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E5D" w:rsidRPr="00AE0E5D" w:rsidRDefault="00AE0E5D" w:rsidP="00AE0E5D">
      <w:pPr>
        <w:spacing w:before="100" w:beforeAutospacing="1" w:after="100" w:afterAutospacing="1" w:line="240" w:lineRule="auto"/>
        <w:outlineLvl w:val="1"/>
        <w:rPr>
          <w:rFonts w:ascii="Arial" w:eastAsia="Times New Roman" w:hAnsi="Arial" w:cs="Arial"/>
          <w:b/>
          <w:bCs/>
          <w:sz w:val="28"/>
          <w:szCs w:val="28"/>
        </w:rPr>
      </w:pPr>
      <w:r w:rsidRPr="00AE0E5D">
        <w:rPr>
          <w:rFonts w:ascii="Arial" w:eastAsia="Times New Roman" w:hAnsi="Arial" w:cs="Arial"/>
          <w:b/>
          <w:bCs/>
          <w:sz w:val="28"/>
          <w:szCs w:val="28"/>
        </w:rPr>
        <w:t>Genetics of Colorectal Cancer</w:t>
      </w:r>
    </w:p>
    <w:p w:rsidR="00AE0E5D" w:rsidRPr="00AE0E5D" w:rsidRDefault="00AE0E5D" w:rsidP="00AE0E5D">
      <w:pPr>
        <w:numPr>
          <w:ilvl w:val="0"/>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Executive Summary</w:t>
      </w:r>
    </w:p>
    <w:p w:rsidR="00AE0E5D" w:rsidRPr="00AE0E5D" w:rsidRDefault="00AE0E5D" w:rsidP="00AE0E5D">
      <w:pPr>
        <w:numPr>
          <w:ilvl w:val="0"/>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Introduction</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Colorectal Polyps as Precursors to Colorectal Cancer (CRC)</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Family History as a Risk Factor for CRC</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Inheritance of CRC Predisposition</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Identification of Persons at High Genetic Risk of CRC</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Difficulties in Identifying a Family History of CRC Risk</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Molecular Event</w:t>
      </w:r>
      <w:bookmarkStart w:id="0" w:name="_GoBack"/>
      <w:bookmarkEnd w:id="0"/>
      <w:r w:rsidRPr="00AE0E5D">
        <w:rPr>
          <w:rFonts w:ascii="Arial" w:eastAsia="Times New Roman" w:hAnsi="Arial" w:cs="Arial"/>
          <w:b/>
          <w:bCs/>
          <w:sz w:val="24"/>
          <w:szCs w:val="24"/>
        </w:rPr>
        <w:t xml:space="preserve">s Associated </w:t>
      </w:r>
      <w:proofErr w:type="gramStart"/>
      <w:r w:rsidRPr="00AE0E5D">
        <w:rPr>
          <w:rFonts w:ascii="Arial" w:eastAsia="Times New Roman" w:hAnsi="Arial" w:cs="Arial"/>
          <w:b/>
          <w:bCs/>
          <w:sz w:val="24"/>
          <w:szCs w:val="24"/>
        </w:rPr>
        <w:t>With</w:t>
      </w:r>
      <w:proofErr w:type="gramEnd"/>
      <w:r w:rsidRPr="00AE0E5D">
        <w:rPr>
          <w:rFonts w:ascii="Arial" w:eastAsia="Times New Roman" w:hAnsi="Arial" w:cs="Arial"/>
          <w:b/>
          <w:bCs/>
          <w:sz w:val="24"/>
          <w:szCs w:val="24"/>
        </w:rPr>
        <w:t xml:space="preserve"> Colon Carcinogenesis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Chromosomal instability (CIN) pathway</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Microsatellite instability (MSI) pathway</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CpG island methylator phenotype (CIMP) and the serrated polyposis pathway</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Conclusion</w:t>
      </w:r>
    </w:p>
    <w:p w:rsidR="00AE0E5D" w:rsidRPr="00AE0E5D" w:rsidRDefault="00AE0E5D" w:rsidP="00AE0E5D">
      <w:pPr>
        <w:numPr>
          <w:ilvl w:val="0"/>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Colon Cancer Genes</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Major Genes</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De Novo Pathogenic Variant Rate</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Next-Generation Sequencing and Novel CRC Susceptibility Genes</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Genetic Polymorphisms and CRC Risk</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Polymorphism-modifying risk in average-risk populations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Low-penetrance candidate genes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GWAS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Genetic variation in 8q24 and </w:t>
      </w:r>
      <w:r w:rsidRPr="00AE0E5D">
        <w:rPr>
          <w:rFonts w:ascii="Arial" w:eastAsia="Times New Roman" w:hAnsi="Arial" w:cs="Arial"/>
          <w:b/>
          <w:bCs/>
          <w:i/>
          <w:iCs/>
          <w:sz w:val="24"/>
          <w:szCs w:val="24"/>
        </w:rPr>
        <w:t>SMAD7</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Variants of uncertain significance in major cancer susceptibility genes</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I1307K</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Clinical implications of low-penetrance alleles</w:t>
      </w:r>
    </w:p>
    <w:p w:rsidR="00AE0E5D" w:rsidRPr="00AE0E5D" w:rsidRDefault="00AE0E5D" w:rsidP="00AE0E5D">
      <w:pPr>
        <w:numPr>
          <w:ilvl w:val="0"/>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Major Genetic Syndromes</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Introduction</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Familial Adenomatous Polyposis (FAP)</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Introduction</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The adenomatous polyposis coli (APC) gene</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Genetic testing for FAP</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lastRenderedPageBreak/>
        <w:t>Clinical phenotype</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Extracolonic manifestations</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Desmoid tumors</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Stomach tumors</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Duodenum/small bowel tumors</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Other tumors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Genotype-phenotype correlations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Interventions for FAP</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Familial Adenomatous Polyposis (FAP)</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pacing w:val="24"/>
          <w:sz w:val="24"/>
          <w:szCs w:val="24"/>
          <w:u w:val="single"/>
        </w:rPr>
        <w:t xml:space="preserve">The </w:t>
      </w:r>
      <w:r w:rsidRPr="00AE0E5D">
        <w:rPr>
          <w:rFonts w:ascii="Arial" w:eastAsia="Times New Roman" w:hAnsi="Arial" w:cs="Arial"/>
          <w:b/>
          <w:bCs/>
          <w:i/>
          <w:iCs/>
          <w:strike/>
          <w:sz w:val="24"/>
          <w:szCs w:val="24"/>
        </w:rPr>
        <w:t>Adenomatous polyposis coli (APC)</w:t>
      </w:r>
      <w:r w:rsidRPr="00AE0E5D">
        <w:rPr>
          <w:rFonts w:ascii="Arial" w:eastAsia="Times New Roman" w:hAnsi="Arial" w:cs="Arial"/>
          <w:b/>
          <w:bCs/>
          <w:i/>
          <w:iCs/>
          <w:spacing w:val="24"/>
          <w:sz w:val="24"/>
          <w:szCs w:val="24"/>
          <w:u w:val="single"/>
        </w:rPr>
        <w:t xml:space="preserve"> gene</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 xml:space="preserve">Density of colonic polyposis </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Extracolonic tumors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Desmoid tumors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Stomach tumors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Duodenum/small bowel tumors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Other tumors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Genetic testing for FAP</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trike/>
          <w:sz w:val="24"/>
          <w:szCs w:val="24"/>
        </w:rPr>
        <w:t>Interventions for FAP</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Attenuated Familial Adenomatous Polyposis (AFAP)</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-Associated Polyposis (MAP)</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trike/>
          <w:sz w:val="24"/>
          <w:szCs w:val="24"/>
        </w:rPr>
        <w:t>Mut Y homolog</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NTHL1</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Oligopolyposis</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Lynch Syndrome</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Introduction</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History of Lynch syndrome</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Defining Lynch syndrome families</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Clinical risk assessment models that predict the likelihood of an MMR gene pathogenic variant</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Summary</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Genetics of Lynch syndrome</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Genetic and molecular testing for Lynch syndrome</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MSI</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lastRenderedPageBreak/>
        <w:t>IHC</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Somatic </w:t>
      </w:r>
      <w:r w:rsidRPr="00AE0E5D">
        <w:rPr>
          <w:rFonts w:ascii="Arial" w:eastAsia="Times New Roman" w:hAnsi="Arial" w:cs="Arial"/>
          <w:b/>
          <w:bCs/>
          <w:i/>
          <w:iCs/>
          <w:sz w:val="24"/>
          <w:szCs w:val="24"/>
        </w:rPr>
        <w:t>MLH1</w:t>
      </w:r>
      <w:r w:rsidRPr="00AE0E5D">
        <w:rPr>
          <w:rFonts w:ascii="Arial" w:eastAsia="Times New Roman" w:hAnsi="Arial" w:cs="Arial"/>
          <w:b/>
          <w:bCs/>
          <w:sz w:val="24"/>
          <w:szCs w:val="24"/>
        </w:rPr>
        <w:t xml:space="preserve"> hypermethylation</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Biallelic mismatch repair deficiency (BMMRD)</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Constitutional epimutation</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Molecular diagnostic tumor testing to screen for Lynch syndrome in clinical practice</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Universal tumor testing to screen for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Cost-effectiveness of universal tumor screening for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Considerations and limitations related to universal tumor testing for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Diagnostic strategies for all individuals diagnosed with endometrial cancer</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Germline genetic testing</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Multigene (panel) testing</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Cost-effectiveness of multigene (panel) testing</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Prevalence, clinical manifestations, and cancer risks associated with Lynch syndrome</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Gene-specific considerations and associated CRC risk</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MLH1</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MSH2</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MSH6</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PMS2</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EPCAM</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BMMRD</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Ethnic variation and founder pathogenic variants in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Ethnic variation in the United States</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Lynch syndrome in African Americans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Risk of metachronous CRC</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Risk of extracolonic malignancies associated with Lynch syndrome</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Endometrial cancer</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lastRenderedPageBreak/>
        <w:t>Cancer risk in Lynch syndrome beyond CRC and endometrial cancer</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Additional cancers potentially associated with Lynch syndrome</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Breast cancer</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Prostate cancer</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Adrenocortical cancer</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Other cancers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Management of Lynch syndrome</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Screening and surveillance in Lynch syndrome</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Colon cancer screening and surveillance in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Evidence for the use of colonoscopy for CRC screening and surveillance in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Special considerations: The impact of gene-specific variability in cancer risk on CRC screening recommendations in Lynch syndrome</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Extracolonic cancer screening in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Gynecologic cancer screening in Lynch syndrome</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Endometrial cancer screening in Lynch syndrome</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Ovarian cancer screening in Lynch syndrome</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Risk-reducing surgeries for the prevention of gynecologic cancers in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Additional extracolonic cancer screening in Lynch syndrome</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Gastric cancer</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Small bowel cancer</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Urinary tract cancer</w:t>
      </w:r>
    </w:p>
    <w:p w:rsidR="00AE0E5D" w:rsidRPr="00AE0E5D" w:rsidRDefault="00AE0E5D" w:rsidP="00AE0E5D">
      <w:pPr>
        <w:numPr>
          <w:ilvl w:val="6"/>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Pancreatic cancer</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Chemoprevention in Lynch syndrome</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Management of Lynch syndrome-associated CRC</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lastRenderedPageBreak/>
        <w:t>Surgical management of CRC in Lynch syndrome</w:t>
      </w:r>
    </w:p>
    <w:p w:rsidR="00AE0E5D" w:rsidRPr="00AE0E5D" w:rsidRDefault="00AE0E5D" w:rsidP="00AE0E5D">
      <w:pPr>
        <w:numPr>
          <w:ilvl w:val="4"/>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Prognostic and therapeutic implications of MSI</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Prognosis of MSI</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The use of adjuvant chemotherapy after surgery for CRC in Lynch syndrome</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Immunotherapy</w:t>
      </w:r>
    </w:p>
    <w:p w:rsidR="00AE0E5D" w:rsidRPr="00AE0E5D" w:rsidRDefault="00AE0E5D" w:rsidP="00AE0E5D">
      <w:pPr>
        <w:numPr>
          <w:ilvl w:val="5"/>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Vaccines in the treatment or prevention of MSI-related CRC</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u w:val="single"/>
        </w:rPr>
        <w:t>Lifestyle modifications for Lynch syndrome</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Lynch syndrome–related syndromes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Lynch-like or HNPCC-like syndrome</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Familial colorectal cancer type X</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Special considerations: Young-onset CRC</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Advances in Endoscopic Imaging in Hereditary CRC</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Chromoendoscopy</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Small bowel imaging</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pacing w:val="24"/>
          <w:sz w:val="24"/>
          <w:szCs w:val="24"/>
          <w:u w:val="single"/>
        </w:rPr>
        <w:t xml:space="preserve">Non-Lynch Syndrome, Non-FAP </w:t>
      </w:r>
      <w:r w:rsidRPr="00AE0E5D">
        <w:rPr>
          <w:rFonts w:ascii="Arial" w:eastAsia="Times New Roman" w:hAnsi="Arial" w:cs="Arial"/>
          <w:b/>
          <w:bCs/>
          <w:sz w:val="24"/>
          <w:szCs w:val="24"/>
        </w:rPr>
        <w:t xml:space="preserve">Familial CRC </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Familial colorectal cancer type X (FCCX)</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Interventions for family history of CRC </w:t>
      </w:r>
    </w:p>
    <w:p w:rsidR="00AE0E5D" w:rsidRPr="00AE0E5D" w:rsidRDefault="00AE0E5D" w:rsidP="00AE0E5D">
      <w:pPr>
        <w:numPr>
          <w:ilvl w:val="1"/>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Rare Colon Cancer Syndromes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PTEN</w:t>
      </w:r>
      <w:r w:rsidRPr="00AE0E5D">
        <w:rPr>
          <w:rFonts w:ascii="Arial" w:eastAsia="Times New Roman" w:hAnsi="Arial" w:cs="Arial"/>
          <w:b/>
          <w:bCs/>
          <w:sz w:val="24"/>
          <w:szCs w:val="24"/>
        </w:rPr>
        <w:t xml:space="preserve"> hamartoma tumor syndromes (including Cowden syndrome)</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Peutz-Jeghers syndrome (PJS)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Juvenile polyposis syndrome (JPS)</w:t>
      </w:r>
    </w:p>
    <w:p w:rsidR="00AE0E5D" w:rsidRPr="00AE0E5D" w:rsidRDefault="00AE0E5D" w:rsidP="00AE0E5D">
      <w:pPr>
        <w:numPr>
          <w:ilvl w:val="3"/>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Juvenile polyposis gene(s)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i/>
          <w:iCs/>
          <w:sz w:val="24"/>
          <w:szCs w:val="24"/>
        </w:rPr>
        <w:t>CHEK2</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Hereditary mixed polyposis syndrome (HMPS)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Serrated polyposis syndrome (SPS)/Hyperplastic polyposis syndrome (HPS)</w:t>
      </w:r>
    </w:p>
    <w:p w:rsidR="00AE0E5D" w:rsidRPr="00AE0E5D" w:rsidRDefault="00AE0E5D" w:rsidP="00AE0E5D">
      <w:pPr>
        <w:numPr>
          <w:ilvl w:val="2"/>
          <w:numId w:val="1"/>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Interventions for rare colon cancer syndromes</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pict>
          <v:rect id="_x0000_i1025" style="width:0;height:1.5pt" o:hralign="center" o:hrstd="t" o:hr="t" fillcolor="#a0a0a0" stroked="f"/>
        </w:pict>
      </w:r>
    </w:p>
    <w:p w:rsidR="00AE0E5D" w:rsidRPr="00AE0E5D" w:rsidRDefault="00AE0E5D" w:rsidP="00AE0E5D">
      <w:pPr>
        <w:spacing w:before="100" w:beforeAutospacing="1" w:after="100" w:afterAutospacing="1" w:line="240" w:lineRule="auto"/>
        <w:outlineLvl w:val="1"/>
        <w:rPr>
          <w:rFonts w:ascii="Arial" w:eastAsia="Times New Roman" w:hAnsi="Arial" w:cs="Arial"/>
          <w:b/>
          <w:bCs/>
          <w:sz w:val="28"/>
          <w:szCs w:val="28"/>
        </w:rPr>
      </w:pPr>
      <w:r w:rsidRPr="00AE0E5D">
        <w:rPr>
          <w:rFonts w:ascii="Arial" w:eastAsia="Times New Roman" w:hAnsi="Arial" w:cs="Arial"/>
          <w:b/>
          <w:bCs/>
          <w:sz w:val="28"/>
          <w:szCs w:val="28"/>
        </w:rPr>
        <w:t>Executive Summary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This executive summary reviews the topics covered in the PDQ summary on the genetics of colorectal cancer (CRC), with hyperlinks to detailed sections below that describe the evidence on each topic.</w:t>
      </w:r>
    </w:p>
    <w:p w:rsidR="00AE0E5D" w:rsidRPr="00AE0E5D" w:rsidRDefault="00AE0E5D" w:rsidP="00AE0E5D">
      <w:pPr>
        <w:numPr>
          <w:ilvl w:val="0"/>
          <w:numId w:val="2"/>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Inheritance and Risk</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hyperlink r:id="rId7" w:anchor="_18" w:tooltip="SummaryFragmentRef" w:history="1">
        <w:r w:rsidRPr="00AE0E5D">
          <w:rPr>
            <w:rFonts w:ascii="Arial" w:eastAsia="Times New Roman" w:hAnsi="Arial" w:cs="Arial"/>
            <w:color w:val="0000FF"/>
            <w:sz w:val="24"/>
            <w:szCs w:val="24"/>
            <w:u w:val="single"/>
          </w:rPr>
          <w:t>Factors suggestive of a genetic contribution to CRC</w:t>
        </w:r>
      </w:hyperlink>
      <w:r w:rsidRPr="00AE0E5D">
        <w:rPr>
          <w:rFonts w:ascii="Arial" w:eastAsia="Times New Roman" w:hAnsi="Arial" w:cs="Arial"/>
          <w:sz w:val="24"/>
          <w:szCs w:val="24"/>
        </w:rPr>
        <w:t xml:space="preserve"> include the following: (1) a strong family history of CRC and/or polyps; (2) multiple primary cancers in a patient with CRC; (3) the existence of other cancers within the kindred consistent with known syndromes causing an inherited risk of CRC, such as endometrial cancer; and (4) early age at diagnosis of CRC. Hereditary CRC is most commonly inherited in an autosomal dominant pattern, although two syndromes are inherited in an autosomal recessive pattern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-associated polyposis and </w:t>
      </w:r>
      <w:r w:rsidRPr="00AE0E5D">
        <w:rPr>
          <w:rFonts w:ascii="Arial" w:eastAsia="Times New Roman" w:hAnsi="Arial" w:cs="Arial"/>
          <w:i/>
          <w:iCs/>
          <w:sz w:val="24"/>
          <w:szCs w:val="24"/>
        </w:rPr>
        <w:t>NTHL1</w:t>
      </w:r>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 xml:space="preserve">At least three validated </w:t>
      </w:r>
      <w:hyperlink r:id="rId8" w:anchor="_1101" w:tooltip="SummaryFragmentRef" w:history="1">
        <w:r w:rsidRPr="00AE0E5D">
          <w:rPr>
            <w:rFonts w:ascii="Arial" w:eastAsia="Times New Roman" w:hAnsi="Arial" w:cs="Arial"/>
            <w:color w:val="0000FF"/>
            <w:sz w:val="24"/>
            <w:szCs w:val="24"/>
            <w:u w:val="single"/>
          </w:rPr>
          <w:t>computer models</w:t>
        </w:r>
      </w:hyperlink>
      <w:r w:rsidRPr="00AE0E5D">
        <w:rPr>
          <w:rFonts w:ascii="Arial" w:eastAsia="Times New Roman" w:hAnsi="Arial" w:cs="Arial"/>
          <w:sz w:val="24"/>
          <w:szCs w:val="24"/>
        </w:rPr>
        <w:t xml:space="preserve"> are available to estimate the probability that an individual affected with cancer carries a pathogenic variant in a mismatch repair (MMR) gene associated with Lynch syndrome, the most common inherited CRC syndrome. These include the MMRpro, MMRpredict, and PREMM5 (PREdiction Model for gene Mutations) prediction models. Individuals with a quantified risk of 2.5% or greater on PREMM5 or 5% or greater on MMRpro and MMRpredict are recommended for genetic evaluation referral and testing.</w:t>
      </w:r>
    </w:p>
    <w:p w:rsidR="00AE0E5D" w:rsidRPr="00AE0E5D" w:rsidRDefault="00AE0E5D" w:rsidP="00AE0E5D">
      <w:pPr>
        <w:numPr>
          <w:ilvl w:val="0"/>
          <w:numId w:val="2"/>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Associated Genes and Syndromes</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 xml:space="preserve">Hereditary CRC has two well-described forms: (1) polyposis (including </w:t>
      </w:r>
      <w:hyperlink r:id="rId9" w:anchor="_90" w:tooltip="SummaryFragmentRef" w:history="1">
        <w:r w:rsidRPr="00AE0E5D">
          <w:rPr>
            <w:rFonts w:ascii="Arial" w:eastAsia="Times New Roman" w:hAnsi="Arial" w:cs="Arial"/>
            <w:color w:val="0000FF"/>
            <w:sz w:val="24"/>
            <w:szCs w:val="24"/>
            <w:u w:val="single"/>
          </w:rPr>
          <w:t>familial adenomatous polyposis [FAP]</w:t>
        </w:r>
      </w:hyperlink>
      <w:r w:rsidRPr="00AE0E5D">
        <w:rPr>
          <w:rFonts w:ascii="Arial" w:eastAsia="Times New Roman" w:hAnsi="Arial" w:cs="Arial"/>
          <w:sz w:val="24"/>
          <w:szCs w:val="24"/>
        </w:rPr>
        <w:t xml:space="preserve"> and </w:t>
      </w:r>
      <w:hyperlink r:id="rId10" w:anchor="_118" w:tooltip="SummaryFragmentRef" w:history="1">
        <w:r w:rsidRPr="00AE0E5D">
          <w:rPr>
            <w:rFonts w:ascii="Arial" w:eastAsia="Times New Roman" w:hAnsi="Arial" w:cs="Arial"/>
            <w:color w:val="0000FF"/>
            <w:sz w:val="24"/>
            <w:szCs w:val="24"/>
            <w:u w:val="single"/>
          </w:rPr>
          <w:t>attenuated FAP</w:t>
        </w:r>
      </w:hyperlink>
      <w:r w:rsidRPr="00AE0E5D">
        <w:rPr>
          <w:rFonts w:ascii="Arial" w:eastAsia="Times New Roman" w:hAnsi="Arial" w:cs="Arial"/>
          <w:sz w:val="24"/>
          <w:szCs w:val="24"/>
        </w:rPr>
        <w:t xml:space="preserve"> (AFAP), which are caused by pathogenic variants in the </w:t>
      </w:r>
      <w:hyperlink r:id="rId11" w:anchor="_2551" w:tooltip="SummaryFragmentRef" w:history="1">
        <w:r w:rsidRPr="00AE0E5D">
          <w:rPr>
            <w:rFonts w:ascii="Arial" w:eastAsia="Times New Roman" w:hAnsi="Arial" w:cs="Arial"/>
            <w:i/>
            <w:iCs/>
            <w:color w:val="0000FF"/>
            <w:sz w:val="24"/>
            <w:szCs w:val="24"/>
            <w:u w:val="single"/>
          </w:rPr>
          <w:t>APC</w:t>
        </w:r>
      </w:hyperlink>
      <w:r w:rsidRPr="00AE0E5D">
        <w:rPr>
          <w:rFonts w:ascii="Arial" w:eastAsia="Times New Roman" w:hAnsi="Arial" w:cs="Arial"/>
          <w:sz w:val="24"/>
          <w:szCs w:val="24"/>
        </w:rPr>
        <w:t xml:space="preserve"> gene; and </w:t>
      </w:r>
      <w:hyperlink r:id="rId12" w:anchor="_433" w:tooltip="SummaryFragmentRef" w:history="1">
        <w:r w:rsidRPr="00AE0E5D">
          <w:rPr>
            <w:rFonts w:ascii="Arial" w:eastAsia="Times New Roman" w:hAnsi="Arial" w:cs="Arial"/>
            <w:color w:val="0000FF"/>
            <w:sz w:val="24"/>
            <w:szCs w:val="24"/>
            <w:u w:val="single"/>
          </w:rPr>
          <w:t>MUTYH-associated polyposis</w:t>
        </w:r>
      </w:hyperlink>
      <w:r w:rsidRPr="00AE0E5D">
        <w:rPr>
          <w:rFonts w:ascii="Arial" w:eastAsia="Times New Roman" w:hAnsi="Arial" w:cs="Arial"/>
          <w:sz w:val="24"/>
          <w:szCs w:val="24"/>
        </w:rPr>
        <w:t xml:space="preserve">, which is caused by pathogenic variants in the </w:t>
      </w:r>
      <w:hyperlink r:id="rId13" w:anchor="_2555" w:tooltip="SummaryFragmentRef" w:history="1">
        <w:r w:rsidRPr="00AE0E5D">
          <w:rPr>
            <w:rFonts w:ascii="Arial" w:eastAsia="Times New Roman" w:hAnsi="Arial" w:cs="Arial"/>
            <w:i/>
            <w:iCs/>
            <w:color w:val="0000FF"/>
            <w:sz w:val="24"/>
            <w:szCs w:val="24"/>
            <w:u w:val="single"/>
          </w:rPr>
          <w:t>MUTYH</w:t>
        </w:r>
      </w:hyperlink>
      <w:r w:rsidRPr="00AE0E5D">
        <w:rPr>
          <w:rFonts w:ascii="Arial" w:eastAsia="Times New Roman" w:hAnsi="Arial" w:cs="Arial"/>
          <w:sz w:val="24"/>
          <w:szCs w:val="24"/>
        </w:rPr>
        <w:t xml:space="preserve"> gene); and (2) </w:t>
      </w:r>
      <w:hyperlink r:id="rId14" w:anchor="_2986" w:tooltip="SummaryFragmentRef" w:history="1">
        <w:r w:rsidRPr="00AE0E5D">
          <w:rPr>
            <w:rFonts w:ascii="Arial" w:eastAsia="Times New Roman" w:hAnsi="Arial" w:cs="Arial"/>
            <w:color w:val="0000FF"/>
            <w:sz w:val="24"/>
            <w:szCs w:val="24"/>
            <w:u w:val="single"/>
          </w:rPr>
          <w:t>Lynch syndrome</w:t>
        </w:r>
      </w:hyperlink>
      <w:r w:rsidRPr="00AE0E5D">
        <w:rPr>
          <w:rFonts w:ascii="Arial" w:eastAsia="Times New Roman" w:hAnsi="Arial" w:cs="Arial"/>
          <w:sz w:val="24"/>
          <w:szCs w:val="24"/>
        </w:rPr>
        <w:t xml:space="preserve"> (often referred to as hereditary nonpolyposis colorectal cancer), which is caused by germline pathogenic variants in DNA MMR genes (</w:t>
      </w:r>
      <w:hyperlink r:id="rId15" w:anchor="_1114" w:tooltip="SummaryFragmentRef" w:history="1">
        <w:r w:rsidRPr="00AE0E5D">
          <w:rPr>
            <w:rFonts w:ascii="Arial" w:eastAsia="Times New Roman" w:hAnsi="Arial" w:cs="Arial"/>
            <w:i/>
            <w:iCs/>
            <w:color w:val="0000FF"/>
            <w:sz w:val="24"/>
            <w:szCs w:val="24"/>
            <w:u w:val="single"/>
          </w:rPr>
          <w:t>MLH1</w:t>
        </w:r>
      </w:hyperlink>
      <w:r w:rsidRPr="00AE0E5D">
        <w:rPr>
          <w:rFonts w:ascii="Arial" w:eastAsia="Times New Roman" w:hAnsi="Arial" w:cs="Arial"/>
          <w:sz w:val="24"/>
          <w:szCs w:val="24"/>
        </w:rPr>
        <w:t xml:space="preserve">, </w:t>
      </w:r>
      <w:hyperlink r:id="rId16" w:anchor="_1118" w:tooltip="SummaryFragmentRef" w:history="1">
        <w:r w:rsidRPr="00AE0E5D">
          <w:rPr>
            <w:rFonts w:ascii="Arial" w:eastAsia="Times New Roman" w:hAnsi="Arial" w:cs="Arial"/>
            <w:i/>
            <w:iCs/>
            <w:color w:val="0000FF"/>
            <w:sz w:val="24"/>
            <w:szCs w:val="24"/>
            <w:u w:val="single"/>
          </w:rPr>
          <w:t>MSH2</w:t>
        </w:r>
      </w:hyperlink>
      <w:r w:rsidRPr="00AE0E5D">
        <w:rPr>
          <w:rFonts w:ascii="Arial" w:eastAsia="Times New Roman" w:hAnsi="Arial" w:cs="Arial"/>
          <w:sz w:val="24"/>
          <w:szCs w:val="24"/>
        </w:rPr>
        <w:t xml:space="preserve">, </w:t>
      </w:r>
      <w:hyperlink r:id="rId17" w:anchor="_3102" w:tooltip="SummaryFragmentRef" w:history="1">
        <w:r w:rsidRPr="00AE0E5D">
          <w:rPr>
            <w:rFonts w:ascii="Arial" w:eastAsia="Times New Roman" w:hAnsi="Arial" w:cs="Arial"/>
            <w:i/>
            <w:iCs/>
            <w:color w:val="0000FF"/>
            <w:sz w:val="24"/>
            <w:szCs w:val="24"/>
            <w:u w:val="single"/>
          </w:rPr>
          <w:t>MSH6</w:t>
        </w:r>
      </w:hyperlink>
      <w:r w:rsidRPr="00AE0E5D">
        <w:rPr>
          <w:rFonts w:ascii="Arial" w:eastAsia="Times New Roman" w:hAnsi="Arial" w:cs="Arial"/>
          <w:sz w:val="24"/>
          <w:szCs w:val="24"/>
        </w:rPr>
        <w:t xml:space="preserve">, and </w:t>
      </w:r>
      <w:hyperlink r:id="rId18" w:anchor="_1126" w:tooltip="SummaryFragmentRef" w:history="1">
        <w:r w:rsidRPr="00AE0E5D">
          <w:rPr>
            <w:rFonts w:ascii="Arial" w:eastAsia="Times New Roman" w:hAnsi="Arial" w:cs="Arial"/>
            <w:i/>
            <w:iCs/>
            <w:color w:val="0000FF"/>
            <w:sz w:val="24"/>
            <w:szCs w:val="24"/>
            <w:u w:val="single"/>
          </w:rPr>
          <w:t>PMS2</w:t>
        </w:r>
      </w:hyperlink>
      <w:r w:rsidRPr="00AE0E5D">
        <w:rPr>
          <w:rFonts w:ascii="Arial" w:eastAsia="Times New Roman" w:hAnsi="Arial" w:cs="Arial"/>
          <w:sz w:val="24"/>
          <w:szCs w:val="24"/>
        </w:rPr>
        <w:t xml:space="preserve">) and </w:t>
      </w:r>
      <w:hyperlink r:id="rId19" w:anchor="_1130" w:tooltip="SummaryFragmentRef" w:history="1">
        <w:r w:rsidRPr="00AE0E5D">
          <w:rPr>
            <w:rFonts w:ascii="Arial" w:eastAsia="Times New Roman" w:hAnsi="Arial" w:cs="Arial"/>
            <w:i/>
            <w:iCs/>
            <w:color w:val="0000FF"/>
            <w:sz w:val="24"/>
            <w:szCs w:val="24"/>
            <w:u w:val="single"/>
          </w:rPr>
          <w:t>EPCAM</w:t>
        </w:r>
      </w:hyperlink>
      <w:r w:rsidRPr="00AE0E5D">
        <w:rPr>
          <w:rFonts w:ascii="Arial" w:eastAsia="Times New Roman" w:hAnsi="Arial" w:cs="Arial"/>
          <w:sz w:val="24"/>
          <w:szCs w:val="24"/>
        </w:rPr>
        <w:t xml:space="preserve">. Other CRC syndromes and their associated genes include </w:t>
      </w:r>
      <w:hyperlink r:id="rId20" w:anchor="_2642" w:tooltip="SummaryFragmentRef" w:history="1">
        <w:r w:rsidRPr="00AE0E5D">
          <w:rPr>
            <w:rFonts w:ascii="Arial" w:eastAsia="Times New Roman" w:hAnsi="Arial" w:cs="Arial"/>
            <w:color w:val="0000FF"/>
            <w:sz w:val="24"/>
            <w:szCs w:val="24"/>
            <w:u w:val="single"/>
          </w:rPr>
          <w:t>oligopolyposis</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POLD1</w:t>
      </w:r>
      <w:r w:rsidRPr="00AE0E5D">
        <w:rPr>
          <w:rFonts w:ascii="Arial" w:eastAsia="Times New Roman" w:hAnsi="Arial" w:cs="Arial"/>
          <w:sz w:val="24"/>
          <w:szCs w:val="24"/>
        </w:rPr>
        <w:t xml:space="preserve">), </w:t>
      </w:r>
      <w:hyperlink r:id="rId21" w:anchor="_2826" w:tooltip="SummaryFragmentRef" w:history="1">
        <w:r w:rsidRPr="00AE0E5D">
          <w:rPr>
            <w:rFonts w:ascii="Arial" w:eastAsia="Times New Roman" w:hAnsi="Arial" w:cs="Arial"/>
            <w:i/>
            <w:iCs/>
            <w:color w:val="0000FF"/>
            <w:sz w:val="24"/>
            <w:szCs w:val="24"/>
            <w:u w:val="single"/>
          </w:rPr>
          <w:t>NTHL1</w:t>
        </w:r>
      </w:hyperlink>
      <w:r w:rsidRPr="00AE0E5D">
        <w:rPr>
          <w:rFonts w:ascii="Arial" w:eastAsia="Times New Roman" w:hAnsi="Arial" w:cs="Arial"/>
          <w:sz w:val="24"/>
          <w:szCs w:val="24"/>
        </w:rPr>
        <w:t xml:space="preserve">, </w:t>
      </w:r>
      <w:hyperlink r:id="rId22" w:anchor="_647" w:tooltip="SummaryFragmentRef" w:history="1">
        <w:r w:rsidRPr="00AE0E5D">
          <w:rPr>
            <w:rFonts w:ascii="Arial" w:eastAsia="Times New Roman" w:hAnsi="Arial" w:cs="Arial"/>
            <w:color w:val="0000FF"/>
            <w:sz w:val="24"/>
            <w:szCs w:val="24"/>
            <w:u w:val="single"/>
          </w:rPr>
          <w:t>juvenile polyposis syndrome</w:t>
        </w:r>
      </w:hyperlink>
      <w:r w:rsidRPr="00AE0E5D">
        <w:rPr>
          <w:rFonts w:ascii="Arial" w:eastAsia="Times New Roman" w:hAnsi="Arial" w:cs="Arial"/>
          <w:sz w:val="24"/>
          <w:szCs w:val="24"/>
        </w:rPr>
        <w:t xml:space="preserve"> (</w:t>
      </w:r>
      <w:hyperlink r:id="rId23" w:anchor="_2563" w:tooltip="SummaryFragmentRef" w:history="1">
        <w:r w:rsidRPr="00AE0E5D">
          <w:rPr>
            <w:rFonts w:ascii="Arial" w:eastAsia="Times New Roman" w:hAnsi="Arial" w:cs="Arial"/>
            <w:i/>
            <w:iCs/>
            <w:color w:val="0000FF"/>
            <w:sz w:val="24"/>
            <w:szCs w:val="24"/>
            <w:u w:val="single"/>
          </w:rPr>
          <w:t>BMPR1A</w:t>
        </w:r>
      </w:hyperlink>
      <w:r w:rsidRPr="00AE0E5D">
        <w:rPr>
          <w:rFonts w:ascii="Arial" w:eastAsia="Times New Roman" w:hAnsi="Arial" w:cs="Arial"/>
          <w:sz w:val="24"/>
          <w:szCs w:val="24"/>
        </w:rPr>
        <w:t xml:space="preserve">, </w:t>
      </w:r>
      <w:hyperlink r:id="rId24" w:anchor="_2563" w:tooltip="SummaryFragmentRef" w:history="1">
        <w:r w:rsidRPr="00AE0E5D">
          <w:rPr>
            <w:rFonts w:ascii="Arial" w:eastAsia="Times New Roman" w:hAnsi="Arial" w:cs="Arial"/>
            <w:i/>
            <w:iCs/>
            <w:color w:val="0000FF"/>
            <w:sz w:val="24"/>
            <w:szCs w:val="24"/>
            <w:u w:val="single"/>
          </w:rPr>
          <w:t>SMAD4</w:t>
        </w:r>
      </w:hyperlink>
      <w:r w:rsidRPr="00AE0E5D">
        <w:rPr>
          <w:rFonts w:ascii="Arial" w:eastAsia="Times New Roman" w:hAnsi="Arial" w:cs="Arial"/>
          <w:sz w:val="24"/>
          <w:szCs w:val="24"/>
        </w:rPr>
        <w:t xml:space="preserve">), </w:t>
      </w:r>
      <w:hyperlink r:id="rId25" w:anchor="_2559" w:tooltip="SummaryFragmentRef" w:history="1">
        <w:r w:rsidRPr="00AE0E5D">
          <w:rPr>
            <w:rFonts w:ascii="Arial" w:eastAsia="Times New Roman" w:hAnsi="Arial" w:cs="Arial"/>
            <w:color w:val="0000FF"/>
            <w:sz w:val="24"/>
            <w:szCs w:val="24"/>
            <w:u w:val="single"/>
          </w:rPr>
          <w:t>Cowden syndrome</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and </w:t>
      </w:r>
      <w:hyperlink r:id="rId26" w:anchor="_2920" w:tooltip="SummaryFragmentRef" w:history="1">
        <w:r w:rsidRPr="00AE0E5D">
          <w:rPr>
            <w:rFonts w:ascii="Arial" w:eastAsia="Times New Roman" w:hAnsi="Arial" w:cs="Arial"/>
            <w:color w:val="0000FF"/>
            <w:sz w:val="24"/>
            <w:szCs w:val="24"/>
            <w:u w:val="single"/>
          </w:rPr>
          <w:t>Peutz-Jeghers syndrome</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Many of these syndromes are also associated with extracolonic cancers and other manifestations. </w:t>
      </w:r>
      <w:hyperlink r:id="rId27" w:anchor="_684" w:tooltip="SummaryFragmentRef" w:history="1">
        <w:r w:rsidRPr="00AE0E5D">
          <w:rPr>
            <w:rFonts w:ascii="Arial" w:eastAsia="Times New Roman" w:hAnsi="Arial" w:cs="Arial"/>
            <w:color w:val="0000FF"/>
            <w:sz w:val="24"/>
            <w:szCs w:val="24"/>
            <w:u w:val="single"/>
          </w:rPr>
          <w:t>Serrated polyposis syndrome</w:t>
        </w:r>
      </w:hyperlink>
      <w:r w:rsidRPr="00AE0E5D">
        <w:rPr>
          <w:rFonts w:ascii="Arial" w:eastAsia="Times New Roman" w:hAnsi="Arial" w:cs="Arial"/>
          <w:sz w:val="24"/>
          <w:szCs w:val="24"/>
        </w:rPr>
        <w:t xml:space="preserve">, which is characterized by the appearance of hyperplastic polyps, appears to have a familial component, but the genetic basis remains unknown. The natural history of some of these syndromes is still being described. Many other families exhibit aggregation of CRC and/or adenomas, but with no apparent association with an identifiable hereditary syndrome, and are known collectively as </w:t>
      </w:r>
      <w:hyperlink r:id="rId28" w:anchor="_166" w:tooltip="SummaryFragmentRef" w:history="1">
        <w:r w:rsidRPr="00AE0E5D">
          <w:rPr>
            <w:rFonts w:ascii="Arial" w:eastAsia="Times New Roman" w:hAnsi="Arial" w:cs="Arial"/>
            <w:color w:val="0000FF"/>
            <w:sz w:val="24"/>
            <w:szCs w:val="24"/>
            <w:u w:val="single"/>
          </w:rPr>
          <w:t>familial CRC</w:t>
        </w:r>
      </w:hyperlink>
      <w:r w:rsidRPr="00AE0E5D">
        <w:rPr>
          <w:rFonts w:ascii="Arial" w:eastAsia="Times New Roman" w:hAnsi="Arial" w:cs="Arial"/>
          <w:sz w:val="24"/>
          <w:szCs w:val="24"/>
        </w:rPr>
        <w:t xml:space="preserve">. In addition, most </w:t>
      </w:r>
      <w:r w:rsidRPr="00AE0E5D">
        <w:rPr>
          <w:rFonts w:ascii="Arial" w:eastAsia="Times New Roman" w:hAnsi="Arial" w:cs="Arial"/>
          <w:sz w:val="24"/>
          <w:szCs w:val="24"/>
        </w:rPr>
        <w:lastRenderedPageBreak/>
        <w:t>individuals with CRC diagnosed before age 50 years and without a family history of cancer do not have a pathogenic variant associated with an inherited cancer syndrome.</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hyperlink r:id="rId29" w:anchor="_2583" w:tooltip="SummaryFragmentRef" w:history="1">
        <w:r w:rsidRPr="00AE0E5D">
          <w:rPr>
            <w:rFonts w:ascii="Arial" w:eastAsia="Times New Roman" w:hAnsi="Arial" w:cs="Arial"/>
            <w:color w:val="0000FF"/>
            <w:sz w:val="24"/>
            <w:szCs w:val="24"/>
            <w:u w:val="single"/>
          </w:rPr>
          <w:t>Genome-wide searches</w:t>
        </w:r>
      </w:hyperlink>
      <w:r w:rsidRPr="00AE0E5D">
        <w:rPr>
          <w:rFonts w:ascii="Arial" w:eastAsia="Times New Roman" w:hAnsi="Arial" w:cs="Arial"/>
          <w:sz w:val="24"/>
          <w:szCs w:val="24"/>
        </w:rPr>
        <w:t xml:space="preserve"> are showing promise in identifying common, low-penetrance susceptibility alleles for many complex diseases, including CRCs, but the clinical utility of these findings remains uncertain.</w:t>
      </w:r>
    </w:p>
    <w:p w:rsidR="00AE0E5D" w:rsidRPr="00AE0E5D" w:rsidRDefault="00AE0E5D" w:rsidP="00AE0E5D">
      <w:pPr>
        <w:numPr>
          <w:ilvl w:val="0"/>
          <w:numId w:val="2"/>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Clinical Management</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 xml:space="preserve">It is becoming the standard of care at many centers that all individuals with newly diagnosed CRC are evaluated for Lynch syndrome through molecular diagnostic tumor testing assessing MMR deficiency. A </w:t>
      </w:r>
      <w:hyperlink r:id="rId30" w:anchor="_1110" w:tooltip="SummaryFragmentRef" w:history="1">
        <w:r w:rsidRPr="00AE0E5D">
          <w:rPr>
            <w:rFonts w:ascii="Arial" w:eastAsia="Times New Roman" w:hAnsi="Arial" w:cs="Arial"/>
            <w:color w:val="0000FF"/>
            <w:sz w:val="24"/>
            <w:szCs w:val="24"/>
            <w:u w:val="single"/>
          </w:rPr>
          <w:t>universal screening approach to tumor testing</w:t>
        </w:r>
      </w:hyperlink>
      <w:r w:rsidRPr="00AE0E5D">
        <w:rPr>
          <w:rFonts w:ascii="Arial" w:eastAsia="Times New Roman" w:hAnsi="Arial" w:cs="Arial"/>
          <w:sz w:val="24"/>
          <w:szCs w:val="24"/>
        </w:rPr>
        <w:t xml:space="preserve"> is supported, in which all CRC cases are evaluated regardless of age at diagnosis or fulfillment of existing clinical criteria for Lynch syndrome. A more cost-effective approach has been reported whereby all patients aged 70 years or younger with CRC and older patients who meet the revised Bethesda guidelines are tested for Lynch syndrome. Tumor evaluation often begins with </w:t>
      </w:r>
      <w:hyperlink r:id="rId31" w:anchor="_1105" w:tooltip="SummaryFragmentRef" w:history="1">
        <w:r w:rsidRPr="00AE0E5D">
          <w:rPr>
            <w:rFonts w:ascii="Arial" w:eastAsia="Times New Roman" w:hAnsi="Arial" w:cs="Arial"/>
            <w:color w:val="0000FF"/>
            <w:sz w:val="24"/>
            <w:szCs w:val="24"/>
            <w:u w:val="single"/>
          </w:rPr>
          <w:t>immunohistochemistry testing</w:t>
        </w:r>
      </w:hyperlink>
      <w:r w:rsidRPr="00AE0E5D">
        <w:rPr>
          <w:rFonts w:ascii="Arial" w:eastAsia="Times New Roman" w:hAnsi="Arial" w:cs="Arial"/>
          <w:sz w:val="24"/>
          <w:szCs w:val="24"/>
        </w:rPr>
        <w:t xml:space="preserve"> for the expression of the MMR proteins associated with Lynch syndrome or </w:t>
      </w:r>
      <w:hyperlink r:id="rId32" w:anchor="_3119" w:tooltip="SummaryFragmentRef" w:history="1">
        <w:r w:rsidRPr="00AE0E5D">
          <w:rPr>
            <w:rFonts w:ascii="Arial" w:eastAsia="Times New Roman" w:hAnsi="Arial" w:cs="Arial"/>
            <w:color w:val="0000FF"/>
            <w:sz w:val="24"/>
            <w:szCs w:val="24"/>
            <w:u w:val="single"/>
          </w:rPr>
          <w:t>microsatellite instability (MSI) testing</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testing, and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hypermethylation analyses.</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 xml:space="preserve">Colonoscopy for CRC screening and surveillance is commonly performed in individuals with hereditary CRC syndromes and has been associated with improved survival outcomes. For example, </w:t>
      </w:r>
      <w:hyperlink r:id="rId33" w:anchor="_1144" w:tooltip="SummaryFragmentRef" w:history="1">
        <w:r w:rsidRPr="00AE0E5D">
          <w:rPr>
            <w:rFonts w:ascii="Arial" w:eastAsia="Times New Roman" w:hAnsi="Arial" w:cs="Arial"/>
            <w:color w:val="0000FF"/>
            <w:sz w:val="24"/>
            <w:szCs w:val="24"/>
            <w:u w:val="single"/>
          </w:rPr>
          <w:t>surveillance of Lynch syndrome patients with colonoscopy</w:t>
        </w:r>
      </w:hyperlink>
      <w:r w:rsidRPr="00AE0E5D">
        <w:rPr>
          <w:rFonts w:ascii="Arial" w:eastAsia="Times New Roman" w:hAnsi="Arial" w:cs="Arial"/>
          <w:sz w:val="24"/>
          <w:szCs w:val="24"/>
        </w:rPr>
        <w:t xml:space="preserve"> every 1 to 2 years, and in one study up to 3 years, has been shown to reduce CRC incidence and mortality. </w:t>
      </w:r>
      <w:hyperlink r:id="rId34" w:anchor="_2975" w:tooltip="SummaryFragmentRef" w:history="1">
        <w:r w:rsidRPr="00AE0E5D">
          <w:rPr>
            <w:rFonts w:ascii="Arial" w:eastAsia="Times New Roman" w:hAnsi="Arial" w:cs="Arial"/>
            <w:color w:val="0000FF"/>
            <w:sz w:val="24"/>
            <w:szCs w:val="24"/>
            <w:u w:val="single"/>
          </w:rPr>
          <w:t>Extracolonic surveillance</w:t>
        </w:r>
      </w:hyperlink>
      <w:r w:rsidRPr="00AE0E5D">
        <w:rPr>
          <w:rFonts w:ascii="Arial" w:eastAsia="Times New Roman" w:hAnsi="Arial" w:cs="Arial"/>
          <w:sz w:val="24"/>
          <w:szCs w:val="24"/>
        </w:rPr>
        <w:t xml:space="preserve"> is also a mainstay for some hereditary CRC syndromes depending on the other cancers associated with the syndrome. For example, regular </w:t>
      </w:r>
      <w:hyperlink r:id="rId35" w:anchor="_613" w:tooltip="SummaryFragmentRef" w:history="1">
        <w:r w:rsidRPr="00AE0E5D">
          <w:rPr>
            <w:rFonts w:ascii="Arial" w:eastAsia="Times New Roman" w:hAnsi="Arial" w:cs="Arial"/>
            <w:color w:val="0000FF"/>
            <w:sz w:val="24"/>
            <w:szCs w:val="24"/>
            <w:u w:val="single"/>
          </w:rPr>
          <w:t>endoscopic surveillance of the duodenum in FAP patients</w:t>
        </w:r>
      </w:hyperlink>
      <w:r w:rsidRPr="00AE0E5D">
        <w:rPr>
          <w:rFonts w:ascii="Arial" w:eastAsia="Times New Roman" w:hAnsi="Arial" w:cs="Arial"/>
          <w:sz w:val="24"/>
          <w:szCs w:val="24"/>
        </w:rPr>
        <w:t xml:space="preserve"> has been shown to improve survival.</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 xml:space="preserve">Prophylactic surgery (colectomy) has also been shown to improve survival in </w:t>
      </w:r>
      <w:hyperlink r:id="rId36" w:anchor="_263" w:tooltip="SummaryFragmentRef" w:history="1">
        <w:r w:rsidRPr="00AE0E5D">
          <w:rPr>
            <w:rFonts w:ascii="Arial" w:eastAsia="Times New Roman" w:hAnsi="Arial" w:cs="Arial"/>
            <w:color w:val="0000FF"/>
            <w:sz w:val="24"/>
            <w:szCs w:val="24"/>
            <w:u w:val="single"/>
          </w:rPr>
          <w:t>patients with FAP</w:t>
        </w:r>
      </w:hyperlink>
      <w:r w:rsidRPr="00AE0E5D">
        <w:rPr>
          <w:rFonts w:ascii="Arial" w:eastAsia="Times New Roman" w:hAnsi="Arial" w:cs="Arial"/>
          <w:sz w:val="24"/>
          <w:szCs w:val="24"/>
        </w:rPr>
        <w:t xml:space="preserve">. The timing and extent of risk-reducing surgery usually depends on the number of polyps, their size, histology, and symptomatology. For </w:t>
      </w:r>
      <w:hyperlink r:id="rId37" w:anchor="_1147" w:tooltip="SummaryFragmentRef" w:history="1">
        <w:r w:rsidRPr="00AE0E5D">
          <w:rPr>
            <w:rFonts w:ascii="Arial" w:eastAsia="Times New Roman" w:hAnsi="Arial" w:cs="Arial"/>
            <w:color w:val="0000FF"/>
            <w:sz w:val="24"/>
            <w:szCs w:val="24"/>
            <w:u w:val="single"/>
          </w:rPr>
          <w:t>patients with Lynch syndrome</w:t>
        </w:r>
      </w:hyperlink>
      <w:r w:rsidRPr="00AE0E5D">
        <w:rPr>
          <w:rFonts w:ascii="Arial" w:eastAsia="Times New Roman" w:hAnsi="Arial" w:cs="Arial"/>
          <w:sz w:val="24"/>
          <w:szCs w:val="24"/>
        </w:rPr>
        <w:t xml:space="preserve"> and a diagnosis of CRC, extended resection is associated with fewer metachronous CRCs and additional surgical procedures for colorectal neoplasia than in patients who undergo segmental resection for CRC. The surgical decision must </w:t>
      </w:r>
      <w:proofErr w:type="gramStart"/>
      <w:r w:rsidRPr="00AE0E5D">
        <w:rPr>
          <w:rFonts w:ascii="Arial" w:eastAsia="Times New Roman" w:hAnsi="Arial" w:cs="Arial"/>
          <w:sz w:val="24"/>
          <w:szCs w:val="24"/>
        </w:rPr>
        <w:t>take into account</w:t>
      </w:r>
      <w:proofErr w:type="gramEnd"/>
      <w:r w:rsidRPr="00AE0E5D">
        <w:rPr>
          <w:rFonts w:ascii="Arial" w:eastAsia="Times New Roman" w:hAnsi="Arial" w:cs="Arial"/>
          <w:sz w:val="24"/>
          <w:szCs w:val="24"/>
        </w:rPr>
        <w:t xml:space="preserve"> the age of the patient, comorbidities, clinical stage of the tumor, sphincter function, and the patient’s wishes. </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 xml:space="preserve">Chemopreventive agents have also been studied in the management of FAP and Lynch syndrome. In FAP patients, </w:t>
      </w:r>
      <w:hyperlink r:id="rId38" w:anchor="_265" w:tooltip="SummaryFragmentRef" w:history="1">
        <w:r w:rsidRPr="00AE0E5D">
          <w:rPr>
            <w:rFonts w:ascii="Arial" w:eastAsia="Times New Roman" w:hAnsi="Arial" w:cs="Arial"/>
            <w:color w:val="0000FF"/>
            <w:sz w:val="24"/>
            <w:szCs w:val="24"/>
            <w:u w:val="single"/>
          </w:rPr>
          <w:t>celecoxib and sulindac</w:t>
        </w:r>
      </w:hyperlink>
      <w:r w:rsidRPr="00AE0E5D">
        <w:rPr>
          <w:rFonts w:ascii="Arial" w:eastAsia="Times New Roman" w:hAnsi="Arial" w:cs="Arial"/>
          <w:sz w:val="24"/>
          <w:szCs w:val="24"/>
        </w:rPr>
        <w:t xml:space="preserve"> have been associated with a decrease in polyp size and number. A double-blind, randomized, controlled trial evaluating the efficacy of sulindac plus an epidermal growth factor </w:t>
      </w:r>
      <w:r w:rsidRPr="00AE0E5D">
        <w:rPr>
          <w:rFonts w:ascii="Arial" w:eastAsia="Times New Roman" w:hAnsi="Arial" w:cs="Arial"/>
          <w:sz w:val="24"/>
          <w:szCs w:val="24"/>
        </w:rPr>
        <w:lastRenderedPageBreak/>
        <w:t xml:space="preserve">receptor inhibitor, </w:t>
      </w:r>
      <w:hyperlink r:id="rId39" w:anchor="_2894" w:tooltip="SummaryFragmentRef" w:history="1">
        <w:r w:rsidRPr="00AE0E5D">
          <w:rPr>
            <w:rFonts w:ascii="Arial" w:eastAsia="Times New Roman" w:hAnsi="Arial" w:cs="Arial"/>
            <w:color w:val="0000FF"/>
            <w:sz w:val="24"/>
            <w:szCs w:val="24"/>
            <w:u w:val="single"/>
          </w:rPr>
          <w:t>erlotinib</w:t>
        </w:r>
      </w:hyperlink>
      <w:r w:rsidRPr="00AE0E5D">
        <w:rPr>
          <w:rFonts w:ascii="Arial" w:eastAsia="Times New Roman" w:hAnsi="Arial" w:cs="Arial"/>
          <w:sz w:val="24"/>
          <w:szCs w:val="24"/>
        </w:rPr>
        <w:t xml:space="preserve">, versus placebo in FAP or AFAP patients with duodenal polyps suggested that erlotinib has the potential to inhibit duodenal polyps in FAP patients. An ongoing trial will determine whether lower doses of erlotinib alone will significantly reduce duodenal polyp burden. </w:t>
      </w:r>
      <w:hyperlink r:id="rId40" w:anchor="_1148" w:tooltip="SummaryFragmentRef" w:history="1">
        <w:r w:rsidRPr="00AE0E5D">
          <w:rPr>
            <w:rFonts w:ascii="Arial" w:eastAsia="Times New Roman" w:hAnsi="Arial" w:cs="Arial"/>
            <w:color w:val="0000FF"/>
            <w:sz w:val="24"/>
            <w:szCs w:val="24"/>
            <w:u w:val="single"/>
          </w:rPr>
          <w:t>Aspirin</w:t>
        </w:r>
      </w:hyperlink>
      <w:r w:rsidRPr="00AE0E5D">
        <w:rPr>
          <w:rFonts w:ascii="Arial" w:eastAsia="Times New Roman" w:hAnsi="Arial" w:cs="Arial"/>
          <w:sz w:val="24"/>
          <w:szCs w:val="24"/>
        </w:rPr>
        <w:t xml:space="preserve"> use (600 mg daily) was shown to have a preventive effect on cancer incidence in Lynch syndrome patients in a large randomized trial; lower doses are being examined in an ongoing study.</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hyperlink r:id="rId41" w:anchor="_3076" w:tooltip="SummaryFragmentRef" w:history="1">
        <w:r w:rsidRPr="00AE0E5D">
          <w:rPr>
            <w:rFonts w:ascii="Arial" w:eastAsia="Times New Roman" w:hAnsi="Arial" w:cs="Arial"/>
            <w:color w:val="0000FF"/>
            <w:sz w:val="24"/>
            <w:szCs w:val="24"/>
            <w:u w:val="single"/>
          </w:rPr>
          <w:t>Novel therapies that stimulate the immune system</w:t>
        </w:r>
      </w:hyperlink>
      <w:r w:rsidRPr="00AE0E5D">
        <w:rPr>
          <w:rFonts w:ascii="Arial" w:eastAsia="Times New Roman" w:hAnsi="Arial" w:cs="Arial"/>
          <w:sz w:val="24"/>
          <w:szCs w:val="24"/>
        </w:rPr>
        <w:t xml:space="preserve"> have been evaluated in MMR-deficient tumors, including those related to Lynch syndrome. The dense immune infiltration and cytokine-rich environment in MMR-deficient tumors may improve clinical outcomes. A critical pathway responsible for mediating tumor-induced immune suppression is the programmed cell death-1 (PD-1)–mediated checkpoint pathway. Two </w:t>
      </w:r>
      <w:proofErr w:type="gramStart"/>
      <w:r w:rsidRPr="00AE0E5D">
        <w:rPr>
          <w:rFonts w:ascii="Arial" w:eastAsia="Times New Roman" w:hAnsi="Arial" w:cs="Arial"/>
          <w:sz w:val="24"/>
          <w:szCs w:val="24"/>
        </w:rPr>
        <w:t>phase</w:t>
      </w:r>
      <w:proofErr w:type="gramEnd"/>
      <w:r w:rsidRPr="00AE0E5D">
        <w:rPr>
          <w:rFonts w:ascii="Arial" w:eastAsia="Times New Roman" w:hAnsi="Arial" w:cs="Arial"/>
          <w:sz w:val="24"/>
          <w:szCs w:val="24"/>
        </w:rPr>
        <w:t xml:space="preserve"> 2 studies using anti–PD-1 immune checkpoint inhibitors (pembrolizumab and nivolumab) demonstrated favorable outcomes, including progression-free survival, radiographic response rates, and disease control rates in metastatic CRC with MMR deficiency and MSI that had progressed on prior cytotoxic chemotherapy. Pembrolizumab has shown similar benefit in other noncolorectal cancers with MMR deficiency and MSI, but not in tumors that are microsatellite stable.</w:t>
      </w:r>
    </w:p>
    <w:p w:rsidR="00AE0E5D" w:rsidRPr="00AE0E5D" w:rsidRDefault="00AE0E5D" w:rsidP="00AE0E5D">
      <w:pPr>
        <w:numPr>
          <w:ilvl w:val="0"/>
          <w:numId w:val="2"/>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Psychosocial and Behavioral Issues</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hyperlink r:id="rId42" w:anchor="_189" w:tooltip="SummaryFragmentRef" w:history="1">
        <w:r w:rsidRPr="00AE0E5D">
          <w:rPr>
            <w:rFonts w:ascii="Arial" w:eastAsia="Times New Roman" w:hAnsi="Arial" w:cs="Arial"/>
            <w:color w:val="0000FF"/>
            <w:sz w:val="24"/>
            <w:szCs w:val="24"/>
            <w:u w:val="single"/>
          </w:rPr>
          <w:t>Psychosocial factors</w:t>
        </w:r>
      </w:hyperlink>
      <w:r w:rsidRPr="00AE0E5D">
        <w:rPr>
          <w:rFonts w:ascii="Arial" w:eastAsia="Times New Roman" w:hAnsi="Arial" w:cs="Arial"/>
          <w:sz w:val="24"/>
          <w:szCs w:val="24"/>
        </w:rPr>
        <w:t xml:space="preserve"> influence decisions about genetic testing for inherited cancer risk and risk-management strategies. Uptake of genetic counseling and genetic testing for </w:t>
      </w:r>
      <w:hyperlink r:id="rId43" w:anchor="_2924" w:tooltip="SummaryFragmentRef" w:history="1">
        <w:r w:rsidRPr="00AE0E5D">
          <w:rPr>
            <w:rFonts w:ascii="Arial" w:eastAsia="Times New Roman" w:hAnsi="Arial" w:cs="Arial"/>
            <w:color w:val="0000FF"/>
            <w:sz w:val="24"/>
            <w:szCs w:val="24"/>
            <w:u w:val="single"/>
          </w:rPr>
          <w:t>Lynch syndrome</w:t>
        </w:r>
      </w:hyperlink>
      <w:r w:rsidRPr="00AE0E5D">
        <w:rPr>
          <w:rFonts w:ascii="Arial" w:eastAsia="Times New Roman" w:hAnsi="Arial" w:cs="Arial"/>
          <w:sz w:val="24"/>
          <w:szCs w:val="24"/>
        </w:rPr>
        <w:t xml:space="preserve"> and </w:t>
      </w:r>
      <w:hyperlink r:id="rId44" w:anchor="_2942" w:tooltip="SummaryFragmentRef" w:history="1">
        <w:r w:rsidRPr="00AE0E5D">
          <w:rPr>
            <w:rFonts w:ascii="Arial" w:eastAsia="Times New Roman" w:hAnsi="Arial" w:cs="Arial"/>
            <w:color w:val="0000FF"/>
            <w:sz w:val="24"/>
            <w:szCs w:val="24"/>
            <w:u w:val="single"/>
          </w:rPr>
          <w:t>FAP</w:t>
        </w:r>
      </w:hyperlink>
      <w:r w:rsidRPr="00AE0E5D">
        <w:rPr>
          <w:rFonts w:ascii="Arial" w:eastAsia="Times New Roman" w:hAnsi="Arial" w:cs="Arial"/>
          <w:sz w:val="24"/>
          <w:szCs w:val="24"/>
        </w:rPr>
        <w:t xml:space="preserve"> varies widely across studies. Factors that have been associated with genetic counseling and testing uptake in Lynch syndrome families include having children, the number of affected relatives, perceived risk of developing CRC, and frequency of thoughts about CRC. Psychological studies have shown </w:t>
      </w:r>
      <w:hyperlink r:id="rId45" w:anchor="_2925" w:tooltip="SummaryFragmentRef" w:history="1">
        <w:r w:rsidRPr="00AE0E5D">
          <w:rPr>
            <w:rFonts w:ascii="Arial" w:eastAsia="Times New Roman" w:hAnsi="Arial" w:cs="Arial"/>
            <w:color w:val="0000FF"/>
            <w:sz w:val="24"/>
            <w:szCs w:val="24"/>
            <w:u w:val="single"/>
          </w:rPr>
          <w:t>low levels of distress</w:t>
        </w:r>
      </w:hyperlink>
      <w:r w:rsidRPr="00AE0E5D">
        <w:rPr>
          <w:rFonts w:ascii="Arial" w:eastAsia="Times New Roman" w:hAnsi="Arial" w:cs="Arial"/>
          <w:sz w:val="24"/>
          <w:szCs w:val="24"/>
        </w:rPr>
        <w:t>, particularly in the long term, after genetic testing for Lynch syndrome in both carriers and noncarriers. However, other studies have demonstrated the possibility of increased distress following genetic testing for FAP. Colon and gynecologic cancer screening rates have been shown to increase or be maintained among carriers of MMR pathogenic variants within the year after disclosure of results, while screening rates decrease among noncarriers. The latter is expected as the screening recommendations for unaffected individuals are those that apply to the general population. Studies measuring quality-of-life variables in FAP patients show normal-range results; however, these studies suggest that risk-reducing surgery for FAP may have negative quality-of-life effects for at least some proportion of those affected. Patients' communication with their family members about an inherited risk of CRC is complex; gender, age, and the degree of relatedness are some elements that affect disclosure of this information. Research is ongoing to better understand and address psychosocial and behavioral issues in high-risk families.</w:t>
      </w:r>
    </w:p>
    <w:p w:rsidR="00AE0E5D" w:rsidRPr="00AE0E5D" w:rsidRDefault="00AE0E5D" w:rsidP="00AE0E5D">
      <w:pPr>
        <w:spacing w:before="100" w:beforeAutospacing="1" w:after="100" w:afterAutospacing="1" w:line="240" w:lineRule="auto"/>
        <w:outlineLvl w:val="1"/>
        <w:rPr>
          <w:rFonts w:ascii="Arial" w:eastAsia="Times New Roman" w:hAnsi="Arial" w:cs="Arial"/>
          <w:b/>
          <w:bCs/>
          <w:sz w:val="28"/>
          <w:szCs w:val="28"/>
        </w:rPr>
      </w:pPr>
      <w:r w:rsidRPr="00AE0E5D">
        <w:rPr>
          <w:rFonts w:ascii="Arial" w:eastAsia="Times New Roman" w:hAnsi="Arial" w:cs="Arial"/>
          <w:b/>
          <w:bCs/>
          <w:sz w:val="28"/>
          <w:szCs w:val="28"/>
        </w:rPr>
        <w:lastRenderedPageBreak/>
        <w:t>Introduction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 xml:space="preserve">[Note: Many of the medical and scientific terms used in this summary are found in the </w:t>
      </w:r>
      <w:hyperlink r:id="rId46" w:history="1">
        <w:r w:rsidRPr="00AE0E5D">
          <w:rPr>
            <w:rFonts w:ascii="Arial" w:eastAsia="Times New Roman" w:hAnsi="Arial" w:cs="Arial"/>
            <w:i/>
            <w:iCs/>
            <w:color w:val="0000FF"/>
            <w:sz w:val="24"/>
            <w:szCs w:val="24"/>
            <w:u w:val="single"/>
          </w:rPr>
          <w:t>NCI Dictionary of Genetics Terms</w:t>
        </w:r>
      </w:hyperlink>
      <w:r w:rsidRPr="00AE0E5D">
        <w:rPr>
          <w:rFonts w:ascii="Arial" w:eastAsia="Times New Roman" w:hAnsi="Arial" w:cs="Arial"/>
          <w:i/>
          <w:iCs/>
          <w:sz w:val="24"/>
          <w:szCs w:val="24"/>
        </w:rPr>
        <w:t xml:space="preserve">. When a linked term is clicked, the definition will appear in a separate window.]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 xml:space="preserve">[Note: Many of the genes described in this summary are found in the Online Mendelian Inheritance in Man (OMIM) database. When OMIM appears after a gene name or the name of a condition, click on OMIM for a link to more information.]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 xml:space="preserve">[Note: A concerted effort is being made within the genetics community to shift terminology used to describe genetic variation. The shift is to use the term “variant” rather than the term “mutation” to describe a genetic difference that exists between the person or group being studied and the reference sequence. Variants can then be further classified as benign (harmless), likely benign, of uncertain significance, likely pathogenic, or pathogenic (disease causing). Throughout this summary, we will use the term pathogenic variant to describe a disease-causing mutation. Refer to the </w:t>
      </w:r>
      <w:hyperlink r:id="rId47" w:anchor="_2676" w:tooltip="SummaryFragmentRef" w:history="1">
        <w:r w:rsidRPr="00AE0E5D">
          <w:rPr>
            <w:rFonts w:ascii="Arial" w:eastAsia="Times New Roman" w:hAnsi="Arial" w:cs="Arial"/>
            <w:i/>
            <w:iCs/>
            <w:color w:val="0000FF"/>
            <w:sz w:val="24"/>
            <w:szCs w:val="24"/>
            <w:u w:val="single"/>
          </w:rPr>
          <w:t>Cancer Genetics Overview</w:t>
        </w:r>
      </w:hyperlink>
      <w:r w:rsidRPr="00AE0E5D">
        <w:rPr>
          <w:rFonts w:ascii="Arial" w:eastAsia="Times New Roman" w:hAnsi="Arial" w:cs="Arial"/>
          <w:i/>
          <w:iCs/>
          <w:sz w:val="24"/>
          <w:szCs w:val="24"/>
        </w:rPr>
        <w:t xml:space="preserve"> summary for more information about variant classification.]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Colorectal cancer (CRC) is the third most commonly diagnosed cancer in both men and women.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Estimated new cases and deaths from CRC in 2018 in the United States:[</w:t>
      </w:r>
      <w:hyperlink r:id="rId48" w:anchor="CL_1_1" w:tooltip="American Cancer Society: Cancer Facts and Figures 2018. Atlanta, Ga: American Cancer Society, 2018. Available online. Last accessed April 27, 2018." w:history="1">
        <w:r w:rsidRPr="00AE0E5D">
          <w:rPr>
            <w:rFonts w:ascii="Arial" w:eastAsia="Times New Roman" w:hAnsi="Arial" w:cs="Arial"/>
            <w:color w:val="0000FF"/>
            <w:sz w:val="24"/>
            <w:szCs w:val="24"/>
            <w:u w:val="single"/>
          </w:rPr>
          <w:t>1</w:t>
        </w:r>
      </w:hyperlink>
      <w:r w:rsidRPr="00AE0E5D">
        <w:rPr>
          <w:rFonts w:ascii="Arial" w:eastAsia="Times New Roman" w:hAnsi="Arial" w:cs="Arial"/>
          <w:sz w:val="24"/>
          <w:szCs w:val="24"/>
        </w:rPr>
        <w:t>]</w:t>
      </w:r>
    </w:p>
    <w:p w:rsidR="00AE0E5D" w:rsidRPr="00AE0E5D" w:rsidRDefault="00AE0E5D" w:rsidP="00AE0E5D">
      <w:pPr>
        <w:numPr>
          <w:ilvl w:val="0"/>
          <w:numId w:val="3"/>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New cases: 140,250.</w:t>
      </w:r>
    </w:p>
    <w:p w:rsidR="00AE0E5D" w:rsidRPr="00AE0E5D" w:rsidRDefault="00AE0E5D" w:rsidP="00AE0E5D">
      <w:pPr>
        <w:numPr>
          <w:ilvl w:val="0"/>
          <w:numId w:val="3"/>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Deaths: 50,630.</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About 75% of patients with CRC have </w:t>
      </w:r>
      <w:hyperlink r:id="rId49" w:history="1">
        <w:r w:rsidRPr="00AE0E5D">
          <w:rPr>
            <w:rFonts w:ascii="Arial" w:eastAsia="Times New Roman" w:hAnsi="Arial" w:cs="Arial"/>
            <w:color w:val="0000FF"/>
            <w:sz w:val="24"/>
            <w:szCs w:val="24"/>
            <w:u w:val="single"/>
          </w:rPr>
          <w:t>sporadic disease</w:t>
        </w:r>
      </w:hyperlink>
      <w:r w:rsidRPr="00AE0E5D">
        <w:rPr>
          <w:rFonts w:ascii="Arial" w:eastAsia="Times New Roman" w:hAnsi="Arial" w:cs="Arial"/>
          <w:sz w:val="24"/>
          <w:szCs w:val="24"/>
        </w:rPr>
        <w:t xml:space="preserve"> with no apparent evidence of having inherited the disorder. The remaining 10% to 30% of patients have a </w:t>
      </w:r>
      <w:hyperlink r:id="rId50" w:history="1">
        <w:r w:rsidRPr="00AE0E5D">
          <w:rPr>
            <w:rFonts w:ascii="Arial" w:eastAsia="Times New Roman" w:hAnsi="Arial" w:cs="Arial"/>
            <w:color w:val="0000FF"/>
            <w:sz w:val="24"/>
            <w:szCs w:val="24"/>
            <w:u w:val="single"/>
          </w:rPr>
          <w:t>family history</w:t>
        </w:r>
      </w:hyperlink>
      <w:r w:rsidRPr="00AE0E5D">
        <w:rPr>
          <w:rFonts w:ascii="Arial" w:eastAsia="Times New Roman" w:hAnsi="Arial" w:cs="Arial"/>
          <w:sz w:val="24"/>
          <w:szCs w:val="24"/>
        </w:rPr>
        <w:t xml:space="preserve"> of CRC that suggests a hereditary contribution, common exposures or shared risk factors among family members, or a combination of both.[</w:t>
      </w:r>
      <w:hyperlink r:id="rId51" w:anchor="CL_1_2" w:tooltip="Kanth P, Grimmett J, Champine M, et al.: Hereditary Colorectal Polyposis and Cancer Syndromes: A Primer on Diagnosis and Management. Am J Gastroenterol 112 (10): 1509-1525, 2017." w:history="1">
        <w:r w:rsidRPr="00AE0E5D">
          <w:rPr>
            <w:rFonts w:ascii="Arial" w:eastAsia="Times New Roman" w:hAnsi="Arial" w:cs="Arial"/>
            <w:color w:val="0000FF"/>
            <w:sz w:val="24"/>
            <w:szCs w:val="24"/>
            <w:u w:val="single"/>
          </w:rPr>
          <w:t>2</w:t>
        </w:r>
      </w:hyperlink>
      <w:r w:rsidRPr="00AE0E5D">
        <w:rPr>
          <w:rFonts w:ascii="Arial" w:eastAsia="Times New Roman" w:hAnsi="Arial" w:cs="Arial"/>
          <w:sz w:val="24"/>
          <w:szCs w:val="24"/>
        </w:rPr>
        <w:t xml:space="preserve">] </w:t>
      </w:r>
      <w:hyperlink r:id="rId52" w:history="1">
        <w:r w:rsidRPr="00AE0E5D">
          <w:rPr>
            <w:rFonts w:ascii="Arial" w:eastAsia="Times New Roman" w:hAnsi="Arial" w:cs="Arial"/>
            <w:color w:val="0000FF"/>
            <w:sz w:val="24"/>
            <w:szCs w:val="24"/>
            <w:u w:val="single"/>
          </w:rPr>
          <w:t>Pathogenic variants</w:t>
        </w:r>
      </w:hyperlink>
      <w:r w:rsidRPr="00AE0E5D">
        <w:rPr>
          <w:rFonts w:ascii="Arial" w:eastAsia="Times New Roman" w:hAnsi="Arial" w:cs="Arial"/>
          <w:sz w:val="24"/>
          <w:szCs w:val="24"/>
        </w:rPr>
        <w:t xml:space="preserve"> in high-</w:t>
      </w:r>
      <w:hyperlink r:id="rId53" w:history="1">
        <w:r w:rsidRPr="00AE0E5D">
          <w:rPr>
            <w:rFonts w:ascii="Arial" w:eastAsia="Times New Roman" w:hAnsi="Arial" w:cs="Arial"/>
            <w:color w:val="0000FF"/>
            <w:sz w:val="24"/>
            <w:szCs w:val="24"/>
            <w:u w:val="single"/>
          </w:rPr>
          <w:t>penetrance</w:t>
        </w:r>
      </w:hyperlink>
      <w:r w:rsidRPr="00AE0E5D">
        <w:rPr>
          <w:rFonts w:ascii="Arial" w:eastAsia="Times New Roman" w:hAnsi="Arial" w:cs="Arial"/>
          <w:sz w:val="24"/>
          <w:szCs w:val="24"/>
        </w:rPr>
        <w:t xml:space="preserve"> </w:t>
      </w:r>
      <w:hyperlink r:id="rId54" w:history="1">
        <w:r w:rsidRPr="00AE0E5D">
          <w:rPr>
            <w:rFonts w:ascii="Arial" w:eastAsia="Times New Roman" w:hAnsi="Arial" w:cs="Arial"/>
            <w:color w:val="0000FF"/>
            <w:sz w:val="24"/>
            <w:szCs w:val="24"/>
            <w:u w:val="single"/>
          </w:rPr>
          <w:t>genes</w:t>
        </w:r>
      </w:hyperlink>
      <w:r w:rsidRPr="00AE0E5D">
        <w:rPr>
          <w:rFonts w:ascii="Arial" w:eastAsia="Times New Roman" w:hAnsi="Arial" w:cs="Arial"/>
          <w:sz w:val="24"/>
          <w:szCs w:val="24"/>
        </w:rPr>
        <w:t xml:space="preserve"> have been identified as the cause of inherited cancer risk in some colon cancer–prone families; these are estimated to account for only 5% to 6% of CRC cases overall.[</w:t>
      </w:r>
      <w:hyperlink r:id="rId55" w:anchor="CL_1_3" w:tooltip="Lynch HT, Smyrk TC, Watson P, et al.: Genetics, natural history, tumor spectrum, and pathology of hereditary nonpolyposis colorectal cancer: an updated review. Gastroenterology 104 (5): 1535-49, 1993." w:history="1">
        <w:r w:rsidRPr="00AE0E5D">
          <w:rPr>
            <w:rFonts w:ascii="Arial" w:eastAsia="Times New Roman" w:hAnsi="Arial" w:cs="Arial"/>
            <w:color w:val="0000FF"/>
            <w:sz w:val="24"/>
            <w:szCs w:val="24"/>
            <w:u w:val="single"/>
          </w:rPr>
          <w:t>3</w:t>
        </w:r>
      </w:hyperlink>
      <w:r w:rsidRPr="00AE0E5D">
        <w:rPr>
          <w:rFonts w:ascii="Arial" w:eastAsia="Times New Roman" w:hAnsi="Arial" w:cs="Arial"/>
          <w:sz w:val="24"/>
          <w:szCs w:val="24"/>
        </w:rPr>
        <w:t xml:space="preserve">, </w:t>
      </w:r>
      <w:hyperlink r:id="rId56" w:anchor="CL_1_4" w:tooltip="Rustgi AK: The genetics of hereditary colon cancer. Genes Dev 21 (20): 2525-38, 2007."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addition, pathogenic variants in lower penetrance genes may contribute to </w:t>
      </w:r>
      <w:hyperlink r:id="rId57" w:history="1">
        <w:r w:rsidRPr="00AE0E5D">
          <w:rPr>
            <w:rFonts w:ascii="Arial" w:eastAsia="Times New Roman" w:hAnsi="Arial" w:cs="Arial"/>
            <w:color w:val="0000FF"/>
            <w:sz w:val="24"/>
            <w:szCs w:val="24"/>
            <w:u w:val="single"/>
          </w:rPr>
          <w:t>familial</w:t>
        </w:r>
      </w:hyperlink>
      <w:r w:rsidRPr="00AE0E5D">
        <w:rPr>
          <w:rFonts w:ascii="Arial" w:eastAsia="Times New Roman" w:hAnsi="Arial" w:cs="Arial"/>
          <w:sz w:val="24"/>
          <w:szCs w:val="24"/>
        </w:rPr>
        <w:t xml:space="preserve"> colon cancer risk. In such cases, gene-gene and gene-environment interactions may contribute to the development of CRC.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(Refer to the PDQ summaries on </w:t>
      </w:r>
      <w:hyperlink r:id="rId58" w:history="1">
        <w:r w:rsidRPr="00AE0E5D">
          <w:rPr>
            <w:rFonts w:ascii="Arial" w:eastAsia="Times New Roman" w:hAnsi="Arial" w:cs="Arial"/>
            <w:color w:val="0000FF"/>
            <w:sz w:val="24"/>
            <w:szCs w:val="24"/>
            <w:u w:val="single"/>
          </w:rPr>
          <w:t>Colorectal Cancer Screening</w:t>
        </w:r>
      </w:hyperlink>
      <w:r w:rsidRPr="00AE0E5D">
        <w:rPr>
          <w:rFonts w:ascii="Arial" w:eastAsia="Times New Roman" w:hAnsi="Arial" w:cs="Arial"/>
          <w:sz w:val="24"/>
          <w:szCs w:val="24"/>
        </w:rPr>
        <w:t xml:space="preserve">; </w:t>
      </w:r>
      <w:hyperlink r:id="rId59" w:history="1">
        <w:r w:rsidRPr="00AE0E5D">
          <w:rPr>
            <w:rFonts w:ascii="Arial" w:eastAsia="Times New Roman" w:hAnsi="Arial" w:cs="Arial"/>
            <w:color w:val="0000FF"/>
            <w:sz w:val="24"/>
            <w:szCs w:val="24"/>
            <w:u w:val="single"/>
          </w:rPr>
          <w:t>Colorectal Cancer Prevention</w:t>
        </w:r>
      </w:hyperlink>
      <w:r w:rsidRPr="00AE0E5D">
        <w:rPr>
          <w:rFonts w:ascii="Arial" w:eastAsia="Times New Roman" w:hAnsi="Arial" w:cs="Arial"/>
          <w:sz w:val="24"/>
          <w:szCs w:val="24"/>
        </w:rPr>
        <w:t xml:space="preserve">; </w:t>
      </w:r>
      <w:hyperlink r:id="rId60" w:history="1">
        <w:r w:rsidRPr="00AE0E5D">
          <w:rPr>
            <w:rFonts w:ascii="Arial" w:eastAsia="Times New Roman" w:hAnsi="Arial" w:cs="Arial"/>
            <w:color w:val="0000FF"/>
            <w:sz w:val="24"/>
            <w:szCs w:val="24"/>
            <w:u w:val="single"/>
          </w:rPr>
          <w:t>Colon Cancer Treatment</w:t>
        </w:r>
      </w:hyperlink>
      <w:r w:rsidRPr="00AE0E5D">
        <w:rPr>
          <w:rFonts w:ascii="Arial" w:eastAsia="Times New Roman" w:hAnsi="Arial" w:cs="Arial"/>
          <w:sz w:val="24"/>
          <w:szCs w:val="24"/>
        </w:rPr>
        <w:t xml:space="preserve">; and </w:t>
      </w:r>
      <w:hyperlink r:id="rId61" w:history="1">
        <w:r w:rsidRPr="00AE0E5D">
          <w:rPr>
            <w:rFonts w:ascii="Arial" w:eastAsia="Times New Roman" w:hAnsi="Arial" w:cs="Arial"/>
            <w:color w:val="0000FF"/>
            <w:sz w:val="24"/>
            <w:szCs w:val="24"/>
            <w:u w:val="single"/>
          </w:rPr>
          <w:t>Rectal Cancer Treatment</w:t>
        </w:r>
      </w:hyperlink>
      <w:r w:rsidRPr="00AE0E5D">
        <w:rPr>
          <w:rFonts w:ascii="Arial" w:eastAsia="Times New Roman" w:hAnsi="Arial" w:cs="Arial"/>
          <w:sz w:val="24"/>
          <w:szCs w:val="24"/>
        </w:rPr>
        <w:t xml:space="preserve"> for more information about sporadic CRC.)</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Colorectal Polyps as Precursors to Colorectal Cancer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Colorectal tumors present with a broad spectrum of neoplasms, ranging from benign growths to invasive cancer, and are predominantly epithelial-derived tumors (i.e., adenomas or adenocarcinomas).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Transformation of any polyp into cancer goes through the adenoma-carcinoma sequence. Polyps that have traditionally been considered nonneoplastic include those of the hyperplastic, juvenile, hamartomatous, inflammatory, and lymphoid types. However, in certain circumstances, hamartomatous and juvenile polyps can progress into cancer.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Research, however, does suggest a substantial risk of colon cancer in individuals with juvenile polyposis syndrome and Peutz-Jeghers syndrome, although the nonadenomatous polyps associated with these syndromes have historically been viewed as nonneoplastic.[</w:t>
      </w:r>
      <w:hyperlink r:id="rId62" w:anchor="CL_1_5" w:tooltip="Howe JR, Mitros FA, Summers RW: The risk of gastrointestinal carcinoma in familial juvenile polyposis. Ann Surg Oncol 5 (8): 751-6, 1998."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xml:space="preserve">, </w:t>
      </w:r>
      <w:hyperlink r:id="rId63" w:anchor="CL_1_6" w:tooltip="Jeevaratnam P, Cottier DS, Browett PJ, et al.: Familial giant hyperplastic polyposis predisposing to colorectal cancer: a new hereditary bowel cancer syndrome. J Pathol 179 (1): 20-5, 1996."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w:t>
      </w:r>
      <w:hyperlink r:id="rId64" w:anchor="CL_1_7" w:tooltip="Rashid A, Houlihan PS, Booker S, et al.: Phenotypic and molecular characteristics of hyperplastic polyposis. Gastroenterology 119 (2): 323-32, 2000." w:history="1">
        <w:r w:rsidRPr="00AE0E5D">
          <w:rPr>
            <w:rFonts w:ascii="Arial" w:eastAsia="Times New Roman" w:hAnsi="Arial" w:cs="Arial"/>
            <w:color w:val="0000FF"/>
            <w:sz w:val="24"/>
            <w:szCs w:val="24"/>
            <w:u w:val="single"/>
          </w:rPr>
          <w:t>7</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Epidemiologic studies have shown that a personal history of colon adenomas places one at an increased risk of developing colon cancer.[</w:t>
      </w:r>
      <w:hyperlink r:id="rId65" w:anchor="CL_1_8" w:tooltip="Neugut AI, Jacobson JS, DeVivo I: Epidemiology of colorectal adenomatous polyps. Cancer Epidemiol Biomarkers Prev 2 (2): 159-76, 1993 Mar-Apr."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Two complementary interpretations of this observation are as follows:</w:t>
      </w:r>
    </w:p>
    <w:p w:rsidR="00AE0E5D" w:rsidRPr="00AE0E5D" w:rsidRDefault="00AE0E5D" w:rsidP="00AE0E5D">
      <w:pPr>
        <w:numPr>
          <w:ilvl w:val="0"/>
          <w:numId w:val="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The adenoma may reflect an innate or acquired tendency of the colon to form tumors.</w:t>
      </w:r>
    </w:p>
    <w:p w:rsidR="00AE0E5D" w:rsidRPr="00AE0E5D" w:rsidRDefault="00AE0E5D" w:rsidP="00AE0E5D">
      <w:pPr>
        <w:numPr>
          <w:ilvl w:val="0"/>
          <w:numId w:val="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Adenomas are the primary precursor lesion of colon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More than 95% of CRCs are carcinomas, and about 95% of these are adenocarcinomas. It is well recognized that adenomatous polyps are benign tumors that may undergo malignant transformation. They have been classified into three histologic types, with increasing malignant potential: tubular, tubulovillous, and villous. Adenocarcinomas are generally considered to arise from adenomas,[</w:t>
      </w:r>
      <w:hyperlink r:id="rId66" w:anchor="CL_1_9" w:tooltip="Shinya H, Wolff WI: Morphology, anatomic distribution and cancer potential of colonic polyps. Ann Surg 190 (6): 679-83, 1979." w:history="1">
        <w:r w:rsidRPr="00AE0E5D">
          <w:rPr>
            <w:rFonts w:ascii="Arial" w:eastAsia="Times New Roman" w:hAnsi="Arial" w:cs="Arial"/>
            <w:color w:val="0000FF"/>
            <w:sz w:val="24"/>
            <w:szCs w:val="24"/>
            <w:u w:val="single"/>
          </w:rPr>
          <w:t>9</w:t>
        </w:r>
      </w:hyperlink>
      <w:r w:rsidRPr="00AE0E5D">
        <w:rPr>
          <w:rFonts w:ascii="Arial" w:eastAsia="Times New Roman" w:hAnsi="Arial" w:cs="Arial"/>
          <w:sz w:val="24"/>
          <w:szCs w:val="24"/>
        </w:rPr>
        <w:t xml:space="preserve">, </w:t>
      </w:r>
      <w:hyperlink r:id="rId67" w:anchor="CL_1_10" w:tooltip="Fenoglio CM, Lane N: The anatomical precursor of colorectal carcinoma. Cancer 34 (3): suppl:819-23, 1974." w:history="1">
        <w:r w:rsidRPr="00AE0E5D">
          <w:rPr>
            <w:rFonts w:ascii="Arial" w:eastAsia="Times New Roman" w:hAnsi="Arial" w:cs="Arial"/>
            <w:color w:val="0000FF"/>
            <w:sz w:val="24"/>
            <w:szCs w:val="24"/>
            <w:u w:val="single"/>
          </w:rPr>
          <w:t>10</w:t>
        </w:r>
      </w:hyperlink>
      <w:r w:rsidRPr="00AE0E5D">
        <w:rPr>
          <w:rFonts w:ascii="Arial" w:eastAsia="Times New Roman" w:hAnsi="Arial" w:cs="Arial"/>
          <w:sz w:val="24"/>
          <w:szCs w:val="24"/>
        </w:rPr>
        <w:t xml:space="preserve">, </w:t>
      </w:r>
      <w:hyperlink r:id="rId68" w:anchor="CL_1_11" w:tooltip="Morson B: President's address. The polyp-cancer sequence in the large bowel. Proc R Soc Med 67 (6): 451-7, 1974." w:history="1">
        <w:r w:rsidRPr="00AE0E5D">
          <w:rPr>
            <w:rFonts w:ascii="Arial" w:eastAsia="Times New Roman" w:hAnsi="Arial" w:cs="Arial"/>
            <w:color w:val="0000FF"/>
            <w:sz w:val="24"/>
            <w:szCs w:val="24"/>
            <w:u w:val="single"/>
          </w:rPr>
          <w:t>11</w:t>
        </w:r>
      </w:hyperlink>
      <w:r w:rsidRPr="00AE0E5D">
        <w:rPr>
          <w:rFonts w:ascii="Arial" w:eastAsia="Times New Roman" w:hAnsi="Arial" w:cs="Arial"/>
          <w:sz w:val="24"/>
          <w:szCs w:val="24"/>
        </w:rPr>
        <w:t xml:space="preserve">, </w:t>
      </w:r>
      <w:hyperlink r:id="rId69" w:anchor="CL_1_12" w:tooltip="Muto T, Bussey HJ, Morson BC: The evolution of cancer of the colon and rectum. Cancer 36 (6): 2251-70, 1975." w:history="1">
        <w:r w:rsidRPr="00AE0E5D">
          <w:rPr>
            <w:rFonts w:ascii="Arial" w:eastAsia="Times New Roman" w:hAnsi="Arial" w:cs="Arial"/>
            <w:color w:val="0000FF"/>
            <w:sz w:val="24"/>
            <w:szCs w:val="24"/>
            <w:u w:val="single"/>
          </w:rPr>
          <w:t>12</w:t>
        </w:r>
      </w:hyperlink>
      <w:r w:rsidRPr="00AE0E5D">
        <w:rPr>
          <w:rFonts w:ascii="Arial" w:eastAsia="Times New Roman" w:hAnsi="Arial" w:cs="Arial"/>
          <w:sz w:val="24"/>
          <w:szCs w:val="24"/>
        </w:rPr>
        <w:t xml:space="preserve">, </w:t>
      </w:r>
      <w:hyperlink r:id="rId70" w:anchor="CL_1_13" w:tooltip="Stryker SJ, Wolff BG, Culp CE, et al.: Natural history of untreated colonic polyps. Gastroenterology 93 (5): 1009-13, 1987." w:history="1">
        <w:r w:rsidRPr="00AE0E5D">
          <w:rPr>
            <w:rFonts w:ascii="Arial" w:eastAsia="Times New Roman" w:hAnsi="Arial" w:cs="Arial"/>
            <w:color w:val="0000FF"/>
            <w:sz w:val="24"/>
            <w:szCs w:val="24"/>
            <w:u w:val="single"/>
          </w:rPr>
          <w:t>13</w:t>
        </w:r>
      </w:hyperlink>
      <w:r w:rsidRPr="00AE0E5D">
        <w:rPr>
          <w:rFonts w:ascii="Arial" w:eastAsia="Times New Roman" w:hAnsi="Arial" w:cs="Arial"/>
          <w:sz w:val="24"/>
          <w:szCs w:val="24"/>
        </w:rPr>
        <w:t>] based upon the following important observations:</w:t>
      </w:r>
    </w:p>
    <w:p w:rsidR="00AE0E5D" w:rsidRPr="00AE0E5D" w:rsidRDefault="00AE0E5D" w:rsidP="00AE0E5D">
      <w:pPr>
        <w:numPr>
          <w:ilvl w:val="0"/>
          <w:numId w:val="5"/>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Benign and malignant tissue occur within colorectal tumors.[</w:t>
      </w:r>
      <w:hyperlink r:id="rId71" w:anchor="CL_1_14" w:tooltip="O'Brien MJ, Winawer SJ, Zauber AG, et al.: The National Polyp Study. Patient and polyp characteristics associated with high-grade dysplasia in colorectal adenomas. Gastroenterology 98 (2): 371-9, 1990." w:history="1">
        <w:r w:rsidRPr="00AE0E5D">
          <w:rPr>
            <w:rFonts w:ascii="Arial" w:eastAsia="Times New Roman" w:hAnsi="Arial" w:cs="Arial"/>
            <w:color w:val="0000FF"/>
            <w:sz w:val="24"/>
            <w:szCs w:val="24"/>
            <w:u w:val="single"/>
          </w:rPr>
          <w:t>14</w:t>
        </w:r>
      </w:hyperlink>
      <w:r w:rsidRPr="00AE0E5D">
        <w:rPr>
          <w:rFonts w:ascii="Arial" w:eastAsia="Times New Roman" w:hAnsi="Arial" w:cs="Arial"/>
          <w:sz w:val="24"/>
          <w:szCs w:val="24"/>
        </w:rPr>
        <w:t>]</w:t>
      </w:r>
    </w:p>
    <w:p w:rsidR="00AE0E5D" w:rsidRPr="00AE0E5D" w:rsidRDefault="00AE0E5D" w:rsidP="00AE0E5D">
      <w:pPr>
        <w:numPr>
          <w:ilvl w:val="0"/>
          <w:numId w:val="5"/>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When patients with adenomas were followed for 20 years, the risk of cancer at the site of the adenoma was 25%, a rate much higher than that expected in the normal population.[</w:t>
      </w:r>
      <w:hyperlink r:id="rId72" w:anchor="CL_1_15" w:tooltip="Winawer SJ, Stewart ET, Zauber AG, et al.: A comparison of colonoscopy and double-contrast barium enema for surveillance after polypectomy. National Polyp Study Work Group. N Engl J Med 342 (24): 1766-72, 2000." w:history="1">
        <w:r w:rsidRPr="00AE0E5D">
          <w:rPr>
            <w:rFonts w:ascii="Arial" w:eastAsia="Times New Roman" w:hAnsi="Arial" w:cs="Arial"/>
            <w:color w:val="0000FF"/>
            <w:sz w:val="24"/>
            <w:szCs w:val="24"/>
            <w:u w:val="single"/>
          </w:rPr>
          <w:t>15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following three characteristics of adenomas are highly correlated with the potential to transform into cancer:[</w:t>
      </w:r>
      <w:hyperlink r:id="rId73" w:anchor="CL_1_14" w:tooltip="O'Brien MJ, Winawer SJ, Zauber AG, et al.: The National Polyp Study. Patient and polyp characteristics associated with high-grade dysplasia in colorectal adenomas. Gastroenterology 98 (2): 371-9, 1990." w:history="1">
        <w:r w:rsidRPr="00AE0E5D">
          <w:rPr>
            <w:rFonts w:ascii="Arial" w:eastAsia="Times New Roman" w:hAnsi="Arial" w:cs="Arial"/>
            <w:color w:val="0000FF"/>
            <w:sz w:val="24"/>
            <w:szCs w:val="24"/>
            <w:u w:val="single"/>
          </w:rPr>
          <w:t>14</w:t>
        </w:r>
      </w:hyperlink>
      <w:r w:rsidRPr="00AE0E5D">
        <w:rPr>
          <w:rFonts w:ascii="Arial" w:eastAsia="Times New Roman" w:hAnsi="Arial" w:cs="Arial"/>
          <w:sz w:val="24"/>
          <w:szCs w:val="24"/>
        </w:rPr>
        <w:t>]</w:t>
      </w:r>
    </w:p>
    <w:p w:rsidR="00AE0E5D" w:rsidRPr="00AE0E5D" w:rsidRDefault="00AE0E5D" w:rsidP="00AE0E5D">
      <w:pPr>
        <w:numPr>
          <w:ilvl w:val="0"/>
          <w:numId w:val="6"/>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Larger size.</w:t>
      </w:r>
    </w:p>
    <w:p w:rsidR="00AE0E5D" w:rsidRPr="00AE0E5D" w:rsidRDefault="00AE0E5D" w:rsidP="00AE0E5D">
      <w:pPr>
        <w:numPr>
          <w:ilvl w:val="0"/>
          <w:numId w:val="6"/>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Villous pathology.</w:t>
      </w:r>
    </w:p>
    <w:p w:rsidR="00AE0E5D" w:rsidRPr="00AE0E5D" w:rsidRDefault="00AE0E5D" w:rsidP="00AE0E5D">
      <w:pPr>
        <w:numPr>
          <w:ilvl w:val="0"/>
          <w:numId w:val="6"/>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The degree of dysplasia within the adenoma.</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addition, removal of adenomatous polyps is associated with reduced CRC incidence.[</w:t>
      </w:r>
      <w:hyperlink r:id="rId74" w:anchor="CL_1_16" w:tooltip="Winawer SJ, Zauber AG, Ho MN, et al.: Prevention of colorectal cancer by colonoscopic polypectomy. The National Polyp Study Workgroup. N Engl J Med 329 (27): 1977-81, 1993." w:history="1">
        <w:r w:rsidRPr="00AE0E5D">
          <w:rPr>
            <w:rFonts w:ascii="Arial" w:eastAsia="Times New Roman" w:hAnsi="Arial" w:cs="Arial"/>
            <w:color w:val="0000FF"/>
            <w:sz w:val="24"/>
            <w:szCs w:val="24"/>
            <w:u w:val="single"/>
          </w:rPr>
          <w:t>16</w:t>
        </w:r>
      </w:hyperlink>
      <w:r w:rsidRPr="00AE0E5D">
        <w:rPr>
          <w:rFonts w:ascii="Arial" w:eastAsia="Times New Roman" w:hAnsi="Arial" w:cs="Arial"/>
          <w:sz w:val="24"/>
          <w:szCs w:val="24"/>
        </w:rPr>
        <w:t xml:space="preserve">, </w:t>
      </w:r>
      <w:hyperlink r:id="rId75" w:anchor="CL_1_17" w:tooltip="Müller AD, Sonnenberg A: Prevention of colorectal cancer by flexible endoscopy and polypectomy. A case-control study of 32,702 veterans. Ann Intern Med 123 (12): 904-10, 1995." w:history="1">
        <w:r w:rsidRPr="00AE0E5D">
          <w:rPr>
            <w:rFonts w:ascii="Arial" w:eastAsia="Times New Roman" w:hAnsi="Arial" w:cs="Arial"/>
            <w:color w:val="0000FF"/>
            <w:sz w:val="24"/>
            <w:szCs w:val="24"/>
            <w:u w:val="single"/>
          </w:rPr>
          <w:t>17</w:t>
        </w:r>
      </w:hyperlink>
      <w:r w:rsidRPr="00AE0E5D">
        <w:rPr>
          <w:rFonts w:ascii="Arial" w:eastAsia="Times New Roman" w:hAnsi="Arial" w:cs="Arial"/>
          <w:sz w:val="24"/>
          <w:szCs w:val="24"/>
        </w:rPr>
        <w:t xml:space="preserve">] While most adenomas are polypoid, flat and depressed lesions may </w:t>
      </w:r>
      <w:r w:rsidRPr="00AE0E5D">
        <w:rPr>
          <w:rFonts w:ascii="Arial" w:eastAsia="Times New Roman" w:hAnsi="Arial" w:cs="Arial"/>
          <w:sz w:val="24"/>
          <w:szCs w:val="24"/>
        </w:rPr>
        <w:lastRenderedPageBreak/>
        <w:t>be more prevalent than previously recognized. Large, flat, and depressed lesions may be more likely to be severely dysplastic, although this remains to be clearly proven.[</w:t>
      </w:r>
      <w:hyperlink r:id="rId76" w:anchor="CL_1_18" w:tooltip="O'brien MJ, Winawer SJ, Zauber AG, et al.: Flat adenomas in the National Polyp Study: is there increased risk for high-grade dysplasia initially or during surveillance? Clin Gastroenterol Hepatol 2 (10): 905-11, 2004." w:history="1">
        <w:r w:rsidRPr="00AE0E5D">
          <w:rPr>
            <w:rFonts w:ascii="Arial" w:eastAsia="Times New Roman" w:hAnsi="Arial" w:cs="Arial"/>
            <w:color w:val="0000FF"/>
            <w:sz w:val="24"/>
            <w:szCs w:val="24"/>
            <w:u w:val="single"/>
          </w:rPr>
          <w:t>18</w:t>
        </w:r>
      </w:hyperlink>
      <w:r w:rsidRPr="00AE0E5D">
        <w:rPr>
          <w:rFonts w:ascii="Arial" w:eastAsia="Times New Roman" w:hAnsi="Arial" w:cs="Arial"/>
          <w:sz w:val="24"/>
          <w:szCs w:val="24"/>
        </w:rPr>
        <w:t xml:space="preserve">, </w:t>
      </w:r>
      <w:hyperlink r:id="rId77" w:anchor="CL_1_19" w:tooltip="Zauber AG, O'Brien MJ, Winawer SJ: On finding flat adenomas: is the search worth the gain? Gastroenterology 122 (3): 839-40, 2002." w:history="1">
        <w:r w:rsidRPr="00AE0E5D">
          <w:rPr>
            <w:rFonts w:ascii="Arial" w:eastAsia="Times New Roman" w:hAnsi="Arial" w:cs="Arial"/>
            <w:color w:val="0000FF"/>
            <w:sz w:val="24"/>
            <w:szCs w:val="24"/>
            <w:u w:val="single"/>
          </w:rPr>
          <w:t>19</w:t>
        </w:r>
      </w:hyperlink>
      <w:r w:rsidRPr="00AE0E5D">
        <w:rPr>
          <w:rFonts w:ascii="Arial" w:eastAsia="Times New Roman" w:hAnsi="Arial" w:cs="Arial"/>
          <w:sz w:val="24"/>
          <w:szCs w:val="24"/>
        </w:rPr>
        <w:t>] Specialized techniques may be needed to identify, biopsy, and remove such lesions.[</w:t>
      </w:r>
      <w:hyperlink r:id="rId78" w:anchor="CL_1_20" w:tooltip="Rembacken BJ, Fujii T, Cairns A, et al.: Flat and depressed colonic neoplasms: a prospective study of 1000 colonoscopies in the UK. Lancet 355 (9211): 1211-4, 2000." w:history="1">
        <w:r w:rsidRPr="00AE0E5D">
          <w:rPr>
            <w:rFonts w:ascii="Arial" w:eastAsia="Times New Roman" w:hAnsi="Arial" w:cs="Arial"/>
            <w:color w:val="0000FF"/>
            <w:sz w:val="24"/>
            <w:szCs w:val="24"/>
            <w:u w:val="single"/>
          </w:rPr>
          <w:t>20</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Family History as a Risk Factor for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Some of the earliest studies of family history of CRC were those of Utah families that reported a higher percentage of deaths from CRC (3.9%) among the </w:t>
      </w:r>
      <w:hyperlink r:id="rId79" w:history="1">
        <w:r w:rsidRPr="00AE0E5D">
          <w:rPr>
            <w:rFonts w:ascii="Arial" w:eastAsia="Times New Roman" w:hAnsi="Arial" w:cs="Arial"/>
            <w:color w:val="0000FF"/>
            <w:sz w:val="24"/>
            <w:szCs w:val="24"/>
            <w:u w:val="single"/>
          </w:rPr>
          <w:t>first-degree relatives</w:t>
        </w:r>
      </w:hyperlink>
      <w:r w:rsidRPr="00AE0E5D">
        <w:rPr>
          <w:rFonts w:ascii="Arial" w:eastAsia="Times New Roman" w:hAnsi="Arial" w:cs="Arial"/>
          <w:sz w:val="24"/>
          <w:szCs w:val="24"/>
        </w:rPr>
        <w:t xml:space="preserve"> (FDRs) of patients who had died from CRC than among sex-matched and age-matched controls (1.2%).[</w:t>
      </w:r>
      <w:hyperlink r:id="rId80" w:anchor="CL_1_21" w:tooltip="Woolf CM: A genetic study of carcinoma of the large intestine. Am J Hum Genet 10 (1): 42-7, 1958." w:history="1">
        <w:r w:rsidRPr="00AE0E5D">
          <w:rPr>
            <w:rFonts w:ascii="Arial" w:eastAsia="Times New Roman" w:hAnsi="Arial" w:cs="Arial"/>
            <w:color w:val="0000FF"/>
            <w:sz w:val="24"/>
            <w:szCs w:val="24"/>
            <w:u w:val="single"/>
          </w:rPr>
          <w:t>21</w:t>
        </w:r>
      </w:hyperlink>
      <w:r w:rsidRPr="00AE0E5D">
        <w:rPr>
          <w:rFonts w:ascii="Arial" w:eastAsia="Times New Roman" w:hAnsi="Arial" w:cs="Arial"/>
          <w:sz w:val="24"/>
          <w:szCs w:val="24"/>
        </w:rPr>
        <w:t>] This difference has since been replicated in numerous studies that have consistently found that FDRs of affected cases are themselves at a twofold to threefold increased risk of CRC. Despite the various study designs (case-control, cohort), sampling frames, sample sizes, methods of data verification, analytic methods, and countries where the studies originated, the magnitude of risk is consistent.[</w:t>
      </w:r>
      <w:hyperlink r:id="rId81" w:anchor="CL_1_22" w:tooltip="Fuchs CS, Giovannucci EL, Colditz GA, et al.: A prospective study of family history and the risk of colorectal cancer. N Engl J Med 331 (25): 1669-74, 1994." w:history="1">
        <w:r w:rsidRPr="00AE0E5D">
          <w:rPr>
            <w:rFonts w:ascii="Arial" w:eastAsia="Times New Roman" w:hAnsi="Arial" w:cs="Arial"/>
            <w:color w:val="0000FF"/>
            <w:sz w:val="24"/>
            <w:szCs w:val="24"/>
            <w:u w:val="single"/>
          </w:rPr>
          <w:t>22</w:t>
        </w:r>
      </w:hyperlink>
      <w:r w:rsidRPr="00AE0E5D">
        <w:rPr>
          <w:rFonts w:ascii="Arial" w:eastAsia="Times New Roman" w:hAnsi="Arial" w:cs="Arial"/>
          <w:sz w:val="24"/>
          <w:szCs w:val="24"/>
        </w:rPr>
        <w:t xml:space="preserve">, </w:t>
      </w:r>
      <w:hyperlink r:id="rId82" w:anchor="CL_1_23" w:tooltip="Slattery ML, Kerber RA: Family history of cancer and colon cancer risk: the Utah Population Database. J Natl Cancer Inst 86 (21): 1618-26, 1994." w:history="1">
        <w:r w:rsidRPr="00AE0E5D">
          <w:rPr>
            <w:rFonts w:ascii="Arial" w:eastAsia="Times New Roman" w:hAnsi="Arial" w:cs="Arial"/>
            <w:color w:val="0000FF"/>
            <w:sz w:val="24"/>
            <w:szCs w:val="24"/>
            <w:u w:val="single"/>
          </w:rPr>
          <w:t>23</w:t>
        </w:r>
      </w:hyperlink>
      <w:r w:rsidRPr="00AE0E5D">
        <w:rPr>
          <w:rFonts w:ascii="Arial" w:eastAsia="Times New Roman" w:hAnsi="Arial" w:cs="Arial"/>
          <w:sz w:val="24"/>
          <w:szCs w:val="24"/>
        </w:rPr>
        <w:t xml:space="preserve">, </w:t>
      </w:r>
      <w:hyperlink r:id="rId83" w:anchor="CL_1_24" w:tooltip="Negri E, Braga C, La Vecchia C, et al.: Family history of cancer and risk of colorectal cancer in Italy. Br J Cancer 77 (1): 174-9, 1998." w:history="1">
        <w:r w:rsidRPr="00AE0E5D">
          <w:rPr>
            <w:rFonts w:ascii="Arial" w:eastAsia="Times New Roman" w:hAnsi="Arial" w:cs="Arial"/>
            <w:color w:val="0000FF"/>
            <w:sz w:val="24"/>
            <w:szCs w:val="24"/>
            <w:u w:val="single"/>
          </w:rPr>
          <w:t>24</w:t>
        </w:r>
      </w:hyperlink>
      <w:r w:rsidRPr="00AE0E5D">
        <w:rPr>
          <w:rFonts w:ascii="Arial" w:eastAsia="Times New Roman" w:hAnsi="Arial" w:cs="Arial"/>
          <w:sz w:val="24"/>
          <w:szCs w:val="24"/>
        </w:rPr>
        <w:t xml:space="preserve">, </w:t>
      </w:r>
      <w:hyperlink r:id="rId84" w:anchor="CL_1_25" w:tooltip="St John DJ, McDermott FT, Hopper JL, et al.: Cancer risk in relatives of patients with common colorectal cancer. Ann Intern Med 118 (10): 785-90, 1993." w:history="1">
        <w:r w:rsidRPr="00AE0E5D">
          <w:rPr>
            <w:rFonts w:ascii="Arial" w:eastAsia="Times New Roman" w:hAnsi="Arial" w:cs="Arial"/>
            <w:color w:val="0000FF"/>
            <w:sz w:val="24"/>
            <w:szCs w:val="24"/>
            <w:u w:val="single"/>
          </w:rPr>
          <w:t>25</w:t>
        </w:r>
      </w:hyperlink>
      <w:r w:rsidRPr="00AE0E5D">
        <w:rPr>
          <w:rFonts w:ascii="Arial" w:eastAsia="Times New Roman" w:hAnsi="Arial" w:cs="Arial"/>
          <w:sz w:val="24"/>
          <w:szCs w:val="24"/>
        </w:rPr>
        <w:t xml:space="preserve">, </w:t>
      </w:r>
      <w:hyperlink r:id="rId85" w:anchor="CL_1_26" w:tooltip="Duncan JL, Kyle J: Family incidence of carcinoma of the colon and rectum in north-east Scotland. Gut 23 (2): 169-71, 1982." w:history="1">
        <w:r w:rsidRPr="00AE0E5D">
          <w:rPr>
            <w:rFonts w:ascii="Arial" w:eastAsia="Times New Roman" w:hAnsi="Arial" w:cs="Arial"/>
            <w:color w:val="0000FF"/>
            <w:sz w:val="24"/>
            <w:szCs w:val="24"/>
            <w:u w:val="single"/>
          </w:rPr>
          <w:t>26</w:t>
        </w:r>
      </w:hyperlink>
      <w:r w:rsidRPr="00AE0E5D">
        <w:rPr>
          <w:rFonts w:ascii="Arial" w:eastAsia="Times New Roman" w:hAnsi="Arial" w:cs="Arial"/>
          <w:sz w:val="24"/>
          <w:szCs w:val="24"/>
        </w:rPr>
        <w:t xml:space="preserve">, </w:t>
      </w:r>
      <w:hyperlink r:id="rId86" w:anchor="CL_1_27" w:tooltip="Rozen P, Fireman Z, Figer A, et al.: Family history of colorectal cancer as a marker of potential malignancy within a screening program. Cancer 60 (2): 248-54, 1987." w:history="1">
        <w:r w:rsidRPr="00AE0E5D">
          <w:rPr>
            <w:rFonts w:ascii="Arial" w:eastAsia="Times New Roman" w:hAnsi="Arial" w:cs="Arial"/>
            <w:color w:val="0000FF"/>
            <w:sz w:val="24"/>
            <w:szCs w:val="24"/>
            <w:u w:val="single"/>
          </w:rPr>
          <w:t>27</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systematic review and meta-analysis of familial CRC risk has been reported.[</w:t>
      </w:r>
      <w:hyperlink r:id="rId87" w:anchor="CL_1_28" w:tooltip="Johns LE, Houlston RS: A systematic review and meta-analysis of familial colorectal cancer risk. Am J Gastroenterol 96 (10): 2992-3003, 2001." w:history="1">
        <w:r w:rsidRPr="00AE0E5D">
          <w:rPr>
            <w:rFonts w:ascii="Arial" w:eastAsia="Times New Roman" w:hAnsi="Arial" w:cs="Arial"/>
            <w:color w:val="0000FF"/>
            <w:sz w:val="24"/>
            <w:szCs w:val="24"/>
            <w:u w:val="single"/>
          </w:rPr>
          <w:t>28</w:t>
        </w:r>
      </w:hyperlink>
      <w:r w:rsidRPr="00AE0E5D">
        <w:rPr>
          <w:rFonts w:ascii="Arial" w:eastAsia="Times New Roman" w:hAnsi="Arial" w:cs="Arial"/>
          <w:sz w:val="24"/>
          <w:szCs w:val="24"/>
        </w:rPr>
        <w:t>] Of 24 studies included in the analysis, all but one reported an increased risk of CRC if there was an affected FDR. The relative risk (RR) for CRC in the pooled study was 2.25 (95% confidence interval [CI], 2.00–2.53) if there was an affected FDR. In 8 of 11 studies, if the index cancer arose in the colon, the risk was slightly higher than if it arose in the rectum. The pooled analysis revealed an RR in relatives of colon and rectal cancer patients of 2.42 (95% CI, 2.20–2.65) and 1.89 (95% CI, 1.62–2.21), respectively. The analysis did not reveal a difference in RR for colon cancer based on location of the tumor (right side vs. left side).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number of affected family members and age at cancer diagnosis correlated with the CRC risk. In studies reporting more than one FDR with CRC, the RR was 3.76 (95% CI, 2.56–5.51). The highest RR was observed when the index case was diagnosed in individuals younger than 45 years (RR, 3.87; 95% CI, 2.40–6.22) compared with family members of index cases diagnosed at ages 45 to 59 years (RR, 2.25; 95% CI, 1.85–2.72), and to family members of index cases diagnosed at age 60 years or older (RR, 1.82; 95% CI, 1.47–2.25). In this meta-analysis, the familial risk of CRC associated with adenoma in an FDR was analyzed. The pooled analysis demonstrated an RR for CRC of 1.99 (95% CI, 1.55–2.55) in individuals who had an FDR with an adenoma.[</w:t>
      </w:r>
      <w:hyperlink r:id="rId88" w:anchor="CL_1_28" w:tooltip="Johns LE, Houlston RS: A systematic review and meta-analysis of familial colorectal cancer risk. Am J Gastroenterol 96 (10): 2992-3003, 2001." w:history="1">
        <w:r w:rsidRPr="00AE0E5D">
          <w:rPr>
            <w:rFonts w:ascii="Arial" w:eastAsia="Times New Roman" w:hAnsi="Arial" w:cs="Arial"/>
            <w:color w:val="0000FF"/>
            <w:sz w:val="24"/>
            <w:szCs w:val="24"/>
            <w:u w:val="single"/>
          </w:rPr>
          <w:t>28</w:t>
        </w:r>
      </w:hyperlink>
      <w:r w:rsidRPr="00AE0E5D">
        <w:rPr>
          <w:rFonts w:ascii="Arial" w:eastAsia="Times New Roman" w:hAnsi="Arial" w:cs="Arial"/>
          <w:sz w:val="24"/>
          <w:szCs w:val="24"/>
        </w:rPr>
        <w:t>] This finding has been corroborated.[</w:t>
      </w:r>
      <w:hyperlink r:id="rId89" w:anchor="CL_1_29" w:tooltip="Cottet V, Pariente A, Nalet B, et al.: Colonoscopic screening of first-degree relatives of patients with large adenomas: increased risk of colorectal tumors. Gastroenterology 133 (4): 1086-92, 2007." w:history="1">
        <w:r w:rsidRPr="00AE0E5D">
          <w:rPr>
            <w:rFonts w:ascii="Arial" w:eastAsia="Times New Roman" w:hAnsi="Arial" w:cs="Arial"/>
            <w:color w:val="0000FF"/>
            <w:sz w:val="24"/>
            <w:szCs w:val="24"/>
            <w:u w:val="single"/>
          </w:rPr>
          <w:t>29</w:t>
        </w:r>
      </w:hyperlink>
      <w:r w:rsidRPr="00AE0E5D">
        <w:rPr>
          <w:rFonts w:ascii="Arial" w:eastAsia="Times New Roman" w:hAnsi="Arial" w:cs="Arial"/>
          <w:sz w:val="24"/>
          <w:szCs w:val="24"/>
        </w:rPr>
        <w:t>] Other studies have reported that age at diagnosis of the adenoma influences the CRC risk, with younger age at adenoma diagnosis associated with higher RR.[</w:t>
      </w:r>
      <w:hyperlink r:id="rId90" w:anchor="CL_1_30" w:tooltip="Winawer SJ, Zauber AG, Gerdes H, et al.: Risk of colorectal cancer in the families of patients with adenomatous polyps. National Polyp Study Workgroup. N Engl J Med 334 (2): 82-7, 1996." w:history="1">
        <w:r w:rsidRPr="00AE0E5D">
          <w:rPr>
            <w:rFonts w:ascii="Arial" w:eastAsia="Times New Roman" w:hAnsi="Arial" w:cs="Arial"/>
            <w:color w:val="0000FF"/>
            <w:sz w:val="24"/>
            <w:szCs w:val="24"/>
            <w:u w:val="single"/>
          </w:rPr>
          <w:t>30</w:t>
        </w:r>
      </w:hyperlink>
      <w:r w:rsidRPr="00AE0E5D">
        <w:rPr>
          <w:rFonts w:ascii="Arial" w:eastAsia="Times New Roman" w:hAnsi="Arial" w:cs="Arial"/>
          <w:sz w:val="24"/>
          <w:szCs w:val="24"/>
        </w:rPr>
        <w:t xml:space="preserve">, </w:t>
      </w:r>
      <w:hyperlink r:id="rId91" w:anchor="CL_1_31" w:tooltip="Ahsan H, Neugut AI, Garbowski GC, et al.: Family history of colorectal adenomatous polyps and increased risk for colorectal cancer. Ann Intern Med 128 (11): 900-5, 1998." w:history="1">
        <w:r w:rsidRPr="00AE0E5D">
          <w:rPr>
            <w:rFonts w:ascii="Arial" w:eastAsia="Times New Roman" w:hAnsi="Arial" w:cs="Arial"/>
            <w:color w:val="0000FF"/>
            <w:sz w:val="24"/>
            <w:szCs w:val="24"/>
            <w:u w:val="single"/>
          </w:rPr>
          <w:t>31</w:t>
        </w:r>
      </w:hyperlink>
      <w:r w:rsidRPr="00AE0E5D">
        <w:rPr>
          <w:rFonts w:ascii="Arial" w:eastAsia="Times New Roman" w:hAnsi="Arial" w:cs="Arial"/>
          <w:sz w:val="24"/>
          <w:szCs w:val="24"/>
        </w:rPr>
        <w:t>] As with any meta-analysis, there could be potential biases that might affect the results of the analysis, including incomplete and nonrandom ascertainment of studies included; publication bias; and heterogeneity between studies relative to design, target populations, and control selection. This study is reinforcement that there are significant associations between familial CRC risk, age at diagnosis of both CRC and adenomas, and multiplicity of affected family members.</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20"/>
        <w:gridCol w:w="2211"/>
        <w:gridCol w:w="3129"/>
      </w:tblGrid>
      <w:tr w:rsidR="00AE0E5D" w:rsidRPr="00AE0E5D" w:rsidTr="00AE0E5D">
        <w:tc>
          <w:tcPr>
            <w:tcW w:w="0" w:type="auto"/>
            <w:gridSpan w:val="3"/>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lastRenderedPageBreak/>
              <w:t>Table 1. Estimated Relative and Absolute Risk of Developing Colorectal Cancer (CRC)</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Family History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Relative Risk of CRC [</w:t>
            </w:r>
            <w:hyperlink r:id="rId92" w:anchor="CL_1_28" w:tooltip="Johns LE, Houlston RS: A systematic review and meta-analysis of familial colorectal cancer risk. Am J Gastroenterol 96 (10): 2992-3003, 2001." w:history="1">
              <w:r w:rsidRPr="00AE0E5D">
                <w:rPr>
                  <w:rFonts w:ascii="Arial" w:eastAsia="Times New Roman" w:hAnsi="Arial" w:cs="Arial"/>
                  <w:b/>
                  <w:bCs/>
                  <w:color w:val="0000FF"/>
                  <w:sz w:val="24"/>
                  <w:szCs w:val="24"/>
                  <w:u w:val="single"/>
                </w:rPr>
                <w:t>28</w:t>
              </w:r>
            </w:hyperlink>
            <w:r w:rsidRPr="00AE0E5D">
              <w:rPr>
                <w:rFonts w:ascii="Arial" w:eastAsia="Times New Roman" w:hAnsi="Arial" w:cs="Arial"/>
                <w:b/>
                <w:bCs/>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Absolute Risk (%) of CRC by Age 79 y</w:t>
            </w:r>
            <w:r w:rsidRPr="00AE0E5D">
              <w:rPr>
                <w:rFonts w:ascii="Arial" w:eastAsia="Times New Roman" w:hAnsi="Arial" w:cs="Arial"/>
                <w:b/>
                <w:bCs/>
                <w:sz w:val="24"/>
                <w:szCs w:val="24"/>
                <w:vertAlign w:val="superscript"/>
              </w:rPr>
              <w:t>a</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 family history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4</w:t>
            </w:r>
            <w:r w:rsidRPr="00AE0E5D">
              <w:rPr>
                <w:rFonts w:ascii="Arial" w:eastAsia="Times New Roman" w:hAnsi="Arial" w:cs="Arial"/>
                <w:sz w:val="24"/>
                <w:szCs w:val="24"/>
                <w:vertAlign w:val="superscript"/>
              </w:rPr>
              <w:t>a</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One FDR with CRC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2.3 (95% CI, 2.0–2.5)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9</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More than one FDR with CRC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4.3 (95% CI, 3.0–6.1)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16</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One affected FDR diagnosed with CRC before age 45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3.9 (95% CI, 2.4–6.2)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15</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One FDR with colorectal adenoma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2.0 (95% CI, 1.6–2.6)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8</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4"/>
      </w:tblGrid>
      <w:tr w:rsidR="00AE0E5D" w:rsidRPr="00AE0E5D" w:rsidTr="00AE0E5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CI = confidence interval; FDR = first-degree relative.</w:t>
            </w:r>
          </w:p>
        </w:tc>
      </w:tr>
      <w:tr w:rsidR="00AE0E5D" w:rsidRPr="00AE0E5D" w:rsidTr="00AE0E5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vertAlign w:val="superscript"/>
              </w:rPr>
              <w:t>a</w:t>
            </w:r>
            <w:r w:rsidRPr="00AE0E5D">
              <w:rPr>
                <w:rFonts w:ascii="Arial" w:eastAsia="Times New Roman" w:hAnsi="Arial" w:cs="Arial"/>
                <w:sz w:val="24"/>
                <w:szCs w:val="24"/>
              </w:rPr>
              <w:t>Data from the Surveillance, Epidemiology, and End Results database.</w:t>
            </w:r>
          </w:p>
        </w:tc>
      </w:tr>
      <w:tr w:rsidR="00AE0E5D" w:rsidRPr="00AE0E5D" w:rsidTr="00AE0E5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The absolute risks of CRC for individuals with affected relatives was calculated using the relative risks for CRC [</w:t>
            </w:r>
            <w:hyperlink r:id="rId93" w:anchor="CL_1_28" w:tooltip="Johns LE, Houlston RS: A systematic review and meta-analysis of familial colorectal cancer risk. Am J Gastroenterol 96 (10): 2992-3003, 2001." w:history="1">
              <w:r w:rsidRPr="00AE0E5D">
                <w:rPr>
                  <w:rFonts w:ascii="Arial" w:eastAsia="Times New Roman" w:hAnsi="Arial" w:cs="Arial"/>
                  <w:color w:val="0000FF"/>
                  <w:sz w:val="24"/>
                  <w:szCs w:val="24"/>
                  <w:u w:val="single"/>
                </w:rPr>
                <w:t>28</w:t>
              </w:r>
            </w:hyperlink>
            <w:r w:rsidRPr="00AE0E5D">
              <w:rPr>
                <w:rFonts w:ascii="Arial" w:eastAsia="Times New Roman" w:hAnsi="Arial" w:cs="Arial"/>
                <w:sz w:val="24"/>
                <w:szCs w:val="24"/>
              </w:rPr>
              <w:t>] and the absolute risk of CRC by age 79 years</w:t>
            </w:r>
            <w:r w:rsidRPr="00AE0E5D">
              <w:rPr>
                <w:rFonts w:ascii="Arial" w:eastAsia="Times New Roman" w:hAnsi="Arial" w:cs="Arial"/>
                <w:sz w:val="24"/>
                <w:szCs w:val="24"/>
                <w:vertAlign w:val="superscript"/>
              </w:rPr>
              <w:t>a</w:t>
            </w:r>
            <w:r w:rsidRPr="00AE0E5D">
              <w:rPr>
                <w:rFonts w:ascii="Arial" w:eastAsia="Times New Roman" w:hAnsi="Arial" w:cs="Arial"/>
                <w:sz w:val="24"/>
                <w:szCs w:val="24"/>
              </w:rPr>
              <w:t>.</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When the family history includes two or more relatives with CRC, the possibility of a genetic syndrome is increased substantially. The first step in this evaluation is a detailed review of the family history to determine the number of relatives affected, their relationship to each other, the age at which the CRC was diagnosed, the presence of multiple primary CRCs, and the presence of any other cancers (e.g., endometrial) consistent with an </w:t>
      </w:r>
      <w:hyperlink r:id="rId94" w:history="1">
        <w:r w:rsidRPr="00AE0E5D">
          <w:rPr>
            <w:rFonts w:ascii="Arial" w:eastAsia="Times New Roman" w:hAnsi="Arial" w:cs="Arial"/>
            <w:color w:val="0000FF"/>
            <w:sz w:val="24"/>
            <w:szCs w:val="24"/>
            <w:u w:val="single"/>
          </w:rPr>
          <w:t>inherited CRC syndrome</w:t>
        </w:r>
      </w:hyperlink>
      <w:r w:rsidRPr="00AE0E5D">
        <w:rPr>
          <w:rFonts w:ascii="Arial" w:eastAsia="Times New Roman" w:hAnsi="Arial" w:cs="Arial"/>
          <w:sz w:val="24"/>
          <w:szCs w:val="24"/>
        </w:rPr>
        <w:t xml:space="preserve">. (Refer to the </w:t>
      </w:r>
      <w:hyperlink r:id="rId95" w:anchor="_89" w:tooltip="SummaryFragmentRef" w:history="1">
        <w:r w:rsidRPr="00AE0E5D">
          <w:rPr>
            <w:rFonts w:ascii="Arial" w:eastAsia="Times New Roman" w:hAnsi="Arial" w:cs="Arial"/>
            <w:color w:val="0000FF"/>
            <w:sz w:val="24"/>
            <w:szCs w:val="24"/>
            <w:u w:val="single"/>
          </w:rPr>
          <w:t>Major Genetic Syndromes</w:t>
        </w:r>
      </w:hyperlink>
      <w:r w:rsidRPr="00AE0E5D">
        <w:rPr>
          <w:rFonts w:ascii="Arial" w:eastAsia="Times New Roman" w:hAnsi="Arial" w:cs="Arial"/>
          <w:sz w:val="24"/>
          <w:szCs w:val="24"/>
        </w:rPr>
        <w:t xml:space="preserve"> section of this summary for more information.) Computer models are now available to estimate the probability of developing CRC.[</w:t>
      </w:r>
      <w:hyperlink r:id="rId96" w:anchor="CL_1_32" w:tooltip="Win AK, Macinnis RJ, Hopper JL, et al.: Risk prediction models for colorectal cancer: a review. Cancer Epidemiol Biomarkers Prev 21 (3): 398-410, 2012." w:history="1">
        <w:r w:rsidRPr="00AE0E5D">
          <w:rPr>
            <w:rFonts w:ascii="Arial" w:eastAsia="Times New Roman" w:hAnsi="Arial" w:cs="Arial"/>
            <w:color w:val="0000FF"/>
            <w:sz w:val="24"/>
            <w:szCs w:val="24"/>
            <w:u w:val="single"/>
          </w:rPr>
          <w:t>32</w:t>
        </w:r>
      </w:hyperlink>
      <w:r w:rsidRPr="00AE0E5D">
        <w:rPr>
          <w:rFonts w:ascii="Arial" w:eastAsia="Times New Roman" w:hAnsi="Arial" w:cs="Arial"/>
          <w:sz w:val="24"/>
          <w:szCs w:val="24"/>
        </w:rPr>
        <w:t xml:space="preserve">] These models can be helpful in providing </w:t>
      </w:r>
      <w:hyperlink r:id="rId97" w:history="1">
        <w:r w:rsidRPr="00AE0E5D">
          <w:rPr>
            <w:rFonts w:ascii="Arial" w:eastAsia="Times New Roman" w:hAnsi="Arial" w:cs="Arial"/>
            <w:color w:val="0000FF"/>
            <w:sz w:val="24"/>
            <w:szCs w:val="24"/>
            <w:u w:val="single"/>
          </w:rPr>
          <w:t>genetic counseling</w:t>
        </w:r>
      </w:hyperlink>
      <w:r w:rsidRPr="00AE0E5D">
        <w:rPr>
          <w:rFonts w:ascii="Arial" w:eastAsia="Times New Roman" w:hAnsi="Arial" w:cs="Arial"/>
          <w:sz w:val="24"/>
          <w:szCs w:val="24"/>
        </w:rPr>
        <w:t xml:space="preserve"> to individuals at average risk and high risk of developing cancer. In addition, at least three validated models are also available for predicting the probability of carrying a pathogenic variant in a mismatch repair (MMR) gene.[</w:t>
      </w:r>
      <w:hyperlink r:id="rId98" w:anchor="CL_1_33" w:tooltip="Chen S, Wang W, Lee S, et al.: Prediction of germline mutations and cancer risk in the Lynch syndrome. JAMA 296 (12): 1479-87, 2006." w:history="1">
        <w:r w:rsidRPr="00AE0E5D">
          <w:rPr>
            <w:rFonts w:ascii="Arial" w:eastAsia="Times New Roman" w:hAnsi="Arial" w:cs="Arial"/>
            <w:color w:val="0000FF"/>
            <w:sz w:val="24"/>
            <w:szCs w:val="24"/>
            <w:u w:val="single"/>
          </w:rPr>
          <w:t>33</w:t>
        </w:r>
      </w:hyperlink>
      <w:r w:rsidRPr="00AE0E5D">
        <w:rPr>
          <w:rFonts w:ascii="Arial" w:eastAsia="Times New Roman" w:hAnsi="Arial" w:cs="Arial"/>
          <w:sz w:val="24"/>
          <w:szCs w:val="24"/>
        </w:rPr>
        <w:t xml:space="preserve">, </w:t>
      </w:r>
      <w:hyperlink r:id="rId99" w:anchor="CL_1_34" w:tooltip="Balmaña J, Stockwell DH, Steyerberg EW, et al.: Prediction of MLH1 and MSH2 mutations in Lynch syndrome. JAMA 296 (12): 1469-78, 2006." w:history="1">
        <w:r w:rsidRPr="00AE0E5D">
          <w:rPr>
            <w:rFonts w:ascii="Arial" w:eastAsia="Times New Roman" w:hAnsi="Arial" w:cs="Arial"/>
            <w:color w:val="0000FF"/>
            <w:sz w:val="24"/>
            <w:szCs w:val="24"/>
            <w:u w:val="single"/>
          </w:rPr>
          <w:t>34</w:t>
        </w:r>
      </w:hyperlink>
      <w:r w:rsidRPr="00AE0E5D">
        <w:rPr>
          <w:rFonts w:ascii="Arial" w:eastAsia="Times New Roman" w:hAnsi="Arial" w:cs="Arial"/>
          <w:sz w:val="24"/>
          <w:szCs w:val="24"/>
        </w:rPr>
        <w:t xml:space="preserve">, </w:t>
      </w:r>
      <w:hyperlink r:id="rId100" w:anchor="CL_1_35" w:tooltip="Barnetson RA, Tenesa A, Farrington SM, et al.: Identification and survival of carriers of mutations in DNA mismatch-repair genes in colon cancer. N Engl J Med 354 (26): 2751-63, 2006." w:history="1">
        <w:r w:rsidRPr="00AE0E5D">
          <w:rPr>
            <w:rFonts w:ascii="Arial" w:eastAsia="Times New Roman" w:hAnsi="Arial" w:cs="Arial"/>
            <w:color w:val="0000FF"/>
            <w:sz w:val="24"/>
            <w:szCs w:val="24"/>
            <w:u w:val="single"/>
          </w:rPr>
          <w:t>35</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01" w:anchor="_1397" w:tooltip="SummaryFragmentRef" w:history="1">
        <w:r w:rsidRPr="00AE0E5D">
          <w:rPr>
            <w:rFonts w:ascii="Arial" w:eastAsia="Times New Roman" w:hAnsi="Arial" w:cs="Arial"/>
            <w:color w:val="0000FF"/>
            <w:sz w:val="24"/>
            <w:szCs w:val="24"/>
            <w:u w:val="single"/>
          </w:rPr>
          <w:t>Figure 1</w:t>
        </w:r>
      </w:hyperlink>
      <w:r w:rsidRPr="00AE0E5D">
        <w:rPr>
          <w:rFonts w:ascii="Arial" w:eastAsia="Times New Roman" w:hAnsi="Arial" w:cs="Arial"/>
          <w:sz w:val="24"/>
          <w:szCs w:val="24"/>
        </w:rPr>
        <w:t xml:space="preserve"> shows the proportion of CRC cases that arise in various family risk settings.[</w:t>
      </w:r>
      <w:hyperlink r:id="rId102" w:anchor="CL_1_36" w:tooltip="Burt RW: Colon cancer screening. Gastroenterology 119 (3): 837-53, 2000." w:history="1">
        <w:r w:rsidRPr="00AE0E5D">
          <w:rPr>
            <w:rFonts w:ascii="Arial" w:eastAsia="Times New Roman" w:hAnsi="Arial" w:cs="Arial"/>
            <w:color w:val="0000FF"/>
            <w:sz w:val="24"/>
            <w:szCs w:val="24"/>
            <w:u w:val="single"/>
          </w:rPr>
          <w:t>36</w:t>
        </w:r>
      </w:hyperlink>
      <w:r w:rsidRPr="00AE0E5D">
        <w:rPr>
          <w:rFonts w:ascii="Arial" w:eastAsia="Times New Roman" w:hAnsi="Arial" w:cs="Arial"/>
          <w:sz w:val="24"/>
          <w:szCs w:val="24"/>
        </w:rPr>
        <w:t xml:space="preserve">] </w:t>
      </w:r>
    </w:p>
    <w:p w:rsidR="00AE0E5D" w:rsidRPr="00AE0E5D" w:rsidRDefault="00AE0E5D" w:rsidP="00AE0E5D">
      <w:pPr>
        <w:shd w:val="clear" w:color="auto" w:fill="CCFFFF"/>
        <w:spacing w:after="10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Image: </w:t>
      </w:r>
      <w:r w:rsidRPr="00AE0E5D">
        <w:rPr>
          <w:rFonts w:ascii="Arial" w:eastAsia="Times New Roman" w:hAnsi="Arial" w:cs="Arial"/>
          <w:sz w:val="24"/>
          <w:szCs w:val="24"/>
        </w:rPr>
        <w:t>Colon Cancer Cases Arising in Various Family Risk Settings</w:t>
      </w:r>
    </w:p>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Figure 1. The fractions of colon cancer cases that arise in various family risk settings. Reprinted from Gastroenterology, Vol. 119, No. 3, Randall W. Burt, Colon Cancer Screening, Pages 837-853, Copyright (2000), with permission from Elsevier.</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lastRenderedPageBreak/>
        <w:t>Inheritance of CRC Predisposition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Several genes associated with CRC risk have been identified; these are described in detail in the </w:t>
      </w:r>
      <w:hyperlink r:id="rId103" w:anchor="_72" w:tooltip="SummaryFragmentRef" w:history="1">
        <w:r w:rsidRPr="00AE0E5D">
          <w:rPr>
            <w:rFonts w:ascii="Arial" w:eastAsia="Times New Roman" w:hAnsi="Arial" w:cs="Arial"/>
            <w:color w:val="0000FF"/>
            <w:sz w:val="24"/>
            <w:szCs w:val="24"/>
            <w:u w:val="single"/>
          </w:rPr>
          <w:t>Colon Cancer Genes</w:t>
        </w:r>
      </w:hyperlink>
      <w:r w:rsidRPr="00AE0E5D">
        <w:rPr>
          <w:rFonts w:ascii="Arial" w:eastAsia="Times New Roman" w:hAnsi="Arial" w:cs="Arial"/>
          <w:sz w:val="24"/>
          <w:szCs w:val="24"/>
        </w:rPr>
        <w:t xml:space="preserve"> section of this summary. Almost all pathogenic variants known to cause a </w:t>
      </w:r>
      <w:hyperlink r:id="rId104" w:history="1">
        <w:r w:rsidRPr="00AE0E5D">
          <w:rPr>
            <w:rFonts w:ascii="Arial" w:eastAsia="Times New Roman" w:hAnsi="Arial" w:cs="Arial"/>
            <w:color w:val="0000FF"/>
            <w:sz w:val="24"/>
            <w:szCs w:val="24"/>
            <w:u w:val="single"/>
          </w:rPr>
          <w:t>predisposition</w:t>
        </w:r>
      </w:hyperlink>
      <w:r w:rsidRPr="00AE0E5D">
        <w:rPr>
          <w:rFonts w:ascii="Arial" w:eastAsia="Times New Roman" w:hAnsi="Arial" w:cs="Arial"/>
          <w:sz w:val="24"/>
          <w:szCs w:val="24"/>
        </w:rPr>
        <w:t xml:space="preserve"> to CRC are inherited in an </w:t>
      </w:r>
      <w:hyperlink r:id="rId105" w:history="1">
        <w:r w:rsidRPr="00AE0E5D">
          <w:rPr>
            <w:rFonts w:ascii="Arial" w:eastAsia="Times New Roman" w:hAnsi="Arial" w:cs="Arial"/>
            <w:color w:val="0000FF"/>
            <w:sz w:val="24"/>
            <w:szCs w:val="24"/>
            <w:u w:val="single"/>
          </w:rPr>
          <w:t>autosomal dominant</w:t>
        </w:r>
      </w:hyperlink>
      <w:r w:rsidRPr="00AE0E5D">
        <w:rPr>
          <w:rFonts w:ascii="Arial" w:eastAsia="Times New Roman" w:hAnsi="Arial" w:cs="Arial"/>
          <w:sz w:val="24"/>
          <w:szCs w:val="24"/>
        </w:rPr>
        <w:t xml:space="preserve"> fashion.[</w:t>
      </w:r>
      <w:hyperlink r:id="rId106" w:anchor="CL_1_37" w:tooltip="Burt RW, Petersen GM: Familial colorectal cancer: diagnosis and management. In: Young GP, Rozen P, Levin B, eds.: Prevention and Early Detection of Colorectal Cancer. London, England: WB Saunders, 1996, pp 171-194." w:history="1">
        <w:r w:rsidRPr="00AE0E5D">
          <w:rPr>
            <w:rFonts w:ascii="Arial" w:eastAsia="Times New Roman" w:hAnsi="Arial" w:cs="Arial"/>
            <w:color w:val="0000FF"/>
            <w:sz w:val="24"/>
            <w:szCs w:val="24"/>
            <w:u w:val="single"/>
          </w:rPr>
          <w:t>37</w:t>
        </w:r>
      </w:hyperlink>
      <w:r w:rsidRPr="00AE0E5D">
        <w:rPr>
          <w:rFonts w:ascii="Arial" w:eastAsia="Times New Roman" w:hAnsi="Arial" w:cs="Arial"/>
          <w:sz w:val="24"/>
          <w:szCs w:val="24"/>
        </w:rPr>
        <w:t xml:space="preserve">] One example of </w:t>
      </w:r>
      <w:hyperlink r:id="rId107" w:history="1">
        <w:r w:rsidRPr="00AE0E5D">
          <w:rPr>
            <w:rFonts w:ascii="Arial" w:eastAsia="Times New Roman" w:hAnsi="Arial" w:cs="Arial"/>
            <w:color w:val="0000FF"/>
            <w:sz w:val="24"/>
            <w:szCs w:val="24"/>
            <w:u w:val="single"/>
          </w:rPr>
          <w:t>autosomal recessive</w:t>
        </w:r>
      </w:hyperlink>
      <w:r w:rsidRPr="00AE0E5D">
        <w:rPr>
          <w:rFonts w:ascii="Arial" w:eastAsia="Times New Roman" w:hAnsi="Arial" w:cs="Arial"/>
          <w:sz w:val="24"/>
          <w:szCs w:val="24"/>
        </w:rPr>
        <w:t xml:space="preserve"> inheritance,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-associated polyposis (MAP), has been identified. (Refer to the </w:t>
      </w:r>
      <w:hyperlink r:id="rId108" w:anchor="_433" w:tooltip="SummaryFragmentRef" w:history="1">
        <w:r w:rsidRPr="00AE0E5D">
          <w:rPr>
            <w:rFonts w:ascii="Arial" w:eastAsia="Times New Roman" w:hAnsi="Arial" w:cs="Arial"/>
            <w:color w:val="0000FF"/>
            <w:sz w:val="24"/>
            <w:szCs w:val="24"/>
            <w:u w:val="single"/>
          </w:rPr>
          <w:t>MUTYH-Associated Polyposis [MAP]</w:t>
        </w:r>
      </w:hyperlink>
      <w:r w:rsidRPr="00AE0E5D">
        <w:rPr>
          <w:rFonts w:ascii="Arial" w:eastAsia="Times New Roman" w:hAnsi="Arial" w:cs="Arial"/>
          <w:sz w:val="24"/>
          <w:szCs w:val="24"/>
        </w:rPr>
        <w:t xml:space="preserve"> section of this summary for more information.) Thus, the family characteristics that suggest autosomal dominant inheritance of cancer predisposition are important indicators of </w:t>
      </w:r>
      <w:proofErr w:type="gramStart"/>
      <w:r w:rsidRPr="00AE0E5D">
        <w:rPr>
          <w:rFonts w:ascii="Arial" w:eastAsia="Times New Roman" w:hAnsi="Arial" w:cs="Arial"/>
          <w:sz w:val="24"/>
          <w:szCs w:val="24"/>
        </w:rPr>
        <w:t>high risk</w:t>
      </w:r>
      <w:proofErr w:type="gramEnd"/>
      <w:r w:rsidRPr="00AE0E5D">
        <w:rPr>
          <w:rFonts w:ascii="Arial" w:eastAsia="Times New Roman" w:hAnsi="Arial" w:cs="Arial"/>
          <w:sz w:val="24"/>
          <w:szCs w:val="24"/>
        </w:rPr>
        <w:t xml:space="preserve"> and of the possible presence of a cancer-predisposing pathogenic variant. These include the following: </w:t>
      </w:r>
    </w:p>
    <w:p w:rsidR="00AE0E5D" w:rsidRPr="00AE0E5D" w:rsidRDefault="00AE0E5D" w:rsidP="00AE0E5D">
      <w:pPr>
        <w:numPr>
          <w:ilvl w:val="0"/>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Vertical transmission of cancer predisposition in autosomal dominant conditions. (Vertical transmission refers to the presence of a </w:t>
      </w:r>
      <w:hyperlink r:id="rId109" w:history="1">
        <w:r w:rsidRPr="00AE0E5D">
          <w:rPr>
            <w:rFonts w:ascii="Arial" w:eastAsia="Times New Roman" w:hAnsi="Arial" w:cs="Arial"/>
            <w:color w:val="0000FF"/>
            <w:sz w:val="24"/>
            <w:szCs w:val="24"/>
            <w:u w:val="single"/>
          </w:rPr>
          <w:t>genetic predisposition</w:t>
        </w:r>
      </w:hyperlink>
      <w:r w:rsidRPr="00AE0E5D">
        <w:rPr>
          <w:rFonts w:ascii="Arial" w:eastAsia="Times New Roman" w:hAnsi="Arial" w:cs="Arial"/>
          <w:sz w:val="24"/>
          <w:szCs w:val="24"/>
        </w:rPr>
        <w:t xml:space="preserve"> in sequential generations.) </w:t>
      </w:r>
    </w:p>
    <w:p w:rsidR="00AE0E5D" w:rsidRPr="00AE0E5D" w:rsidRDefault="00AE0E5D" w:rsidP="00AE0E5D">
      <w:pPr>
        <w:numPr>
          <w:ilvl w:val="0"/>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Inheritance risk of 50% for both male and female children. When a parent carries an autosomal dominant genetic predisposition, each child has a 50% chance of inheriting the predisposition. The risk is the same for both male and female children. </w:t>
      </w:r>
    </w:p>
    <w:p w:rsidR="00AE0E5D" w:rsidRPr="00AE0E5D" w:rsidRDefault="00AE0E5D" w:rsidP="00AE0E5D">
      <w:pPr>
        <w:numPr>
          <w:ilvl w:val="0"/>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Other clinical characteristics also suggest the presence of a hereditary CRC syndrome:</w:t>
      </w:r>
    </w:p>
    <w:p w:rsidR="00AE0E5D" w:rsidRPr="00AE0E5D" w:rsidRDefault="00AE0E5D" w:rsidP="00AE0E5D">
      <w:pPr>
        <w:numPr>
          <w:ilvl w:val="1"/>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Cancers in people with a hereditary predisposition typically occur at an earlier age than in sporadic cases.[</w:t>
      </w:r>
      <w:hyperlink r:id="rId110" w:anchor="CL_1_38" w:tooltip="Mork ME, You YN, Ying J, et al.: High Prevalence of Hereditary Cancer Syndromes in Adolescents and Young Adults With Colorectal Cancer. J Clin Oncol 33 (31): 3544-9, 2015." w:history="1">
        <w:r w:rsidRPr="00AE0E5D">
          <w:rPr>
            <w:rFonts w:ascii="Arial" w:eastAsia="Times New Roman" w:hAnsi="Arial" w:cs="Arial"/>
            <w:color w:val="0000FF"/>
            <w:sz w:val="24"/>
            <w:szCs w:val="24"/>
            <w:u w:val="single"/>
          </w:rPr>
          <w:t>38</w:t>
        </w:r>
      </w:hyperlink>
      <w:r w:rsidRPr="00AE0E5D">
        <w:rPr>
          <w:rFonts w:ascii="Arial" w:eastAsia="Times New Roman" w:hAnsi="Arial" w:cs="Arial"/>
          <w:sz w:val="24"/>
          <w:szCs w:val="24"/>
        </w:rPr>
        <w:t xml:space="preserve">] </w:t>
      </w:r>
    </w:p>
    <w:p w:rsidR="00AE0E5D" w:rsidRPr="00AE0E5D" w:rsidRDefault="00AE0E5D" w:rsidP="00AE0E5D">
      <w:pPr>
        <w:numPr>
          <w:ilvl w:val="1"/>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A predisposition to CRC may include a predisposition to other cancers, such as endometrial cancer, as detailed in the </w:t>
      </w:r>
      <w:hyperlink r:id="rId111" w:anchor="_89" w:tooltip="SummaryFragmentRef" w:history="1">
        <w:r w:rsidRPr="00AE0E5D">
          <w:rPr>
            <w:rFonts w:ascii="Arial" w:eastAsia="Times New Roman" w:hAnsi="Arial" w:cs="Arial"/>
            <w:color w:val="0000FF"/>
            <w:sz w:val="24"/>
            <w:szCs w:val="24"/>
            <w:u w:val="single"/>
          </w:rPr>
          <w:t>Major Genetic Syndromes</w:t>
        </w:r>
      </w:hyperlink>
      <w:r w:rsidRPr="00AE0E5D">
        <w:rPr>
          <w:rFonts w:ascii="Arial" w:eastAsia="Times New Roman" w:hAnsi="Arial" w:cs="Arial"/>
          <w:sz w:val="24"/>
          <w:szCs w:val="24"/>
        </w:rPr>
        <w:t xml:space="preserve"> section of this summary. </w:t>
      </w:r>
    </w:p>
    <w:p w:rsidR="00AE0E5D" w:rsidRPr="00AE0E5D" w:rsidRDefault="00AE0E5D" w:rsidP="00AE0E5D">
      <w:pPr>
        <w:numPr>
          <w:ilvl w:val="1"/>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In addition, two or more primary cancers may occur in a single individual. These could be multiple primary cancers of the same type (e.g., two separate primary CRCs) or primary cancer of </w:t>
      </w:r>
      <w:proofErr w:type="gramStart"/>
      <w:r w:rsidRPr="00AE0E5D">
        <w:rPr>
          <w:rFonts w:ascii="Arial" w:eastAsia="Times New Roman" w:hAnsi="Arial" w:cs="Arial"/>
          <w:sz w:val="24"/>
          <w:szCs w:val="24"/>
        </w:rPr>
        <w:t>different types</w:t>
      </w:r>
      <w:proofErr w:type="gramEnd"/>
      <w:r w:rsidRPr="00AE0E5D">
        <w:rPr>
          <w:rFonts w:ascii="Arial" w:eastAsia="Times New Roman" w:hAnsi="Arial" w:cs="Arial"/>
          <w:sz w:val="24"/>
          <w:szCs w:val="24"/>
        </w:rPr>
        <w:t xml:space="preserve"> (e.g., colorectal and endometrial cancer in the same individual). </w:t>
      </w:r>
    </w:p>
    <w:p w:rsidR="00AE0E5D" w:rsidRPr="00AE0E5D" w:rsidRDefault="00AE0E5D" w:rsidP="00AE0E5D">
      <w:pPr>
        <w:numPr>
          <w:ilvl w:val="1"/>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The presence of non-neoplastic extracolonic features may suggest a hereditary colon cancer predisposition syndrome (e.g., congenital hypertrophy of the retinal pigment epithelium and desmoid tumors in familial adenomatous polyposis [FAP]).</w:t>
      </w:r>
    </w:p>
    <w:p w:rsidR="00AE0E5D" w:rsidRPr="00AE0E5D" w:rsidRDefault="00AE0E5D" w:rsidP="00AE0E5D">
      <w:pPr>
        <w:numPr>
          <w:ilvl w:val="1"/>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An uncommon tumor (e.g., adrenocortical carcinoma, sebaceous adenoma or carcinoma, and trichilemmoma) may serve as a clue to the presence of a hereditary cancer syndrome.</w:t>
      </w:r>
    </w:p>
    <w:p w:rsidR="00AE0E5D" w:rsidRPr="00AE0E5D" w:rsidRDefault="00AE0E5D" w:rsidP="00AE0E5D">
      <w:pPr>
        <w:numPr>
          <w:ilvl w:val="1"/>
          <w:numId w:val="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The presence of multiple polyps may suggest a hereditary colon cancer predisposition syndrome. As susceptibility to oligopolyposis (as few as 10–15 polyps) has become apparent, clinicians, and gastrointestinal endoscopists in particular, may consider </w:t>
      </w:r>
      <w:hyperlink r:id="rId112" w:history="1">
        <w:r w:rsidRPr="00AE0E5D">
          <w:rPr>
            <w:rFonts w:ascii="Arial" w:eastAsia="Times New Roman" w:hAnsi="Arial" w:cs="Arial"/>
            <w:color w:val="0000FF"/>
            <w:sz w:val="24"/>
            <w:szCs w:val="24"/>
            <w:u w:val="single"/>
          </w:rPr>
          <w:t>multigene (panel) testing</w:t>
        </w:r>
      </w:hyperlink>
      <w:r w:rsidRPr="00AE0E5D">
        <w:rPr>
          <w:rFonts w:ascii="Arial" w:eastAsia="Times New Roman" w:hAnsi="Arial" w:cs="Arial"/>
          <w:sz w:val="24"/>
          <w:szCs w:val="24"/>
        </w:rPr>
        <w:t xml:space="preserve"> of an ever-expanding list of genes associated with CRC. (Refer to </w:t>
      </w:r>
      <w:hyperlink r:id="rId113" w:anchor="_686" w:tooltip="SummaryFragmentRef" w:history="1">
        <w:r w:rsidRPr="00AE0E5D">
          <w:rPr>
            <w:rFonts w:ascii="Arial" w:eastAsia="Times New Roman" w:hAnsi="Arial" w:cs="Arial"/>
            <w:color w:val="0000FF"/>
            <w:sz w:val="24"/>
            <w:szCs w:val="24"/>
            <w:u w:val="single"/>
          </w:rPr>
          <w:t>Table 2</w:t>
        </w:r>
      </w:hyperlink>
      <w:r w:rsidRPr="00AE0E5D">
        <w:rPr>
          <w:rFonts w:ascii="Arial" w:eastAsia="Times New Roman" w:hAnsi="Arial" w:cs="Arial"/>
          <w:sz w:val="24"/>
          <w:szCs w:val="24"/>
        </w:rPr>
        <w:t xml:space="preserve">, Genes Associated with a High Susceptibility of Colorectal Cancer, for </w:t>
      </w:r>
      <w:r w:rsidRPr="00AE0E5D">
        <w:rPr>
          <w:rFonts w:ascii="Arial" w:eastAsia="Times New Roman" w:hAnsi="Arial" w:cs="Arial"/>
          <w:sz w:val="24"/>
          <w:szCs w:val="24"/>
        </w:rPr>
        <w:lastRenderedPageBreak/>
        <w:t>more information.) Because oligopolyposis also involves diverse pathology (including hamartomas, sessile serrated polyps, and sessile serrated adenomas), careful attention to polyp count and polyp histologies helps to determine whether genetic testing and/or further clinical evaluation is appropriate.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two most common causes of hereditary CRC are FAP (including AFAP), due to </w:t>
      </w:r>
      <w:hyperlink r:id="rId114" w:history="1">
        <w:r w:rsidRPr="00AE0E5D">
          <w:rPr>
            <w:rFonts w:ascii="Arial" w:eastAsia="Times New Roman" w:hAnsi="Arial" w:cs="Arial"/>
            <w:color w:val="0000FF"/>
            <w:sz w:val="24"/>
            <w:szCs w:val="24"/>
            <w:u w:val="single"/>
          </w:rPr>
          <w:t>germline</w:t>
        </w:r>
      </w:hyperlink>
      <w:r w:rsidRPr="00AE0E5D">
        <w:rPr>
          <w:rFonts w:ascii="Arial" w:eastAsia="Times New Roman" w:hAnsi="Arial" w:cs="Arial"/>
          <w:sz w:val="24"/>
          <w:szCs w:val="24"/>
        </w:rPr>
        <w:t xml:space="preserve"> pathogenic variants in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gene,[</w:t>
      </w:r>
      <w:hyperlink r:id="rId115" w:anchor="CL_1_39" w:tooltip="Kinzler KW, Nilbert MC, Su LK, et al.: Identification of FAP locus genes from chromosome 5q21. Science 253 (5020): 661-5, 1991." w:history="1">
        <w:r w:rsidRPr="00AE0E5D">
          <w:rPr>
            <w:rFonts w:ascii="Arial" w:eastAsia="Times New Roman" w:hAnsi="Arial" w:cs="Arial"/>
            <w:color w:val="0000FF"/>
            <w:sz w:val="24"/>
            <w:szCs w:val="24"/>
            <w:u w:val="single"/>
          </w:rPr>
          <w:t>39</w:t>
        </w:r>
      </w:hyperlink>
      <w:r w:rsidRPr="00AE0E5D">
        <w:rPr>
          <w:rFonts w:ascii="Arial" w:eastAsia="Times New Roman" w:hAnsi="Arial" w:cs="Arial"/>
          <w:sz w:val="24"/>
          <w:szCs w:val="24"/>
        </w:rPr>
        <w:t xml:space="preserve">, </w:t>
      </w:r>
      <w:hyperlink r:id="rId116" w:anchor="CL_1_40" w:tooltip="Groden J, Thliveris A, Samowitz W, et al.: Identification and characterization of the familial adenomatous polyposis coli gene. Cell 66 (3): 589-600, 1991." w:history="1">
        <w:r w:rsidRPr="00AE0E5D">
          <w:rPr>
            <w:rFonts w:ascii="Arial" w:eastAsia="Times New Roman" w:hAnsi="Arial" w:cs="Arial"/>
            <w:color w:val="0000FF"/>
            <w:sz w:val="24"/>
            <w:szCs w:val="24"/>
            <w:u w:val="single"/>
          </w:rPr>
          <w:t>40</w:t>
        </w:r>
      </w:hyperlink>
      <w:r w:rsidRPr="00AE0E5D">
        <w:rPr>
          <w:rFonts w:ascii="Arial" w:eastAsia="Times New Roman" w:hAnsi="Arial" w:cs="Arial"/>
          <w:sz w:val="24"/>
          <w:szCs w:val="24"/>
        </w:rPr>
        <w:t xml:space="preserve">, </w:t>
      </w:r>
      <w:hyperlink r:id="rId117" w:anchor="CL_1_41" w:tooltip="Leppert M, Burt R, Hughes JP, et al.: Genetic analysis of an inherited predisposition to colon cancer in a family with a variable number of adenomatous polyps. N Engl J Med 322 (13): 904-8, 1990." w:history="1">
        <w:r w:rsidRPr="00AE0E5D">
          <w:rPr>
            <w:rFonts w:ascii="Arial" w:eastAsia="Times New Roman" w:hAnsi="Arial" w:cs="Arial"/>
            <w:color w:val="0000FF"/>
            <w:sz w:val="24"/>
            <w:szCs w:val="24"/>
            <w:u w:val="single"/>
          </w:rPr>
          <w:t>41</w:t>
        </w:r>
      </w:hyperlink>
      <w:r w:rsidRPr="00AE0E5D">
        <w:rPr>
          <w:rFonts w:ascii="Arial" w:eastAsia="Times New Roman" w:hAnsi="Arial" w:cs="Arial"/>
          <w:sz w:val="24"/>
          <w:szCs w:val="24"/>
        </w:rPr>
        <w:t xml:space="preserve">, </w:t>
      </w:r>
      <w:hyperlink r:id="rId118" w:anchor="CL_1_42" w:tooltip="Spirio L, Olschwang S, Groden J, et al.: Alleles of the APC gene: an attenuated form of familial polyposis. Cell 75 (5): 951-7, 1993." w:history="1">
        <w:r w:rsidRPr="00AE0E5D">
          <w:rPr>
            <w:rFonts w:ascii="Arial" w:eastAsia="Times New Roman" w:hAnsi="Arial" w:cs="Arial"/>
            <w:color w:val="0000FF"/>
            <w:sz w:val="24"/>
            <w:szCs w:val="24"/>
            <w:u w:val="single"/>
          </w:rPr>
          <w:t>42</w:t>
        </w:r>
      </w:hyperlink>
      <w:r w:rsidRPr="00AE0E5D">
        <w:rPr>
          <w:rFonts w:ascii="Arial" w:eastAsia="Times New Roman" w:hAnsi="Arial" w:cs="Arial"/>
          <w:sz w:val="24"/>
          <w:szCs w:val="24"/>
        </w:rPr>
        <w:t xml:space="preserve">, </w:t>
      </w:r>
      <w:hyperlink r:id="rId119" w:anchor="CL_1_43" w:tooltip="Brensinger JD, Laken SJ, Luce MC, et al.: Variable phenotype of familial adenomatous polyposis in pedigrees with 3' mutation in the APC gene. Gut 43 (4): 548-52, 1998." w:history="1">
        <w:r w:rsidRPr="00AE0E5D">
          <w:rPr>
            <w:rFonts w:ascii="Arial" w:eastAsia="Times New Roman" w:hAnsi="Arial" w:cs="Arial"/>
            <w:color w:val="0000FF"/>
            <w:sz w:val="24"/>
            <w:szCs w:val="24"/>
            <w:u w:val="single"/>
          </w:rPr>
          <w:t>43</w:t>
        </w:r>
      </w:hyperlink>
      <w:r w:rsidRPr="00AE0E5D">
        <w:rPr>
          <w:rFonts w:ascii="Arial" w:eastAsia="Times New Roman" w:hAnsi="Arial" w:cs="Arial"/>
          <w:sz w:val="24"/>
          <w:szCs w:val="24"/>
        </w:rPr>
        <w:t xml:space="preserve">, </w:t>
      </w:r>
      <w:hyperlink r:id="rId120" w:anchor="CL_1_44" w:tooltip="Soravia C, Berk T, Madlensky L, et al.: Genotype-phenotype correlations in attenuated adenomatous polyposis coli. Am J Hum Genet 62 (6): 1290-301, 1998." w:history="1">
        <w:r w:rsidRPr="00AE0E5D">
          <w:rPr>
            <w:rFonts w:ascii="Arial" w:eastAsia="Times New Roman" w:hAnsi="Arial" w:cs="Arial"/>
            <w:color w:val="0000FF"/>
            <w:sz w:val="24"/>
            <w:szCs w:val="24"/>
            <w:u w:val="single"/>
          </w:rPr>
          <w:t>44</w:t>
        </w:r>
      </w:hyperlink>
      <w:r w:rsidRPr="00AE0E5D">
        <w:rPr>
          <w:rFonts w:ascii="Arial" w:eastAsia="Times New Roman" w:hAnsi="Arial" w:cs="Arial"/>
          <w:sz w:val="24"/>
          <w:szCs w:val="24"/>
        </w:rPr>
        <w:t xml:space="preserve">, </w:t>
      </w:r>
      <w:hyperlink r:id="rId121" w:anchor="CL_1_45" w:tooltip="Pedemonte S, Sciallero S, Gismondi V, et al.: Novel germline APC variants in patients with multiple adenomas. Genes Chromosomes Cancer 22 (4): 257-67, 1998." w:history="1">
        <w:r w:rsidRPr="00AE0E5D">
          <w:rPr>
            <w:rFonts w:ascii="Arial" w:eastAsia="Times New Roman" w:hAnsi="Arial" w:cs="Arial"/>
            <w:color w:val="0000FF"/>
            <w:sz w:val="24"/>
            <w:szCs w:val="24"/>
            <w:u w:val="single"/>
          </w:rPr>
          <w:t>45</w:t>
        </w:r>
      </w:hyperlink>
      <w:r w:rsidRPr="00AE0E5D">
        <w:rPr>
          <w:rFonts w:ascii="Arial" w:eastAsia="Times New Roman" w:hAnsi="Arial" w:cs="Arial"/>
          <w:sz w:val="24"/>
          <w:szCs w:val="24"/>
        </w:rPr>
        <w:t xml:space="preserve">, </w:t>
      </w:r>
      <w:hyperlink r:id="rId122" w:anchor="CL_1_46" w:tooltip="Sieber OM, Lamlum H, Crabtree MD, et al.: Whole-gene APC deletions cause classical familial adenomatous polyposis, but not attenuated polyposis or &quot;multiple&quot; colorectal adenomas. Proc Natl Acad Sci U S A 99 (5): 2954-8, 2002." w:history="1">
        <w:r w:rsidRPr="00AE0E5D">
          <w:rPr>
            <w:rFonts w:ascii="Arial" w:eastAsia="Times New Roman" w:hAnsi="Arial" w:cs="Arial"/>
            <w:color w:val="0000FF"/>
            <w:sz w:val="24"/>
            <w:szCs w:val="24"/>
            <w:u w:val="single"/>
          </w:rPr>
          <w:t>46</w:t>
        </w:r>
      </w:hyperlink>
      <w:r w:rsidRPr="00AE0E5D">
        <w:rPr>
          <w:rFonts w:ascii="Arial" w:eastAsia="Times New Roman" w:hAnsi="Arial" w:cs="Arial"/>
          <w:sz w:val="24"/>
          <w:szCs w:val="24"/>
        </w:rPr>
        <w:t xml:space="preserve">] and Lynch syndrome (previously called hereditary nonpolyposis colorectal cancer [HNPCC]), which is caused by </w:t>
      </w:r>
      <w:hyperlink r:id="rId123" w:history="1">
        <w:r w:rsidRPr="00AE0E5D">
          <w:rPr>
            <w:rFonts w:ascii="Arial" w:eastAsia="Times New Roman" w:hAnsi="Arial" w:cs="Arial"/>
            <w:color w:val="0000FF"/>
            <w:sz w:val="24"/>
            <w:szCs w:val="24"/>
            <w:u w:val="single"/>
          </w:rPr>
          <w:t>germline pathogenic variants</w:t>
        </w:r>
      </w:hyperlink>
      <w:r w:rsidRPr="00AE0E5D">
        <w:rPr>
          <w:rFonts w:ascii="Arial" w:eastAsia="Times New Roman" w:hAnsi="Arial" w:cs="Arial"/>
          <w:sz w:val="24"/>
          <w:szCs w:val="24"/>
        </w:rPr>
        <w:t xml:space="preserve"> in DNA MMR genes.[</w:t>
      </w:r>
      <w:hyperlink r:id="rId124" w:anchor="CL_1_47" w:tooltip="Leach FS, Nicolaides NC, Papadopoulos N, et al.: Mutations of a mutS homolog in hereditary nonpolyposis colorectal cancer. Cell 75 (6): 1215-25, 1993." w:history="1">
        <w:r w:rsidRPr="00AE0E5D">
          <w:rPr>
            <w:rFonts w:ascii="Arial" w:eastAsia="Times New Roman" w:hAnsi="Arial" w:cs="Arial"/>
            <w:color w:val="0000FF"/>
            <w:sz w:val="24"/>
            <w:szCs w:val="24"/>
            <w:u w:val="single"/>
          </w:rPr>
          <w:t>47</w:t>
        </w:r>
      </w:hyperlink>
      <w:r w:rsidRPr="00AE0E5D">
        <w:rPr>
          <w:rFonts w:ascii="Arial" w:eastAsia="Times New Roman" w:hAnsi="Arial" w:cs="Arial"/>
          <w:sz w:val="24"/>
          <w:szCs w:val="24"/>
        </w:rPr>
        <w:t xml:space="preserve">, </w:t>
      </w:r>
      <w:hyperlink r:id="rId125" w:anchor="CL_1_48" w:tooltip="Papadopoulos N, Nicolaides NC, Wei YF, et al.: Mutation of a mutL homolog in hereditary colon cancer. Science 263 (5153): 1625-9, 1994." w:history="1">
        <w:r w:rsidRPr="00AE0E5D">
          <w:rPr>
            <w:rFonts w:ascii="Arial" w:eastAsia="Times New Roman" w:hAnsi="Arial" w:cs="Arial"/>
            <w:color w:val="0000FF"/>
            <w:sz w:val="24"/>
            <w:szCs w:val="24"/>
            <w:u w:val="single"/>
          </w:rPr>
          <w:t>48</w:t>
        </w:r>
      </w:hyperlink>
      <w:r w:rsidRPr="00AE0E5D">
        <w:rPr>
          <w:rFonts w:ascii="Arial" w:eastAsia="Times New Roman" w:hAnsi="Arial" w:cs="Arial"/>
          <w:sz w:val="24"/>
          <w:szCs w:val="24"/>
        </w:rPr>
        <w:t xml:space="preserve">, </w:t>
      </w:r>
      <w:hyperlink r:id="rId126" w:anchor="CL_1_49" w:tooltip="Nicolaides NC, Papadopoulos N, Liu B, et al.: Mutations of two PMS homologues in hereditary nonpolyposis colon cancer. Nature 371 (6492): 75-80, 1994." w:history="1">
        <w:r w:rsidRPr="00AE0E5D">
          <w:rPr>
            <w:rFonts w:ascii="Arial" w:eastAsia="Times New Roman" w:hAnsi="Arial" w:cs="Arial"/>
            <w:color w:val="0000FF"/>
            <w:sz w:val="24"/>
            <w:szCs w:val="24"/>
            <w:u w:val="single"/>
          </w:rPr>
          <w:t>49</w:t>
        </w:r>
      </w:hyperlink>
      <w:r w:rsidRPr="00AE0E5D">
        <w:rPr>
          <w:rFonts w:ascii="Arial" w:eastAsia="Times New Roman" w:hAnsi="Arial" w:cs="Arial"/>
          <w:sz w:val="24"/>
          <w:szCs w:val="24"/>
        </w:rPr>
        <w:t xml:space="preserve">, </w:t>
      </w:r>
      <w:hyperlink r:id="rId127" w:anchor="CL_1_50" w:tooltip="Miyaki M, Konishi M, Tanaka K, et al.: Germline mutation of MSH6 as the cause of hereditary nonpolyposis colorectal cancer. Nat Genet 17 (3): 271-2, 1997." w:history="1">
        <w:r w:rsidRPr="00AE0E5D">
          <w:rPr>
            <w:rFonts w:ascii="Arial" w:eastAsia="Times New Roman" w:hAnsi="Arial" w:cs="Arial"/>
            <w:color w:val="0000FF"/>
            <w:sz w:val="24"/>
            <w:szCs w:val="24"/>
            <w:u w:val="single"/>
          </w:rPr>
          <w:t>50</w:t>
        </w:r>
      </w:hyperlink>
      <w:r w:rsidRPr="00AE0E5D">
        <w:rPr>
          <w:rFonts w:ascii="Arial" w:eastAsia="Times New Roman" w:hAnsi="Arial" w:cs="Arial"/>
          <w:sz w:val="24"/>
          <w:szCs w:val="24"/>
        </w:rPr>
        <w:t>] (</w:t>
      </w:r>
      <w:hyperlink r:id="rId128" w:anchor="_2756" w:tooltip="SummaryFragmentRef" w:history="1">
        <w:r w:rsidRPr="00AE0E5D">
          <w:rPr>
            <w:rFonts w:ascii="Arial" w:eastAsia="Times New Roman" w:hAnsi="Arial" w:cs="Arial"/>
            <w:color w:val="0000FF"/>
            <w:sz w:val="24"/>
            <w:szCs w:val="24"/>
            <w:u w:val="single"/>
          </w:rPr>
          <w:t>Figure 2</w:t>
        </w:r>
      </w:hyperlink>
      <w:r w:rsidRPr="00AE0E5D">
        <w:rPr>
          <w:rFonts w:ascii="Arial" w:eastAsia="Times New Roman" w:hAnsi="Arial" w:cs="Arial"/>
          <w:sz w:val="24"/>
          <w:szCs w:val="24"/>
        </w:rPr>
        <w:t xml:space="preserve"> depicts a classic family with Lynch syndrome, highlighting some of the indicators of hereditary CRC that are described above.) Many other families exhibit aggregation of CRC and/or adenomas, but with no apparent association with an identifiable hereditary syndrome, and are known collectively as familial CRC.[</w:t>
      </w:r>
      <w:hyperlink r:id="rId129" w:anchor="CL_1_37" w:tooltip="Burt RW, Petersen GM: Familial colorectal cancer: diagnosis and management. In: Young GP, Rozen P, Levin B, eds.: Prevention and Early Detection of Colorectal Cancer. London, England: WB Saunders, 1996, pp 171-194." w:history="1">
        <w:r w:rsidRPr="00AE0E5D">
          <w:rPr>
            <w:rFonts w:ascii="Arial" w:eastAsia="Times New Roman" w:hAnsi="Arial" w:cs="Arial"/>
            <w:color w:val="0000FF"/>
            <w:sz w:val="24"/>
            <w:szCs w:val="24"/>
            <w:u w:val="single"/>
          </w:rPr>
          <w:t>37</w:t>
        </w:r>
      </w:hyperlink>
      <w:r w:rsidRPr="00AE0E5D">
        <w:rPr>
          <w:rFonts w:ascii="Arial" w:eastAsia="Times New Roman" w:hAnsi="Arial" w:cs="Arial"/>
          <w:sz w:val="24"/>
          <w:szCs w:val="24"/>
        </w:rPr>
        <w:t xml:space="preserve">] </w:t>
      </w:r>
    </w:p>
    <w:p w:rsidR="00AE0E5D" w:rsidRPr="00AE0E5D" w:rsidRDefault="00AE0E5D" w:rsidP="00AE0E5D">
      <w:pPr>
        <w:shd w:val="clear" w:color="auto" w:fill="CCFFFF"/>
        <w:spacing w:after="10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Image: </w:t>
      </w:r>
      <w:r w:rsidRPr="00AE0E5D">
        <w:rPr>
          <w:rFonts w:ascii="Arial" w:eastAsia="Times New Roman" w:hAnsi="Arial" w:cs="Arial"/>
          <w:sz w:val="24"/>
          <w:szCs w:val="24"/>
        </w:rPr>
        <w:t>Lynch syndrome pedigree</w:t>
      </w:r>
    </w:p>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 xml:space="preserve">Figure 2. Lynch syndrome pedigree. This pedigree shows some of the classic features of a family with Lynch syndrome, including affected family members with colon cancer or endometrial cancer, </w:t>
      </w:r>
      <w:proofErr w:type="gramStart"/>
      <w:r w:rsidRPr="00AE0E5D">
        <w:rPr>
          <w:rFonts w:ascii="Arial" w:eastAsia="Times New Roman" w:hAnsi="Arial" w:cs="Arial"/>
          <w:i/>
          <w:iCs/>
          <w:sz w:val="24"/>
          <w:szCs w:val="24"/>
        </w:rPr>
        <w:t>a young age</w:t>
      </w:r>
      <w:proofErr w:type="gramEnd"/>
      <w:r w:rsidRPr="00AE0E5D">
        <w:rPr>
          <w:rFonts w:ascii="Arial" w:eastAsia="Times New Roman" w:hAnsi="Arial" w:cs="Arial"/>
          <w:i/>
          <w:iCs/>
          <w:sz w:val="24"/>
          <w:szCs w:val="24"/>
        </w:rPr>
        <w:t xml:space="preserve"> at onset in some individuals, and incomplete penetrance. Lynch syndrome families may exhibit some or </w:t>
      </w:r>
      <w:proofErr w:type="gramStart"/>
      <w:r w:rsidRPr="00AE0E5D">
        <w:rPr>
          <w:rFonts w:ascii="Arial" w:eastAsia="Times New Roman" w:hAnsi="Arial" w:cs="Arial"/>
          <w:i/>
          <w:iCs/>
          <w:sz w:val="24"/>
          <w:szCs w:val="24"/>
        </w:rPr>
        <w:t>all of these</w:t>
      </w:r>
      <w:proofErr w:type="gramEnd"/>
      <w:r w:rsidRPr="00AE0E5D">
        <w:rPr>
          <w:rFonts w:ascii="Arial" w:eastAsia="Times New Roman" w:hAnsi="Arial" w:cs="Arial"/>
          <w:i/>
          <w:iCs/>
          <w:sz w:val="24"/>
          <w:szCs w:val="24"/>
        </w:rPr>
        <w:t xml:space="preserve"> features. Lynch syndrome families may also include individuals with other gastrointestinal, gynecologic, and genitourinary cancers, or other extracolonic cancers. As an autosomal dominant syndrome, Lynch syndrome can be transmitted through maternal or paternal lineages, as depicted in the figure. Because the cancer risk is not 100%, individuals who have Lynch syndrome may not develop cancer, such as the mother of the female with colon cancer diagnosed at age 37 years in this pedigree (called incomplete penetrance).</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Identification of Persons at High Genetic Risk of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Guidelines have been developed by the American College of Medical Genetics and the National Society of Genetic Counselors to aid in the identification of patients appropriate for referral to a cancer genetic counseling service.[</w:t>
      </w:r>
      <w:hyperlink r:id="rId130" w:anchor="CL_1_51" w:tooltip="Hampel H, Bennett RL, Buchanan A, et al.: A practice guideline from the American College of Medical Genetics and Genomics and the National Society of Genetic Counselors: referral indications for cancer predisposition assessment. Genet Med 17 (1): 70-87, 2015." w:history="1">
        <w:r w:rsidRPr="00AE0E5D">
          <w:rPr>
            <w:rFonts w:ascii="Arial" w:eastAsia="Times New Roman" w:hAnsi="Arial" w:cs="Arial"/>
            <w:color w:val="0000FF"/>
            <w:sz w:val="24"/>
            <w:szCs w:val="24"/>
            <w:u w:val="single"/>
          </w:rPr>
          <w:t>51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When such persons are identified, options tailored to the patient situation are considered. (Refer to the </w:t>
      </w:r>
      <w:hyperlink r:id="rId131" w:anchor="_89" w:tooltip="SummaryFragmentRef" w:history="1">
        <w:r w:rsidRPr="00AE0E5D">
          <w:rPr>
            <w:rFonts w:ascii="Arial" w:eastAsia="Times New Roman" w:hAnsi="Arial" w:cs="Arial"/>
            <w:color w:val="0000FF"/>
            <w:sz w:val="24"/>
            <w:szCs w:val="24"/>
            <w:u w:val="single"/>
          </w:rPr>
          <w:t>Major Genetic Syndromes</w:t>
        </w:r>
      </w:hyperlink>
      <w:r w:rsidRPr="00AE0E5D">
        <w:rPr>
          <w:rFonts w:ascii="Arial" w:eastAsia="Times New Roman" w:hAnsi="Arial" w:cs="Arial"/>
          <w:sz w:val="24"/>
          <w:szCs w:val="24"/>
        </w:rPr>
        <w:t xml:space="preserve"> section of this summary for information on specific interventions for individual syndromes.)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At this time, the use of pathogenic variant testing to identify </w:t>
      </w:r>
      <w:hyperlink r:id="rId132" w:history="1">
        <w:r w:rsidRPr="00AE0E5D">
          <w:rPr>
            <w:rFonts w:ascii="Arial" w:eastAsia="Times New Roman" w:hAnsi="Arial" w:cs="Arial"/>
            <w:color w:val="0000FF"/>
            <w:sz w:val="24"/>
            <w:szCs w:val="24"/>
            <w:u w:val="single"/>
          </w:rPr>
          <w:t>genetic susceptibility</w:t>
        </w:r>
      </w:hyperlink>
      <w:r w:rsidRPr="00AE0E5D">
        <w:rPr>
          <w:rFonts w:ascii="Arial" w:eastAsia="Times New Roman" w:hAnsi="Arial" w:cs="Arial"/>
          <w:sz w:val="24"/>
          <w:szCs w:val="24"/>
        </w:rPr>
        <w:t xml:space="preserve"> to CRC is not recommended as a screening measure in the general population. The rarity of pathogenic variants in CRC-associated genes and the limited sensitivity of current testing strategies render general population testing potentially misleading and not cost-effective.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Rather detailed recommendations for </w:t>
      </w:r>
      <w:hyperlink r:id="rId133" w:history="1">
        <w:r w:rsidRPr="00AE0E5D">
          <w:rPr>
            <w:rFonts w:ascii="Arial" w:eastAsia="Times New Roman" w:hAnsi="Arial" w:cs="Arial"/>
            <w:color w:val="0000FF"/>
            <w:sz w:val="24"/>
            <w:szCs w:val="24"/>
            <w:u w:val="single"/>
          </w:rPr>
          <w:t>surveillance</w:t>
        </w:r>
      </w:hyperlink>
      <w:r w:rsidRPr="00AE0E5D">
        <w:rPr>
          <w:rFonts w:ascii="Arial" w:eastAsia="Times New Roman" w:hAnsi="Arial" w:cs="Arial"/>
          <w:sz w:val="24"/>
          <w:szCs w:val="24"/>
        </w:rPr>
        <w:t xml:space="preserve"> in FAP and Lynch syndrome have been provided by several organizations representing various medical specialties and societies. These organizations include the following:</w:t>
      </w:r>
    </w:p>
    <w:p w:rsidR="00AE0E5D" w:rsidRPr="00AE0E5D" w:rsidRDefault="00AE0E5D" w:rsidP="00AE0E5D">
      <w:pPr>
        <w:numPr>
          <w:ilvl w:val="0"/>
          <w:numId w:val="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American Cancer Society.[</w:t>
      </w:r>
      <w:hyperlink r:id="rId134" w:anchor="CL_1_52" w:tooltip="Smith RA, Cokkinides V, Eyre HJ: American Cancer Society guidelines for the early detection of cancer, 2006. CA Cancer J Clin 56 (1): 11-25; quiz 49-50, 2006 Jan-Feb." w:history="1">
        <w:r w:rsidRPr="00AE0E5D">
          <w:rPr>
            <w:rFonts w:ascii="Arial" w:eastAsia="Times New Roman" w:hAnsi="Arial" w:cs="Arial"/>
            <w:color w:val="0000FF"/>
            <w:sz w:val="24"/>
            <w:szCs w:val="24"/>
            <w:u w:val="single"/>
          </w:rPr>
          <w:t>52</w:t>
        </w:r>
      </w:hyperlink>
      <w:r w:rsidRPr="00AE0E5D">
        <w:rPr>
          <w:rFonts w:ascii="Arial" w:eastAsia="Times New Roman" w:hAnsi="Arial" w:cs="Arial"/>
          <w:sz w:val="24"/>
          <w:szCs w:val="24"/>
        </w:rPr>
        <w:t>]</w:t>
      </w:r>
    </w:p>
    <w:p w:rsidR="00AE0E5D" w:rsidRPr="00AE0E5D" w:rsidRDefault="00AE0E5D" w:rsidP="00AE0E5D">
      <w:pPr>
        <w:numPr>
          <w:ilvl w:val="0"/>
          <w:numId w:val="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United States Multisociety (American Gastroenterological Association and American Society for Gastrointestinal Endoscopy) Task Force on Colorectal Cancer.[</w:t>
      </w:r>
      <w:hyperlink r:id="rId135" w:anchor="CL_1_53" w:tooltip="Winawer S, Fletcher R, Rex D, et al.: Colorectal cancer screening and surveillance: clinical guidelines and rationale-Update based on new evidence. Gastroenterology 124 (2): 544-60, 2003." w:history="1">
        <w:r w:rsidRPr="00AE0E5D">
          <w:rPr>
            <w:rFonts w:ascii="Arial" w:eastAsia="Times New Roman" w:hAnsi="Arial" w:cs="Arial"/>
            <w:color w:val="0000FF"/>
            <w:sz w:val="24"/>
            <w:szCs w:val="24"/>
            <w:u w:val="single"/>
          </w:rPr>
          <w:t>53</w:t>
        </w:r>
      </w:hyperlink>
      <w:r w:rsidRPr="00AE0E5D">
        <w:rPr>
          <w:rFonts w:ascii="Arial" w:eastAsia="Times New Roman" w:hAnsi="Arial" w:cs="Arial"/>
          <w:sz w:val="24"/>
          <w:szCs w:val="24"/>
        </w:rPr>
        <w:t>]</w:t>
      </w:r>
    </w:p>
    <w:p w:rsidR="00AE0E5D" w:rsidRPr="00AE0E5D" w:rsidRDefault="00AE0E5D" w:rsidP="00AE0E5D">
      <w:pPr>
        <w:numPr>
          <w:ilvl w:val="0"/>
          <w:numId w:val="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American Society of Colon and Rectal Surgeons.[</w:t>
      </w:r>
      <w:hyperlink r:id="rId136" w:anchor="CL_1_54" w:tooltip="Church J, Simmang C; Standards Task Force, et al.: Practice parameters for the treatment of patients with dominantly inherited colorectal cancer (familial adenomatous polyposis and hereditary nonpolyposis colorectal cancer). Dis Colon Rectum 46 (8): 1001-12, 2003." w:history="1">
        <w:r w:rsidRPr="00AE0E5D">
          <w:rPr>
            <w:rFonts w:ascii="Arial" w:eastAsia="Times New Roman" w:hAnsi="Arial" w:cs="Arial"/>
            <w:color w:val="0000FF"/>
            <w:sz w:val="24"/>
            <w:szCs w:val="24"/>
            <w:u w:val="single"/>
          </w:rPr>
          <w:t>54</w:t>
        </w:r>
      </w:hyperlink>
      <w:r w:rsidRPr="00AE0E5D">
        <w:rPr>
          <w:rFonts w:ascii="Arial" w:eastAsia="Times New Roman" w:hAnsi="Arial" w:cs="Arial"/>
          <w:sz w:val="24"/>
          <w:szCs w:val="24"/>
        </w:rPr>
        <w:t>]</w:t>
      </w:r>
    </w:p>
    <w:p w:rsidR="00AE0E5D" w:rsidRPr="00AE0E5D" w:rsidRDefault="00AE0E5D" w:rsidP="00AE0E5D">
      <w:pPr>
        <w:numPr>
          <w:ilvl w:val="0"/>
          <w:numId w:val="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National Comprehensive Cancer Network.[</w:t>
      </w:r>
      <w:hyperlink r:id="rId137" w:anchor="CL_1_55"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55</w:t>
        </w:r>
      </w:hyperlink>
      <w:r w:rsidRPr="00AE0E5D">
        <w:rPr>
          <w:rFonts w:ascii="Arial" w:eastAsia="Times New Roman" w:hAnsi="Arial" w:cs="Arial"/>
          <w:sz w:val="24"/>
          <w:szCs w:val="24"/>
        </w:rPr>
        <w:t>]</w:t>
      </w:r>
    </w:p>
    <w:p w:rsidR="00AE0E5D" w:rsidRPr="00AE0E5D" w:rsidRDefault="00AE0E5D" w:rsidP="00AE0E5D">
      <w:pPr>
        <w:numPr>
          <w:ilvl w:val="0"/>
          <w:numId w:val="8"/>
        </w:numPr>
        <w:spacing w:before="120" w:after="120" w:line="240" w:lineRule="auto"/>
        <w:rPr>
          <w:rFonts w:ascii="Arial" w:eastAsia="Times New Roman" w:hAnsi="Arial" w:cs="Arial"/>
          <w:sz w:val="24"/>
          <w:szCs w:val="24"/>
        </w:rPr>
      </w:pPr>
      <w:hyperlink r:id="rId138" w:history="1">
        <w:r w:rsidRPr="00AE0E5D">
          <w:rPr>
            <w:rFonts w:ascii="Arial" w:eastAsia="Times New Roman" w:hAnsi="Arial" w:cs="Arial"/>
            <w:color w:val="0000FF"/>
            <w:sz w:val="24"/>
            <w:szCs w:val="24"/>
            <w:u w:val="single"/>
          </w:rPr>
          <w:t>Gene Reviews</w:t>
        </w:r>
      </w:hyperlink>
      <w:r w:rsidRPr="00AE0E5D">
        <w:rPr>
          <w:rFonts w:ascii="Arial" w:eastAsia="Times New Roman" w:hAnsi="Arial" w:cs="Arial"/>
          <w:sz w:val="24"/>
          <w:szCs w:val="24"/>
        </w:rPr>
        <w:t>.</w:t>
      </w:r>
    </w:p>
    <w:p w:rsidR="00AE0E5D" w:rsidRPr="00AE0E5D" w:rsidRDefault="00AE0E5D" w:rsidP="00AE0E5D">
      <w:pPr>
        <w:numPr>
          <w:ilvl w:val="0"/>
          <w:numId w:val="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American College of Gastroenterology.[</w:t>
      </w:r>
      <w:hyperlink r:id="rId139" w:anchor="CL_1_56" w:tooltip="Syngal S, Brand RE, Church JM, et al.: ACG clinical guideline: Genetic testing and management of hereditary gastrointestinal cancer syndromes. Am J Gastroenterol 110 (2): 223-62; quiz 263, 2015." w:history="1">
        <w:r w:rsidRPr="00AE0E5D">
          <w:rPr>
            <w:rFonts w:ascii="Arial" w:eastAsia="Times New Roman" w:hAnsi="Arial" w:cs="Arial"/>
            <w:color w:val="0000FF"/>
            <w:sz w:val="24"/>
            <w:szCs w:val="24"/>
            <w:u w:val="single"/>
          </w:rPr>
          <w:t>56</w:t>
        </w:r>
      </w:hyperlink>
      <w:r w:rsidRPr="00AE0E5D">
        <w:rPr>
          <w:rFonts w:ascii="Arial" w:eastAsia="Times New Roman" w:hAnsi="Arial" w:cs="Arial"/>
          <w:sz w:val="24"/>
          <w:szCs w:val="24"/>
        </w:rPr>
        <w:t>]</w:t>
      </w:r>
    </w:p>
    <w:p w:rsidR="00AE0E5D" w:rsidRPr="00AE0E5D" w:rsidRDefault="00AE0E5D" w:rsidP="00AE0E5D">
      <w:pPr>
        <w:numPr>
          <w:ilvl w:val="0"/>
          <w:numId w:val="8"/>
        </w:numPr>
        <w:spacing w:before="120" w:after="120" w:line="240" w:lineRule="auto"/>
        <w:rPr>
          <w:rFonts w:ascii="Arial" w:eastAsia="Times New Roman" w:hAnsi="Arial" w:cs="Arial"/>
          <w:sz w:val="24"/>
          <w:szCs w:val="24"/>
        </w:rPr>
      </w:pPr>
      <w:hyperlink r:id="rId140" w:history="1">
        <w:r w:rsidRPr="00AE0E5D">
          <w:rPr>
            <w:rFonts w:ascii="Arial" w:eastAsia="Times New Roman" w:hAnsi="Arial" w:cs="Arial"/>
            <w:color w:val="0000FF"/>
            <w:sz w:val="24"/>
            <w:szCs w:val="24"/>
            <w:u w:val="single"/>
          </w:rPr>
          <w:t>Society of Gynecologic Oncology and American College of Obstetrics &amp; Gynecology</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evidence bases for recommendations are generally included within the statements or guidelines. In many instances, these guidelines reflect expert opinion resting on studies that are rarely randomized prospective trials. </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Difficulties in Identifying a Family History of CRC Risk</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accuracy and completeness of family history data must be </w:t>
      </w:r>
      <w:proofErr w:type="gramStart"/>
      <w:r w:rsidRPr="00AE0E5D">
        <w:rPr>
          <w:rFonts w:ascii="Arial" w:eastAsia="Times New Roman" w:hAnsi="Arial" w:cs="Arial"/>
          <w:sz w:val="24"/>
          <w:szCs w:val="24"/>
        </w:rPr>
        <w:t>taken into account</w:t>
      </w:r>
      <w:proofErr w:type="gramEnd"/>
      <w:r w:rsidRPr="00AE0E5D">
        <w:rPr>
          <w:rFonts w:ascii="Arial" w:eastAsia="Times New Roman" w:hAnsi="Arial" w:cs="Arial"/>
          <w:sz w:val="24"/>
          <w:szCs w:val="24"/>
        </w:rPr>
        <w:t xml:space="preserve"> in using family history to assess individual risk in clinical practice, and in identifying families appropriate for cancer research. A reported family history may be erroneous, or a person may be unaware of relatives with cancer.[</w:t>
      </w:r>
      <w:hyperlink r:id="rId141" w:anchor="CL_1_57" w:tooltip="Glanz K, Grove J, Le Marchand L, et al.: Underreporting of family history of colon cancer: correlates and implications. Cancer Epidemiol Biomarkers Prev 8 (7): 635-9, 1999." w:history="1">
        <w:r w:rsidRPr="00AE0E5D">
          <w:rPr>
            <w:rFonts w:ascii="Arial" w:eastAsia="Times New Roman" w:hAnsi="Arial" w:cs="Arial"/>
            <w:color w:val="0000FF"/>
            <w:sz w:val="24"/>
            <w:szCs w:val="24"/>
            <w:u w:val="single"/>
          </w:rPr>
          <w:t>57</w:t>
        </w:r>
      </w:hyperlink>
      <w:r w:rsidRPr="00AE0E5D">
        <w:rPr>
          <w:rFonts w:ascii="Arial" w:eastAsia="Times New Roman" w:hAnsi="Arial" w:cs="Arial"/>
          <w:sz w:val="24"/>
          <w:szCs w:val="24"/>
        </w:rPr>
        <w:t xml:space="preserve">] Increased use of colonoscopy may result in fewer CRCs and more precancerous colon polyps in a family history. Individuals are much less likely to know about their family history of polyps (i.e., type of polyps and total number of polyps in their relatives) than they are to know about their family history of cancer. In addition, small family sizes and premature deaths may limit how informative a family history may be. Also, due to </w:t>
      </w:r>
      <w:hyperlink r:id="rId142" w:history="1">
        <w:r w:rsidRPr="00AE0E5D">
          <w:rPr>
            <w:rFonts w:ascii="Arial" w:eastAsia="Times New Roman" w:hAnsi="Arial" w:cs="Arial"/>
            <w:color w:val="0000FF"/>
            <w:sz w:val="24"/>
            <w:szCs w:val="24"/>
            <w:u w:val="single"/>
          </w:rPr>
          <w:t>incomplete penetrance</w:t>
        </w:r>
      </w:hyperlink>
      <w:r w:rsidRPr="00AE0E5D">
        <w:rPr>
          <w:rFonts w:ascii="Arial" w:eastAsia="Times New Roman" w:hAnsi="Arial" w:cs="Arial"/>
          <w:sz w:val="24"/>
          <w:szCs w:val="24"/>
        </w:rPr>
        <w:t xml:space="preserve">, some persons may carry a genetic predisposition to CRC but do not develop cancer, giving the impression of skipped generations in a family tree.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Accuracy of patient-reported family history of colon cancer has been shown to be good, but it is not optimal. Patient report should be verified by obtaining medical records whenever possible, especially for reproductive tract cancers that may be relevant in identifying risk of Lynch syndrome and less reliably reported by some patients. (Refer to the </w:t>
      </w:r>
      <w:hyperlink r:id="rId143" w:anchor="_340" w:tooltip="SummaryFragmentRef" w:history="1">
        <w:r w:rsidRPr="00AE0E5D">
          <w:rPr>
            <w:rFonts w:ascii="Arial" w:eastAsia="Times New Roman" w:hAnsi="Arial" w:cs="Arial"/>
            <w:color w:val="0000FF"/>
            <w:sz w:val="24"/>
            <w:szCs w:val="24"/>
            <w:u w:val="single"/>
          </w:rPr>
          <w:t>Accuracy of the Family History</w:t>
        </w:r>
      </w:hyperlink>
      <w:r w:rsidRPr="00AE0E5D">
        <w:rPr>
          <w:rFonts w:ascii="Arial" w:eastAsia="Times New Roman" w:hAnsi="Arial" w:cs="Arial"/>
          <w:sz w:val="24"/>
          <w:szCs w:val="24"/>
        </w:rPr>
        <w:t xml:space="preserve"> section in the PDQ summary on </w:t>
      </w:r>
      <w:hyperlink r:id="rId144" w:history="1">
        <w:r w:rsidRPr="00AE0E5D">
          <w:rPr>
            <w:rFonts w:ascii="Arial" w:eastAsia="Times New Roman" w:hAnsi="Arial" w:cs="Arial"/>
            <w:color w:val="0000FF"/>
            <w:sz w:val="24"/>
            <w:szCs w:val="24"/>
            <w:u w:val="single"/>
          </w:rPr>
          <w:t>Cancer Genetics Risk Assessment and Counseling</w:t>
        </w:r>
      </w:hyperlink>
      <w:r w:rsidRPr="00AE0E5D">
        <w:rPr>
          <w:rFonts w:ascii="Arial" w:eastAsia="Times New Roman" w:hAnsi="Arial" w:cs="Arial"/>
          <w:sz w:val="24"/>
          <w:szCs w:val="24"/>
        </w:rPr>
        <w:t xml:space="preserve">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Several approaches are available to evaluate a patient with newly diagnosed CRC who may or may not be suspected of having a cancer genetics syndrome. The clinician may suspect a potential inherited disposition based on the family history and physical exam, and genetic tests are available to confirm these suspicions. The American College of Medical Genetics and Genomics has published guidelines for evaluating patients with suspected colon cancer susceptibility syndromes.[</w:t>
      </w:r>
      <w:hyperlink r:id="rId145" w:anchor="CL_1_51" w:tooltip="Hampel H, Bennett RL, Buchanan A, et al.: A practice guideline from the American College of Medical Genetics and Genomics and the National Society of Genetic Counselors: referral indications for cancer predisposition assessment. Genet Med 17 (1): 70-87, 2015." w:history="1">
        <w:r w:rsidRPr="00AE0E5D">
          <w:rPr>
            <w:rFonts w:ascii="Arial" w:eastAsia="Times New Roman" w:hAnsi="Arial" w:cs="Arial"/>
            <w:color w:val="0000FF"/>
            <w:sz w:val="24"/>
            <w:szCs w:val="24"/>
            <w:u w:val="single"/>
          </w:rPr>
          <w:t>51</w:t>
        </w:r>
      </w:hyperlink>
      <w:r w:rsidRPr="00AE0E5D">
        <w:rPr>
          <w:rFonts w:ascii="Arial" w:eastAsia="Times New Roman" w:hAnsi="Arial" w:cs="Arial"/>
          <w:sz w:val="24"/>
          <w:szCs w:val="24"/>
        </w:rPr>
        <w:t xml:space="preserve">] The guidelines aim to identify individuals whose clinical features warrant referral for genetics consultation. If an individual has multiple polyps (&gt;20), depending on the histology, specific gene-directed </w:t>
      </w:r>
      <w:r w:rsidRPr="00AE0E5D">
        <w:rPr>
          <w:rFonts w:ascii="Arial" w:eastAsia="Times New Roman" w:hAnsi="Arial" w:cs="Arial"/>
          <w:sz w:val="24"/>
          <w:szCs w:val="24"/>
        </w:rPr>
        <w:lastRenderedPageBreak/>
        <w:t>testing can be a useful diagnostic tool. Similarly, if a patient’s clinical presentation is suspicious for Lynch syndrome, germline genetic testing can be directed towards this syndrome. However, diagnosis is more challenging when the clinical picture is less clear. Currently, tumor screening for Lynch syndrome is the most commonly accepted approach. However, increasingly, panels characterizing somatic variants in tumors are being utilized for a variety of clinical decisions.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priori risk-assessment testing (which models risk based on a variety of factors, such as age at cancer onset and the spectrum of tumors in the family) may be an appropriate alternative in many cases. Application of such risk models does anticipate the use of multigene (panel) testing; however, their exact role remains to be established.</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 xml:space="preserve">Molecular Events Associated </w:t>
      </w:r>
      <w:proofErr w:type="gramStart"/>
      <w:r w:rsidRPr="00AE0E5D">
        <w:rPr>
          <w:rFonts w:ascii="Arial" w:eastAsia="Times New Roman" w:hAnsi="Arial" w:cs="Arial"/>
          <w:b/>
          <w:bCs/>
          <w:sz w:val="26"/>
          <w:szCs w:val="26"/>
        </w:rPr>
        <w:t>With</w:t>
      </w:r>
      <w:proofErr w:type="gramEnd"/>
      <w:r w:rsidRPr="00AE0E5D">
        <w:rPr>
          <w:rFonts w:ascii="Arial" w:eastAsia="Times New Roman" w:hAnsi="Arial" w:cs="Arial"/>
          <w:b/>
          <w:bCs/>
          <w:sz w:val="26"/>
          <w:szCs w:val="26"/>
        </w:rPr>
        <w:t xml:space="preserve"> Colon Carcinogenesis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Much of our initial understanding of the molecular pathogenesis of CRC derived from rare hereditary CRC syndromes and revealed heterogeneity of CRC both molecularly and clinically. It is well accepted that most CRCs develop from adenomas. The transition from normal epithelium to adenoma to carcinoma is associated with acquired molecular events.[</w:t>
      </w:r>
      <w:hyperlink r:id="rId146" w:anchor="CL_1_58" w:tooltip="Fearon ER, Vogelstein B: A genetic model for colorectal tumorigenesis. Cell 61 (5): 759-67, 1990." w:history="1">
        <w:r w:rsidRPr="00AE0E5D">
          <w:rPr>
            <w:rFonts w:ascii="Arial" w:eastAsia="Times New Roman" w:hAnsi="Arial" w:cs="Arial"/>
            <w:color w:val="0000FF"/>
            <w:sz w:val="24"/>
            <w:szCs w:val="24"/>
            <w:u w:val="single"/>
          </w:rPr>
          <w:t>58</w:t>
        </w:r>
      </w:hyperlink>
      <w:r w:rsidRPr="00AE0E5D">
        <w:rPr>
          <w:rFonts w:ascii="Arial" w:eastAsia="Times New Roman" w:hAnsi="Arial" w:cs="Arial"/>
          <w:sz w:val="24"/>
          <w:szCs w:val="24"/>
        </w:rPr>
        <w:t xml:space="preserve">, </w:t>
      </w:r>
      <w:hyperlink r:id="rId147" w:anchor="CL_1_59" w:tooltip="Vogelstein B, Kinzler KW: The multistep nature of cancer. Trends Genet 9 (4): 138-41, 1993." w:history="1">
        <w:r w:rsidRPr="00AE0E5D">
          <w:rPr>
            <w:rFonts w:ascii="Arial" w:eastAsia="Times New Roman" w:hAnsi="Arial" w:cs="Arial"/>
            <w:color w:val="0000FF"/>
            <w:sz w:val="24"/>
            <w:szCs w:val="24"/>
            <w:u w:val="single"/>
          </w:rPr>
          <w:t>59</w:t>
        </w:r>
      </w:hyperlink>
      <w:r w:rsidRPr="00AE0E5D">
        <w:rPr>
          <w:rFonts w:ascii="Arial" w:eastAsia="Times New Roman" w:hAnsi="Arial" w:cs="Arial"/>
          <w:sz w:val="24"/>
          <w:szCs w:val="24"/>
        </w:rPr>
        <w:t xml:space="preserve">, </w:t>
      </w:r>
      <w:hyperlink r:id="rId148" w:anchor="CL_1_60" w:tooltip="Lengauer C, Kinzler KW, Vogelstein B: Genetic instabilities in human cancers. Nature 396 (6712): 643-9, 1998." w:history="1">
        <w:r w:rsidRPr="00AE0E5D">
          <w:rPr>
            <w:rFonts w:ascii="Arial" w:eastAsia="Times New Roman" w:hAnsi="Arial" w:cs="Arial"/>
            <w:color w:val="0000FF"/>
            <w:sz w:val="24"/>
            <w:szCs w:val="24"/>
            <w:u w:val="single"/>
          </w:rPr>
          <w:t>60</w:t>
        </w:r>
      </w:hyperlink>
      <w:r w:rsidRPr="00AE0E5D">
        <w:rPr>
          <w:rFonts w:ascii="Arial" w:eastAsia="Times New Roman" w:hAnsi="Arial" w:cs="Arial"/>
          <w:sz w:val="24"/>
          <w:szCs w:val="24"/>
        </w:rPr>
        <w:t>] Presently, CRC can be separated into three categories based on similar molecular genetic features, suggesting divergent pathways of tumorigenesis: chromosomal instability (CIN), microsatellite instability (MSI), and CpG island methylator phenotype (CIMP). The understanding of the molecular genetic pathways of colorectal tumorigenesis is still evolving, and each new level of understanding has occurred in the context of the preceding level of knowledge. In addition, these pathways emerged from important clinical and histological heterogeneity of colorectal polyps and cancers. Thus, the introduction below captures the chronological evolution of our current understanding of colorectal tumorigenesis.</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Chromosomal instability (CIN) pathway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proofErr w:type="gramStart"/>
      <w:r w:rsidRPr="00AE0E5D">
        <w:rPr>
          <w:rFonts w:ascii="Arial" w:eastAsia="Times New Roman" w:hAnsi="Arial" w:cs="Arial"/>
          <w:sz w:val="24"/>
          <w:szCs w:val="24"/>
        </w:rPr>
        <w:t>The majority of</w:t>
      </w:r>
      <w:proofErr w:type="gramEnd"/>
      <w:r w:rsidRPr="00AE0E5D">
        <w:rPr>
          <w:rFonts w:ascii="Arial" w:eastAsia="Times New Roman" w:hAnsi="Arial" w:cs="Arial"/>
          <w:sz w:val="24"/>
          <w:szCs w:val="24"/>
        </w:rPr>
        <w:t xml:space="preserve"> CRCs develop through the CIN pathway. Key changes in CIN cancers include widespread alterations in </w:t>
      </w:r>
      <w:hyperlink r:id="rId149" w:history="1">
        <w:r w:rsidRPr="00AE0E5D">
          <w:rPr>
            <w:rFonts w:ascii="Arial" w:eastAsia="Times New Roman" w:hAnsi="Arial" w:cs="Arial"/>
            <w:color w:val="0000FF"/>
            <w:sz w:val="24"/>
            <w:szCs w:val="24"/>
            <w:u w:val="single"/>
          </w:rPr>
          <w:t>chromosome</w:t>
        </w:r>
      </w:hyperlink>
      <w:r w:rsidRPr="00AE0E5D">
        <w:rPr>
          <w:rFonts w:ascii="Arial" w:eastAsia="Times New Roman" w:hAnsi="Arial" w:cs="Arial"/>
          <w:sz w:val="24"/>
          <w:szCs w:val="24"/>
        </w:rPr>
        <w:t xml:space="preserve"> number (</w:t>
      </w:r>
      <w:hyperlink r:id="rId150" w:history="1">
        <w:r w:rsidRPr="00AE0E5D">
          <w:rPr>
            <w:rFonts w:ascii="Arial" w:eastAsia="Times New Roman" w:hAnsi="Arial" w:cs="Arial"/>
            <w:color w:val="0000FF"/>
            <w:sz w:val="24"/>
            <w:szCs w:val="24"/>
            <w:u w:val="single"/>
          </w:rPr>
          <w:t>aneuploidy</w:t>
        </w:r>
      </w:hyperlink>
      <w:r w:rsidRPr="00AE0E5D">
        <w:rPr>
          <w:rFonts w:ascii="Arial" w:eastAsia="Times New Roman" w:hAnsi="Arial" w:cs="Arial"/>
          <w:sz w:val="24"/>
          <w:szCs w:val="24"/>
        </w:rPr>
        <w:t>) and frequent detectable losses at the molecular level of portions of chromosomes (</w:t>
      </w:r>
      <w:hyperlink r:id="rId151" w:history="1">
        <w:r w:rsidRPr="00AE0E5D">
          <w:rPr>
            <w:rFonts w:ascii="Arial" w:eastAsia="Times New Roman" w:hAnsi="Arial" w:cs="Arial"/>
            <w:color w:val="0000FF"/>
            <w:sz w:val="24"/>
            <w:szCs w:val="24"/>
            <w:u w:val="single"/>
          </w:rPr>
          <w:t>loss of heterozygosity</w:t>
        </w:r>
      </w:hyperlink>
      <w:r w:rsidRPr="00AE0E5D">
        <w:rPr>
          <w:rFonts w:ascii="Arial" w:eastAsia="Times New Roman" w:hAnsi="Arial" w:cs="Arial"/>
          <w:sz w:val="24"/>
          <w:szCs w:val="24"/>
        </w:rPr>
        <w:t xml:space="preserve">), such as 5q, 18q, and 17p; and pathogenic variants of the </w:t>
      </w:r>
      <w:r w:rsidRPr="00AE0E5D">
        <w:rPr>
          <w:rFonts w:ascii="Arial" w:eastAsia="Times New Roman" w:hAnsi="Arial" w:cs="Arial"/>
          <w:i/>
          <w:iCs/>
          <w:sz w:val="24"/>
          <w:szCs w:val="24"/>
        </w:rPr>
        <w:t>KRAS</w:t>
      </w:r>
      <w:r w:rsidRPr="00AE0E5D">
        <w:rPr>
          <w:rFonts w:ascii="Arial" w:eastAsia="Times New Roman" w:hAnsi="Arial" w:cs="Arial"/>
          <w:sz w:val="24"/>
          <w:szCs w:val="24"/>
        </w:rPr>
        <w:t xml:space="preserve"> oncogene. The important genes involved in these chromosome losses are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(5q), </w:t>
      </w:r>
      <w:r w:rsidRPr="00AE0E5D">
        <w:rPr>
          <w:rFonts w:ascii="Arial" w:eastAsia="Times New Roman" w:hAnsi="Arial" w:cs="Arial"/>
          <w:i/>
          <w:iCs/>
          <w:sz w:val="24"/>
          <w:szCs w:val="24"/>
        </w:rPr>
        <w:t>DCC</w:t>
      </w:r>
      <w:r w:rsidRPr="00AE0E5D">
        <w:rPr>
          <w:rFonts w:ascii="Arial" w:eastAsia="Times New Roman" w:hAnsi="Arial" w:cs="Arial"/>
          <w:sz w:val="24"/>
          <w:szCs w:val="24"/>
        </w:rPr>
        <w:t>/</w:t>
      </w:r>
      <w:r w:rsidRPr="00AE0E5D">
        <w:rPr>
          <w:rFonts w:ascii="Arial" w:eastAsia="Times New Roman" w:hAnsi="Arial" w:cs="Arial"/>
          <w:i/>
          <w:iCs/>
          <w:sz w:val="24"/>
          <w:szCs w:val="24"/>
        </w:rPr>
        <w:t>MADH2</w:t>
      </w:r>
      <w:r w:rsidRPr="00AE0E5D">
        <w:rPr>
          <w:rFonts w:ascii="Arial" w:eastAsia="Times New Roman" w:hAnsi="Arial" w:cs="Arial"/>
          <w:sz w:val="24"/>
          <w:szCs w:val="24"/>
        </w:rPr>
        <w:t>/</w:t>
      </w:r>
      <w:r w:rsidRPr="00AE0E5D">
        <w:rPr>
          <w:rFonts w:ascii="Arial" w:eastAsia="Times New Roman" w:hAnsi="Arial" w:cs="Arial"/>
          <w:i/>
          <w:iCs/>
          <w:sz w:val="24"/>
          <w:szCs w:val="24"/>
        </w:rPr>
        <w:t>MADH4</w:t>
      </w:r>
      <w:r w:rsidRPr="00AE0E5D">
        <w:rPr>
          <w:rFonts w:ascii="Arial" w:eastAsia="Times New Roman" w:hAnsi="Arial" w:cs="Arial"/>
          <w:sz w:val="24"/>
          <w:szCs w:val="24"/>
        </w:rPr>
        <w:t xml:space="preserve"> (18q), and </w:t>
      </w:r>
      <w:r w:rsidRPr="00AE0E5D">
        <w:rPr>
          <w:rFonts w:ascii="Arial" w:eastAsia="Times New Roman" w:hAnsi="Arial" w:cs="Arial"/>
          <w:i/>
          <w:iCs/>
          <w:sz w:val="24"/>
          <w:szCs w:val="24"/>
        </w:rPr>
        <w:t>TP53</w:t>
      </w:r>
      <w:r w:rsidRPr="00AE0E5D">
        <w:rPr>
          <w:rFonts w:ascii="Arial" w:eastAsia="Times New Roman" w:hAnsi="Arial" w:cs="Arial"/>
          <w:sz w:val="24"/>
          <w:szCs w:val="24"/>
        </w:rPr>
        <w:t xml:space="preserve"> (17p).[</w:t>
      </w:r>
      <w:hyperlink r:id="rId152" w:anchor="CL_1_59" w:tooltip="Vogelstein B, Kinzler KW: The multistep nature of cancer. Trends Genet 9 (4): 138-41, 1993." w:history="1">
        <w:r w:rsidRPr="00AE0E5D">
          <w:rPr>
            <w:rFonts w:ascii="Arial" w:eastAsia="Times New Roman" w:hAnsi="Arial" w:cs="Arial"/>
            <w:color w:val="0000FF"/>
            <w:sz w:val="24"/>
            <w:szCs w:val="24"/>
            <w:u w:val="single"/>
          </w:rPr>
          <w:t>59</w:t>
        </w:r>
      </w:hyperlink>
      <w:r w:rsidRPr="00AE0E5D">
        <w:rPr>
          <w:rFonts w:ascii="Arial" w:eastAsia="Times New Roman" w:hAnsi="Arial" w:cs="Arial"/>
          <w:sz w:val="24"/>
          <w:szCs w:val="24"/>
        </w:rPr>
        <w:t xml:space="preserve">, </w:t>
      </w:r>
      <w:hyperlink r:id="rId153" w:anchor="CL_1_61" w:tooltip="Kinzler KW, Vogelstein B: Colorectal tumors. In: Vogelstein B, Kinzler KW, eds.: The Genetic Basis of Human Cancer. 2nd ed. New York, NY: McGraw-Hill, 2002, pp 583-612." w:history="1">
        <w:r w:rsidRPr="00AE0E5D">
          <w:rPr>
            <w:rFonts w:ascii="Arial" w:eastAsia="Times New Roman" w:hAnsi="Arial" w:cs="Arial"/>
            <w:color w:val="0000FF"/>
            <w:sz w:val="24"/>
            <w:szCs w:val="24"/>
            <w:u w:val="single"/>
          </w:rPr>
          <w:t>61</w:t>
        </w:r>
      </w:hyperlink>
      <w:r w:rsidRPr="00AE0E5D">
        <w:rPr>
          <w:rFonts w:ascii="Arial" w:eastAsia="Times New Roman" w:hAnsi="Arial" w:cs="Arial"/>
          <w:sz w:val="24"/>
          <w:szCs w:val="24"/>
        </w:rPr>
        <w:t>] These chromosomal losses are indicative of genetic instability at the molecular and chromosomal levels.[</w:t>
      </w:r>
      <w:hyperlink r:id="rId154" w:anchor="CL_1_60" w:tooltip="Lengauer C, Kinzler KW, Vogelstein B: Genetic instabilities in human cancers. Nature 396 (6712): 643-9, 1998." w:history="1">
        <w:r w:rsidRPr="00AE0E5D">
          <w:rPr>
            <w:rFonts w:ascii="Arial" w:eastAsia="Times New Roman" w:hAnsi="Arial" w:cs="Arial"/>
            <w:color w:val="0000FF"/>
            <w:sz w:val="24"/>
            <w:szCs w:val="24"/>
            <w:u w:val="single"/>
          </w:rPr>
          <w:t>60</w:t>
        </w:r>
      </w:hyperlink>
      <w:r w:rsidRPr="00AE0E5D">
        <w:rPr>
          <w:rFonts w:ascii="Arial" w:eastAsia="Times New Roman" w:hAnsi="Arial" w:cs="Arial"/>
          <w:sz w:val="24"/>
          <w:szCs w:val="24"/>
        </w:rPr>
        <w:t xml:space="preserve">] Among the earliest and most common events in the colorectal tumor progression pathway is loss or pathogenic variant–inactivation of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gene. Pathogenic variant–inactivation of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was first shown to be important to CRC in FAP, a hereditary CRC syndrome in which affected individuals harbor germline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alterations, resulting in its loss of function and a dramatically increased incidence of colorectal polyps and cancers. Acquired or inherited pathogenic variants of DNA damage-repair genes, for example, base excision repair, nucleotide excision repair, double stranded repair, and MMR, also play a role in predisposing colorectal epithelial cells to pathogenic variants.</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lastRenderedPageBreak/>
        <w:t>Microsatellite instability (MSI) pathway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Soon thereafter, a subset (10%–15%) of CRCs was identified that lacked evidence of chromosomal instability but exhibited aberrations in microsatellite repeat sequences,[</w:t>
      </w:r>
      <w:hyperlink r:id="rId155" w:anchor="CL_1_62" w:tooltip="Thibodeau SN, Bren G, Schaid D: Microsatellite instability in cancer of the proximal colon. Science 260 (5109): 816-9, 1993." w:history="1">
        <w:r w:rsidRPr="00AE0E5D">
          <w:rPr>
            <w:rFonts w:ascii="Arial" w:eastAsia="Times New Roman" w:hAnsi="Arial" w:cs="Arial"/>
            <w:color w:val="0000FF"/>
            <w:sz w:val="24"/>
            <w:szCs w:val="24"/>
            <w:u w:val="single"/>
          </w:rPr>
          <w:t>62</w:t>
        </w:r>
      </w:hyperlink>
      <w:r w:rsidRPr="00AE0E5D">
        <w:rPr>
          <w:rFonts w:ascii="Arial" w:eastAsia="Times New Roman" w:hAnsi="Arial" w:cs="Arial"/>
          <w:sz w:val="24"/>
          <w:szCs w:val="24"/>
        </w:rPr>
        <w:t xml:space="preserve">, </w:t>
      </w:r>
      <w:hyperlink r:id="rId156" w:anchor="CL_1_63" w:tooltip="Ionov Y, Peinado MA, Malkhosyan S, et al.: Ubiquitous somatic mutations in simple repeated sequences reveal a new mechanism for colonic carcinogenesis. Nature 363 (6429): 558-61, 1993." w:history="1">
        <w:r w:rsidRPr="00AE0E5D">
          <w:rPr>
            <w:rFonts w:ascii="Arial" w:eastAsia="Times New Roman" w:hAnsi="Arial" w:cs="Arial"/>
            <w:color w:val="0000FF"/>
            <w:sz w:val="24"/>
            <w:szCs w:val="24"/>
            <w:u w:val="single"/>
          </w:rPr>
          <w:t>63</w:t>
        </w:r>
      </w:hyperlink>
      <w:r w:rsidRPr="00AE0E5D">
        <w:rPr>
          <w:rFonts w:ascii="Arial" w:eastAsia="Times New Roman" w:hAnsi="Arial" w:cs="Arial"/>
          <w:sz w:val="24"/>
          <w:szCs w:val="24"/>
        </w:rPr>
        <w:t>] a characteristic of tumors in patients with Lynch syndrome.[</w:t>
      </w:r>
      <w:hyperlink r:id="rId157" w:anchor="CL_1_64" w:tooltip="Peltomäki P, Lothe RA, Aaltonen LA, et al.: Microsatellite instability is associated with tumors that characterize the hereditary non-polyposis colorectal carcinoma syndrome. Cancer Res 53 (24): 5853-5, 1993." w:history="1">
        <w:r w:rsidRPr="00AE0E5D">
          <w:rPr>
            <w:rFonts w:ascii="Arial" w:eastAsia="Times New Roman" w:hAnsi="Arial" w:cs="Arial"/>
            <w:color w:val="0000FF"/>
            <w:sz w:val="24"/>
            <w:szCs w:val="24"/>
            <w:u w:val="single"/>
          </w:rPr>
          <w:t>64</w:t>
        </w:r>
      </w:hyperlink>
      <w:r w:rsidRPr="00AE0E5D">
        <w:rPr>
          <w:rFonts w:ascii="Arial" w:eastAsia="Times New Roman" w:hAnsi="Arial" w:cs="Arial"/>
          <w:sz w:val="24"/>
          <w:szCs w:val="24"/>
        </w:rPr>
        <w:t xml:space="preserve">] It was later found that hypermethylation of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is responsible for sporadic CRCs with MSI. Germline variants in DNA MMR genes were discovered in Lynch syndrome patients, whose CRCs frequently displayed MSI. Thus, the </w:t>
      </w:r>
      <w:r w:rsidRPr="00AE0E5D">
        <w:rPr>
          <w:rFonts w:ascii="Arial" w:eastAsia="Times New Roman" w:hAnsi="Arial" w:cs="Arial"/>
          <w:i/>
          <w:iCs/>
          <w:sz w:val="24"/>
          <w:szCs w:val="24"/>
        </w:rPr>
        <w:t>microsatellite instability pathway</w:t>
      </w:r>
      <w:r w:rsidRPr="00AE0E5D">
        <w:rPr>
          <w:rFonts w:ascii="Arial" w:eastAsia="Times New Roman" w:hAnsi="Arial" w:cs="Arial"/>
          <w:sz w:val="24"/>
          <w:szCs w:val="24"/>
        </w:rPr>
        <w:t xml:space="preserve"> (MSI, sometimes referred to as MIN) was proposed.</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key characteristics of MSI cancers are that they have a largely intact chromosome complement and, </w:t>
      </w:r>
      <w:proofErr w:type="gramStart"/>
      <w:r w:rsidRPr="00AE0E5D">
        <w:rPr>
          <w:rFonts w:ascii="Arial" w:eastAsia="Times New Roman" w:hAnsi="Arial" w:cs="Arial"/>
          <w:sz w:val="24"/>
          <w:szCs w:val="24"/>
        </w:rPr>
        <w:t>as a result of</w:t>
      </w:r>
      <w:proofErr w:type="gramEnd"/>
      <w:r w:rsidRPr="00AE0E5D">
        <w:rPr>
          <w:rFonts w:ascii="Arial" w:eastAsia="Times New Roman" w:hAnsi="Arial" w:cs="Arial"/>
          <w:sz w:val="24"/>
          <w:szCs w:val="24"/>
        </w:rPr>
        <w:t xml:space="preserve"> defects in the DNA MMR system, more readily acquire pathogenic variants in important and often unique cancer-associated genes. These types of cancers are detectable at the molecular level by alterations in repeating units of DNA that occur normally throughout the genome, known as DNA microsatellites.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rate of adenoma-to-carcinoma progression appears to be faster in microsatellite-unstable tumors than in microsatellite-stable tumors.[</w:t>
      </w:r>
      <w:hyperlink r:id="rId158" w:anchor="CL_1_65" w:tooltip="Jass JR, Cottier DS, Pokos V, et al.: Mixed epithelial polyps in association with hereditary non-polyposis colorectal cancer providing an alternative pathway of cancer histogenesis. Pathology 29 (1): 28-33, 1997." w:history="1">
        <w:r w:rsidRPr="00AE0E5D">
          <w:rPr>
            <w:rFonts w:ascii="Arial" w:eastAsia="Times New Roman" w:hAnsi="Arial" w:cs="Arial"/>
            <w:color w:val="0000FF"/>
            <w:sz w:val="24"/>
            <w:szCs w:val="24"/>
            <w:u w:val="single"/>
          </w:rPr>
          <w:t>65</w:t>
        </w:r>
      </w:hyperlink>
      <w:r w:rsidRPr="00AE0E5D">
        <w:rPr>
          <w:rFonts w:ascii="Arial" w:eastAsia="Times New Roman" w:hAnsi="Arial" w:cs="Arial"/>
          <w:sz w:val="24"/>
          <w:szCs w:val="24"/>
        </w:rPr>
        <w:t>] The foundation for this is the repeated reports of interval cancers in patients with recent, normal colonoscopy. Further support for this is seen in the serrated pathway (see below), in which high rates of interval cancer have also been observed.[</w:t>
      </w:r>
      <w:hyperlink r:id="rId159" w:anchor="CL_1_66" w:tooltip="Jass JR: Serrated route to colorectal cancer: back street or super highway? J Pathol 193 (3): 283-5, 2001." w:history="1">
        <w:r w:rsidRPr="00AE0E5D">
          <w:rPr>
            <w:rFonts w:ascii="Arial" w:eastAsia="Times New Roman" w:hAnsi="Arial" w:cs="Arial"/>
            <w:color w:val="0000FF"/>
            <w:sz w:val="24"/>
            <w:szCs w:val="24"/>
            <w:u w:val="single"/>
          </w:rPr>
          <w:t>66</w:t>
        </w:r>
      </w:hyperlink>
      <w:r w:rsidRPr="00AE0E5D">
        <w:rPr>
          <w:rFonts w:ascii="Arial" w:eastAsia="Times New Roman" w:hAnsi="Arial" w:cs="Arial"/>
          <w:sz w:val="24"/>
          <w:szCs w:val="24"/>
        </w:rPr>
        <w:t xml:space="preserve">, </w:t>
      </w:r>
      <w:hyperlink r:id="rId160" w:anchor="CL_1_67" w:tooltip="Wynter CV, Walsh MD, Higuchi T, et al.: Methylation patterns define two types of hyperplastic polyp associated with colorectal cancer. Gut 53 (4): 573-80, 2004." w:history="1">
        <w:r w:rsidRPr="00AE0E5D">
          <w:rPr>
            <w:rFonts w:ascii="Arial" w:eastAsia="Times New Roman" w:hAnsi="Arial" w:cs="Arial"/>
            <w:color w:val="0000FF"/>
            <w:sz w:val="24"/>
            <w:szCs w:val="24"/>
            <w:u w:val="single"/>
          </w:rPr>
          <w:t>67</w:t>
        </w:r>
      </w:hyperlink>
      <w:r w:rsidRPr="00AE0E5D">
        <w:rPr>
          <w:rFonts w:ascii="Arial" w:eastAsia="Times New Roman" w:hAnsi="Arial" w:cs="Arial"/>
          <w:sz w:val="24"/>
          <w:szCs w:val="24"/>
        </w:rPr>
        <w:t>] Characteristic histologic changes, such as increased mucin production, can be seen in tumors that demonstrate MSI, intratumoral T lymphocyte infiltration/</w:t>
      </w:r>
      <w:hyperlink r:id="rId161" w:history="1">
        <w:r w:rsidRPr="00AE0E5D">
          <w:rPr>
            <w:rFonts w:ascii="Arial" w:eastAsia="Times New Roman" w:hAnsi="Arial" w:cs="Arial"/>
            <w:color w:val="0000FF"/>
            <w:sz w:val="24"/>
            <w:szCs w:val="24"/>
            <w:u w:val="single"/>
          </w:rPr>
          <w:t>Crohn-like reaction</w:t>
        </w:r>
      </w:hyperlink>
      <w:r w:rsidRPr="00AE0E5D">
        <w:rPr>
          <w:rFonts w:ascii="Arial" w:eastAsia="Times New Roman" w:hAnsi="Arial" w:cs="Arial"/>
          <w:sz w:val="24"/>
          <w:szCs w:val="24"/>
        </w:rPr>
        <w:t>, etc., distinguishing the colorectal tumors in this pathway.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knowledge derived from the study of inherited CRC syndromes has provided important clues regarding the molecular events that mediate tumor initiation and tumor progression in people without germline abnormalities. Among the earliest events in the colorectal tumor progression pathway (both MSI and CIN) is loss of function of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gene product.</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CpG island methylator phenotype (CIMP) and the serrated polyposis pathway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Beginning in the 1980s, studies began reporting an increased risk of CRC in patients with hyperplastic polyposis syndrome (HPS), now referred to as serrated polyposis syndrome (SPS).[</w:t>
      </w:r>
      <w:hyperlink r:id="rId162" w:anchor="CL_1_6" w:tooltip="Jeevaratnam P, Cottier DS, Browett PJ, et al.: Familial giant hyperplastic polyposis predisposing to colorectal cancer: a new hereditary bowel cancer syndrome. J Pathol 179 (1): 20-5, 1996."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w:t>
      </w:r>
      <w:hyperlink r:id="rId163" w:anchor="CL_1_7" w:tooltip="Rashid A, Houlihan PS, Booker S, et al.: Phenotypic and molecular characteristics of hyperplastic polyposis. Gastroenterology 119 (2): 323-32, 2000." w:history="1">
        <w:r w:rsidRPr="00AE0E5D">
          <w:rPr>
            <w:rFonts w:ascii="Arial" w:eastAsia="Times New Roman" w:hAnsi="Arial" w:cs="Arial"/>
            <w:color w:val="0000FF"/>
            <w:sz w:val="24"/>
            <w:szCs w:val="24"/>
            <w:u w:val="single"/>
          </w:rPr>
          <w:t>7</w:t>
        </w:r>
      </w:hyperlink>
      <w:r w:rsidRPr="00AE0E5D">
        <w:rPr>
          <w:rFonts w:ascii="Arial" w:eastAsia="Times New Roman" w:hAnsi="Arial" w:cs="Arial"/>
          <w:sz w:val="24"/>
          <w:szCs w:val="24"/>
        </w:rPr>
        <w:t xml:space="preserve">, </w:t>
      </w:r>
      <w:hyperlink r:id="rId164" w:anchor="CL_1_68" w:tooltip="Bengoechea O, Martínez-Peñuela JM, Larrínaga B, et al.: Hyperplastic polyposis of the colorectum and adenocarcinoma in a 24-year-old man. Am J Surg Pathol 11 (4): 323-7, 1987." w:history="1">
        <w:r w:rsidRPr="00AE0E5D">
          <w:rPr>
            <w:rFonts w:ascii="Arial" w:eastAsia="Times New Roman" w:hAnsi="Arial" w:cs="Arial"/>
            <w:color w:val="0000FF"/>
            <w:sz w:val="24"/>
            <w:szCs w:val="24"/>
            <w:u w:val="single"/>
          </w:rPr>
          <w:t>68</w:t>
        </w:r>
      </w:hyperlink>
      <w:r w:rsidRPr="00AE0E5D">
        <w:rPr>
          <w:rFonts w:ascii="Arial" w:eastAsia="Times New Roman" w:hAnsi="Arial" w:cs="Arial"/>
          <w:sz w:val="24"/>
          <w:szCs w:val="24"/>
        </w:rPr>
        <w:t xml:space="preserve">, </w:t>
      </w:r>
      <w:hyperlink r:id="rId165" w:anchor="CL_1_69" w:tooltip="Hyman NH, Anderson P, Blasyk H: Hyperplastic polyposis and the risk of colorectal cancer. Dis Colon Rectum 47 (12): 2101-4, 2004." w:history="1">
        <w:r w:rsidRPr="00AE0E5D">
          <w:rPr>
            <w:rFonts w:ascii="Arial" w:eastAsia="Times New Roman" w:hAnsi="Arial" w:cs="Arial"/>
            <w:color w:val="0000FF"/>
            <w:sz w:val="24"/>
            <w:szCs w:val="24"/>
            <w:u w:val="single"/>
          </w:rPr>
          <w:t>69</w:t>
        </w:r>
      </w:hyperlink>
      <w:r w:rsidRPr="00AE0E5D">
        <w:rPr>
          <w:rFonts w:ascii="Arial" w:eastAsia="Times New Roman" w:hAnsi="Arial" w:cs="Arial"/>
          <w:sz w:val="24"/>
          <w:szCs w:val="24"/>
        </w:rPr>
        <w:t xml:space="preserve">, </w:t>
      </w:r>
      <w:hyperlink r:id="rId166" w:anchor="CL_1_70" w:tooltip="Leggett BA, Devereaux B, Biden K, et al.: Hyperplastic polyposis: association with colorectal cancer. Am J Surg Pathol 25 (2): 177-84, 2001." w:history="1">
        <w:r w:rsidRPr="00AE0E5D">
          <w:rPr>
            <w:rFonts w:ascii="Arial" w:eastAsia="Times New Roman" w:hAnsi="Arial" w:cs="Arial"/>
            <w:color w:val="0000FF"/>
            <w:sz w:val="24"/>
            <w:szCs w:val="24"/>
            <w:u w:val="single"/>
          </w:rPr>
          <w:t>70</w:t>
        </w:r>
      </w:hyperlink>
      <w:r w:rsidRPr="00AE0E5D">
        <w:rPr>
          <w:rFonts w:ascii="Arial" w:eastAsia="Times New Roman" w:hAnsi="Arial" w:cs="Arial"/>
          <w:sz w:val="24"/>
          <w:szCs w:val="24"/>
        </w:rPr>
        <w:t xml:space="preserve">, </w:t>
      </w:r>
      <w:hyperlink r:id="rId167" w:anchor="CL_1_71" w:tooltip="McCann BG: A case of metaplastic polyposis of the colon associated with focal adenomatous change and metachronous adenocarcinomas. Histopathology 13 (6): 700-2, 1988." w:history="1">
        <w:r w:rsidRPr="00AE0E5D">
          <w:rPr>
            <w:rFonts w:ascii="Arial" w:eastAsia="Times New Roman" w:hAnsi="Arial" w:cs="Arial"/>
            <w:color w:val="0000FF"/>
            <w:sz w:val="24"/>
            <w:szCs w:val="24"/>
            <w:u w:val="single"/>
          </w:rPr>
          <w:t>71</w:t>
        </w:r>
      </w:hyperlink>
      <w:r w:rsidRPr="00AE0E5D">
        <w:rPr>
          <w:rFonts w:ascii="Arial" w:eastAsia="Times New Roman" w:hAnsi="Arial" w:cs="Arial"/>
          <w:sz w:val="24"/>
          <w:szCs w:val="24"/>
        </w:rPr>
        <w:t xml:space="preserve">, </w:t>
      </w:r>
      <w:hyperlink r:id="rId168" w:anchor="CL_1_72" w:tooltip="Place RJ, Simmang CL: Hyperplastic-adenomatous polyposis syndrome. J Am Coll Surg 188 (5): 503-7, 1999." w:history="1">
        <w:r w:rsidRPr="00AE0E5D">
          <w:rPr>
            <w:rFonts w:ascii="Arial" w:eastAsia="Times New Roman" w:hAnsi="Arial" w:cs="Arial"/>
            <w:color w:val="0000FF"/>
            <w:sz w:val="24"/>
            <w:szCs w:val="24"/>
            <w:u w:val="single"/>
          </w:rPr>
          <w:t>72</w:t>
        </w:r>
      </w:hyperlink>
      <w:r w:rsidRPr="00AE0E5D">
        <w:rPr>
          <w:rFonts w:ascii="Arial" w:eastAsia="Times New Roman" w:hAnsi="Arial" w:cs="Arial"/>
          <w:sz w:val="24"/>
          <w:szCs w:val="24"/>
        </w:rPr>
        <w:t xml:space="preserve">, </w:t>
      </w:r>
      <w:hyperlink r:id="rId169" w:anchor="CL_1_73" w:tooltip="Koide N, Saito Y, Fujii T, et al.: A case of hyperplastic polyposis of the colon with adenocarcinomas in hyperplastic polyps after long-term follow-up. Endoscopy 34 (6): 499-502, 2002." w:history="1">
        <w:r w:rsidRPr="00AE0E5D">
          <w:rPr>
            <w:rFonts w:ascii="Arial" w:eastAsia="Times New Roman" w:hAnsi="Arial" w:cs="Arial"/>
            <w:color w:val="0000FF"/>
            <w:sz w:val="24"/>
            <w:szCs w:val="24"/>
            <w:u w:val="single"/>
          </w:rPr>
          <w:t>73</w:t>
        </w:r>
      </w:hyperlink>
      <w:r w:rsidRPr="00AE0E5D">
        <w:rPr>
          <w:rFonts w:ascii="Arial" w:eastAsia="Times New Roman" w:hAnsi="Arial" w:cs="Arial"/>
          <w:sz w:val="24"/>
          <w:szCs w:val="24"/>
        </w:rPr>
        <w:t>] Only a minority of SPS appear to be familial, but no common germline variant has been identified in these families to date. A comparison of the hyperplastic polyps (HPs) found in SPS patients and controls revealed that SPS polyps are histologically distinct and are similar to previously described serrated adenomas, polyps with features of HPs and adenomatous polyps (APs).[</w:t>
      </w:r>
      <w:hyperlink r:id="rId170" w:anchor="CL_1_74" w:tooltip="Torlakovic E, Snover DC: Serrated adenomatous polyposis in humans. Gastroenterology 110 (3): 748-55, 1996." w:history="1">
        <w:r w:rsidRPr="00AE0E5D">
          <w:rPr>
            <w:rFonts w:ascii="Arial" w:eastAsia="Times New Roman" w:hAnsi="Arial" w:cs="Arial"/>
            <w:color w:val="0000FF"/>
            <w:sz w:val="24"/>
            <w:szCs w:val="24"/>
            <w:u w:val="single"/>
          </w:rPr>
          <w:t>74</w:t>
        </w:r>
      </w:hyperlink>
      <w:r w:rsidRPr="00AE0E5D">
        <w:rPr>
          <w:rFonts w:ascii="Arial" w:eastAsia="Times New Roman" w:hAnsi="Arial" w:cs="Arial"/>
          <w:sz w:val="24"/>
          <w:szCs w:val="24"/>
        </w:rPr>
        <w:t>] This led to observations that these sessile serrated adenomas (SSA) tend to occur in the right colon, where they are frequently large and sessile, and exhibit increased proliferation, dilation and serration of the crypt bases, decreased endocrine cells, and lack of dysplasia.[</w:t>
      </w:r>
      <w:hyperlink r:id="rId171" w:anchor="CL_1_75" w:tooltip="Torlakovic EE, Gomez JD, Driman DK, et al.: Sessile serrated adenoma (SSA) vs. traditional serrated adenoma (TSA). Am J Surg Pathol 32 (1): 21-9, 2008." w:history="1">
        <w:r w:rsidRPr="00AE0E5D">
          <w:rPr>
            <w:rFonts w:ascii="Arial" w:eastAsia="Times New Roman" w:hAnsi="Arial" w:cs="Arial"/>
            <w:color w:val="0000FF"/>
            <w:sz w:val="24"/>
            <w:szCs w:val="24"/>
            <w:u w:val="single"/>
          </w:rPr>
          <w:t>75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Further histological characterization of serrated polyps led to subtypes: traditional serrated adenomas (TSA), mixed serrated polyps (MP), and more recently, sessile serrated adenoma/sessile serrated polyp (SSA/SSP).[</w:t>
      </w:r>
      <w:hyperlink r:id="rId172" w:anchor="CL_1_76" w:tooltip="Snover DC, Jass JR, Fenoglio-Preiser C, et al.: Serrated polyps of the large intestine: a morphologic and molecular review of an evolving concept. Am J Clin Pathol 124 (3): 380-91, 2005." w:history="1">
        <w:r w:rsidRPr="00AE0E5D">
          <w:rPr>
            <w:rFonts w:ascii="Arial" w:eastAsia="Times New Roman" w:hAnsi="Arial" w:cs="Arial"/>
            <w:color w:val="0000FF"/>
            <w:sz w:val="24"/>
            <w:szCs w:val="24"/>
            <w:u w:val="single"/>
          </w:rPr>
          <w:t>76</w:t>
        </w:r>
      </w:hyperlink>
      <w:r w:rsidRPr="00AE0E5D">
        <w:rPr>
          <w:rFonts w:ascii="Arial" w:eastAsia="Times New Roman" w:hAnsi="Arial" w:cs="Arial"/>
          <w:sz w:val="24"/>
          <w:szCs w:val="24"/>
        </w:rPr>
        <w:t>] TSAs are characterized by a protuberant morphology, ectopic crypt formation (suggestive of deficient bone morphogenetic protein signaling), and villiform and dysplastic histopathology.[</w:t>
      </w:r>
      <w:hyperlink r:id="rId173" w:anchor="CL_1_75" w:tooltip="Torlakovic EE, Gomez JD, Driman DK, et al.: Sessile serrated adenoma (SSA) vs. traditional serrated adenoma (TSA). Am J Surg Pathol 32 (1): 21-9, 2008." w:history="1">
        <w:r w:rsidRPr="00AE0E5D">
          <w:rPr>
            <w:rFonts w:ascii="Arial" w:eastAsia="Times New Roman" w:hAnsi="Arial" w:cs="Arial"/>
            <w:color w:val="0000FF"/>
            <w:sz w:val="24"/>
            <w:szCs w:val="24"/>
            <w:u w:val="single"/>
          </w:rPr>
          <w:t>75</w:t>
        </w:r>
      </w:hyperlink>
      <w:r w:rsidRPr="00AE0E5D">
        <w:rPr>
          <w:rFonts w:ascii="Arial" w:eastAsia="Times New Roman" w:hAnsi="Arial" w:cs="Arial"/>
          <w:sz w:val="24"/>
          <w:szCs w:val="24"/>
        </w:rPr>
        <w:t xml:space="preserve">, </w:t>
      </w:r>
      <w:hyperlink r:id="rId174" w:anchor="CL_1_77" w:tooltip="Lash RH, Genta RM, Schuler CM: Sessile serrated adenomas: prevalence of dysplasia and carcinoma in 2139 patients. J Clin Pathol 63 (8): 681-6, 2010." w:history="1">
        <w:r w:rsidRPr="00AE0E5D">
          <w:rPr>
            <w:rFonts w:ascii="Arial" w:eastAsia="Times New Roman" w:hAnsi="Arial" w:cs="Arial"/>
            <w:color w:val="0000FF"/>
            <w:sz w:val="24"/>
            <w:szCs w:val="24"/>
            <w:u w:val="single"/>
          </w:rPr>
          <w:t>77</w:t>
        </w:r>
      </w:hyperlink>
      <w:r w:rsidRPr="00AE0E5D">
        <w:rPr>
          <w:rFonts w:ascii="Arial" w:eastAsia="Times New Roman" w:hAnsi="Arial" w:cs="Arial"/>
          <w:sz w:val="24"/>
          <w:szCs w:val="24"/>
        </w:rPr>
        <w:t>] TSAs are not simply SSAs with dysplasia, and evidence that SSAs are precursors of TSAs is lacking. MPs have overlapping features of HPs, SSAs, and TSAs.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colonoscopy screening studies, large serrated polyps were strongly and independently associated with the development of advanced colorectal neoplasms, while left-sided HPs were not. The term SSA has been a concern to clinicians as these characteristically lack nuclear atypia, the traditional hallmark of adenomas, but rather are termed adenomas due to other architectural features. The classification of SSA is supported by the knowledge that the molecular characteristics denote an increased cancer risk.[</w:t>
      </w:r>
      <w:hyperlink r:id="rId175" w:anchor="CL_1_74" w:tooltip="Torlakovic E, Snover DC: Serrated adenomatous polyposis in humans. Gastroenterology 110 (3): 748-55, 1996." w:history="1">
        <w:r w:rsidRPr="00AE0E5D">
          <w:rPr>
            <w:rFonts w:ascii="Arial" w:eastAsia="Times New Roman" w:hAnsi="Arial" w:cs="Arial"/>
            <w:color w:val="0000FF"/>
            <w:sz w:val="24"/>
            <w:szCs w:val="24"/>
            <w:u w:val="single"/>
          </w:rPr>
          <w:t>74</w:t>
        </w:r>
      </w:hyperlink>
      <w:r w:rsidRPr="00AE0E5D">
        <w:rPr>
          <w:rFonts w:ascii="Arial" w:eastAsia="Times New Roman" w:hAnsi="Arial" w:cs="Arial"/>
          <w:sz w:val="24"/>
          <w:szCs w:val="24"/>
        </w:rPr>
        <w:t xml:space="preserve">, </w:t>
      </w:r>
      <w:hyperlink r:id="rId176" w:anchor="CL_1_78" w:tooltip="Torlakovic E, Skovlund E, Snover DC, et al.: Morphologic reappraisal of serrated colorectal polyps. Am J Surg Pathol 27 (1): 65-81, 2003." w:history="1">
        <w:r w:rsidRPr="00AE0E5D">
          <w:rPr>
            <w:rFonts w:ascii="Arial" w:eastAsia="Times New Roman" w:hAnsi="Arial" w:cs="Arial"/>
            <w:color w:val="0000FF"/>
            <w:sz w:val="24"/>
            <w:szCs w:val="24"/>
            <w:u w:val="single"/>
          </w:rPr>
          <w:t>78</w:t>
        </w:r>
      </w:hyperlink>
      <w:r w:rsidRPr="00AE0E5D">
        <w:rPr>
          <w:rFonts w:ascii="Arial" w:eastAsia="Times New Roman" w:hAnsi="Arial" w:cs="Arial"/>
          <w:sz w:val="24"/>
          <w:szCs w:val="24"/>
        </w:rPr>
        <w:t xml:space="preserve">, </w:t>
      </w:r>
      <w:hyperlink r:id="rId177" w:anchor="CL_1_79" w:tooltip="Jass JR, Baker K, Zlobec I, et al.: Advanced colorectal polyps with the molecular and morphological features of serrated polyps and adenomas: concept of a 'fusion' pathway to colorectal cancer. Histopathology 49 (2): 121-31, 2006." w:history="1">
        <w:r w:rsidRPr="00AE0E5D">
          <w:rPr>
            <w:rFonts w:ascii="Arial" w:eastAsia="Times New Roman" w:hAnsi="Arial" w:cs="Arial"/>
            <w:color w:val="0000FF"/>
            <w:sz w:val="24"/>
            <w:szCs w:val="24"/>
            <w:u w:val="single"/>
          </w:rPr>
          <w:t>79</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While APs in Lynch syndrome patients can exhibit MSI, sporadic adenomas rarely do. However, serrated polyps with dysplasia can exhibit MSI with hypermethylation of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Large (&gt;1 cm) serrated polyps carry greater cancer risk than do conventional hyperplastic polyps and, when developing into cancers, characteristically exhibit MSI.[</w:t>
      </w:r>
      <w:hyperlink r:id="rId178" w:anchor="CL_1_77" w:tooltip="Lash RH, Genta RM, Schuler CM: Sessile serrated adenomas: prevalence of dysplasia and carcinoma in 2139 patients. J Clin Pathol 63 (8): 681-6, 2010." w:history="1">
        <w:r w:rsidRPr="00AE0E5D">
          <w:rPr>
            <w:rFonts w:ascii="Arial" w:eastAsia="Times New Roman" w:hAnsi="Arial" w:cs="Arial"/>
            <w:color w:val="0000FF"/>
            <w:sz w:val="24"/>
            <w:szCs w:val="24"/>
            <w:u w:val="single"/>
          </w:rPr>
          <w:t>77</w:t>
        </w:r>
      </w:hyperlink>
      <w:r w:rsidRPr="00AE0E5D">
        <w:rPr>
          <w:rFonts w:ascii="Arial" w:eastAsia="Times New Roman" w:hAnsi="Arial" w:cs="Arial"/>
          <w:sz w:val="24"/>
          <w:szCs w:val="24"/>
        </w:rPr>
        <w:t xml:space="preserve">, </w:t>
      </w:r>
      <w:hyperlink r:id="rId179" w:anchor="CL_1_80" w:tooltip="Goldstein NS: Small colonic microsatellite unstable adenocarcinomas and high-grade epithelial dysplasias in sessile serrated adenoma polypectomy specimens: a study of eight cases. Am J Clin Pathol 125 (1): 132-45, 2006." w:history="1">
        <w:r w:rsidRPr="00AE0E5D">
          <w:rPr>
            <w:rFonts w:ascii="Arial" w:eastAsia="Times New Roman" w:hAnsi="Arial" w:cs="Arial"/>
            <w:color w:val="0000FF"/>
            <w:sz w:val="24"/>
            <w:szCs w:val="24"/>
            <w:u w:val="single"/>
          </w:rPr>
          <w:t>80</w:t>
        </w:r>
      </w:hyperlink>
      <w:r w:rsidRPr="00AE0E5D">
        <w:rPr>
          <w:rFonts w:ascii="Arial" w:eastAsia="Times New Roman" w:hAnsi="Arial" w:cs="Arial"/>
          <w:sz w:val="24"/>
          <w:szCs w:val="24"/>
        </w:rPr>
        <w:t xml:space="preserve">, </w:t>
      </w:r>
      <w:hyperlink r:id="rId180" w:anchor="CL_1_81" w:tooltip="Lu FI, van Niekerk de W, Owen D, et al.: Longitudinal outcome study of sessile serrated adenomas of the colorectum: an increased risk for subsequent right-sided colorectal carcinoma. Am J Surg Pathol 34 (7): 927-34, 2010." w:history="1">
        <w:r w:rsidRPr="00AE0E5D">
          <w:rPr>
            <w:rFonts w:ascii="Arial" w:eastAsia="Times New Roman" w:hAnsi="Arial" w:cs="Arial"/>
            <w:color w:val="0000FF"/>
            <w:sz w:val="24"/>
            <w:szCs w:val="24"/>
            <w:u w:val="single"/>
          </w:rPr>
          <w:t>81</w:t>
        </w:r>
      </w:hyperlink>
      <w:r w:rsidRPr="00AE0E5D">
        <w:rPr>
          <w:rFonts w:ascii="Arial" w:eastAsia="Times New Roman" w:hAnsi="Arial" w:cs="Arial"/>
          <w:sz w:val="24"/>
          <w:szCs w:val="24"/>
        </w:rPr>
        <w:t xml:space="preserve">, </w:t>
      </w:r>
      <w:hyperlink r:id="rId181" w:anchor="CL_1_82" w:tooltip="Schreiner MA, Weiss DG, Lieberman DA: Proximal and large hyperplastic and nondysplastic serrated polyps detected by colonoscopy are associated with neoplasia. Gastroenterology 139 (5): 1497-502, 2010." w:history="1">
        <w:r w:rsidRPr="00AE0E5D">
          <w:rPr>
            <w:rFonts w:ascii="Arial" w:eastAsia="Times New Roman" w:hAnsi="Arial" w:cs="Arial"/>
            <w:color w:val="0000FF"/>
            <w:sz w:val="24"/>
            <w:szCs w:val="24"/>
            <w:u w:val="single"/>
          </w:rPr>
          <w:t>82</w:t>
        </w:r>
      </w:hyperlink>
      <w:r w:rsidRPr="00AE0E5D">
        <w:rPr>
          <w:rFonts w:ascii="Arial" w:eastAsia="Times New Roman" w:hAnsi="Arial" w:cs="Arial"/>
          <w:sz w:val="24"/>
          <w:szCs w:val="24"/>
        </w:rPr>
        <w:t>] In a review of resected serrated polyps with a malignant focus, all of the polyps originated in the right colon and were SSAs.[</w:t>
      </w:r>
      <w:hyperlink r:id="rId182" w:anchor="CL_1_80" w:tooltip="Goldstein NS: Small colonic microsatellite unstable adenocarcinomas and high-grade epithelial dysplasias in sessile serrated adenoma polypectomy specimens: a study of eight cases. Am J Clin Pathol 125 (1): 132-45, 2006." w:history="1">
        <w:r w:rsidRPr="00AE0E5D">
          <w:rPr>
            <w:rFonts w:ascii="Arial" w:eastAsia="Times New Roman" w:hAnsi="Arial" w:cs="Arial"/>
            <w:color w:val="0000FF"/>
            <w:sz w:val="24"/>
            <w:szCs w:val="24"/>
            <w:u w:val="single"/>
          </w:rPr>
          <w:t>80</w:t>
        </w:r>
      </w:hyperlink>
      <w:r w:rsidRPr="00AE0E5D">
        <w:rPr>
          <w:rFonts w:ascii="Arial" w:eastAsia="Times New Roman" w:hAnsi="Arial" w:cs="Arial"/>
          <w:sz w:val="24"/>
          <w:szCs w:val="24"/>
        </w:rPr>
        <w:t>] The malignant foci were MSI and demonstrated loss of MLH1 immunoreactivity, suggesting an association between SSAs and sporadic MSI colon cancers.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MSI seen in sporadic CRCs is due to hypermethylation of the promoter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which abrogates its expression. As promoter regions of other </w:t>
      </w:r>
      <w:hyperlink r:id="rId183" w:history="1">
        <w:r w:rsidRPr="00AE0E5D">
          <w:rPr>
            <w:rFonts w:ascii="Arial" w:eastAsia="Times New Roman" w:hAnsi="Arial" w:cs="Arial"/>
            <w:color w:val="0000FF"/>
            <w:sz w:val="24"/>
            <w:szCs w:val="24"/>
            <w:u w:val="single"/>
          </w:rPr>
          <w:t>tumor suppressor genes</w:t>
        </w:r>
      </w:hyperlink>
      <w:r w:rsidRPr="00AE0E5D">
        <w:rPr>
          <w:rFonts w:ascii="Arial" w:eastAsia="Times New Roman" w:hAnsi="Arial" w:cs="Arial"/>
          <w:sz w:val="24"/>
          <w:szCs w:val="24"/>
        </w:rPr>
        <w:t xml:space="preserve"> were “silenced” through hypermethylation, cancer genome studies of CRC ensued. These showed a consistent pattern of hypermethylation in the evaluated genes in approximately 50% of CRCs.[</w:t>
      </w:r>
      <w:hyperlink r:id="rId184" w:anchor="CL_1_83" w:tooltip="Toyota M, Ahuja N, Ohe-Toyota M, et al.: CpG island methylator phenotype in colorectal cancer. Proc Natl Acad Sci U S A 96 (15): 8681-6, 1999." w:history="1">
        <w:r w:rsidRPr="00AE0E5D">
          <w:rPr>
            <w:rFonts w:ascii="Arial" w:eastAsia="Times New Roman" w:hAnsi="Arial" w:cs="Arial"/>
            <w:color w:val="0000FF"/>
            <w:sz w:val="24"/>
            <w:szCs w:val="24"/>
            <w:u w:val="single"/>
          </w:rPr>
          <w:t>83</w:t>
        </w:r>
      </w:hyperlink>
      <w:r w:rsidRPr="00AE0E5D">
        <w:rPr>
          <w:rFonts w:ascii="Arial" w:eastAsia="Times New Roman" w:hAnsi="Arial" w:cs="Arial"/>
          <w:sz w:val="24"/>
          <w:szCs w:val="24"/>
        </w:rPr>
        <w:t xml:space="preserve">] Studies of larger numbers of unselected CRC patients show that a minority of CRCs (20%–30%) demonstrate CIMP, defined as hypermethylation of two or more of the CpG islands in </w:t>
      </w:r>
      <w:r w:rsidRPr="00AE0E5D">
        <w:rPr>
          <w:rFonts w:ascii="Arial" w:eastAsia="Times New Roman" w:hAnsi="Arial" w:cs="Arial"/>
          <w:i/>
          <w:iCs/>
          <w:sz w:val="24"/>
          <w:szCs w:val="24"/>
        </w:rPr>
        <w:t>Methylated In Tumors 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MINT1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MINT2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MINT31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CDKN2A</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p16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MLH1</w:t>
      </w:r>
      <w:r w:rsidRPr="00AE0E5D">
        <w:rPr>
          <w:rFonts w:ascii="Arial" w:eastAsia="Times New Roman" w:hAnsi="Arial" w:cs="Arial"/>
          <w:sz w:val="24"/>
          <w:szCs w:val="24"/>
        </w:rPr>
        <w:t>.[</w:t>
      </w:r>
      <w:hyperlink r:id="rId185" w:anchor="CL_1_84" w:tooltip="Ahuja N, Mohan AL, Li Q, et al.: Association between CpG island methylation and microsatellite instability in colorectal cancer. Cancer Res 57 (16): 3370-4, 1997." w:history="1">
        <w:r w:rsidRPr="00AE0E5D">
          <w:rPr>
            <w:rFonts w:ascii="Arial" w:eastAsia="Times New Roman" w:hAnsi="Arial" w:cs="Arial"/>
            <w:color w:val="0000FF"/>
            <w:sz w:val="24"/>
            <w:szCs w:val="24"/>
            <w:u w:val="single"/>
          </w:rPr>
          <w:t>84</w:t>
        </w:r>
      </w:hyperlink>
      <w:r w:rsidRPr="00AE0E5D">
        <w:rPr>
          <w:rFonts w:ascii="Arial" w:eastAsia="Times New Roman" w:hAnsi="Arial" w:cs="Arial"/>
          <w:sz w:val="24"/>
          <w:szCs w:val="24"/>
        </w:rPr>
        <w:t xml:space="preserve">, </w:t>
      </w:r>
      <w:hyperlink r:id="rId186" w:anchor="CL_1_85" w:tooltip="Samowitz WS, Albertsen H, Herrick J, et al.: Evaluation of a large, population-based sample supports a CpG island methylator phenotype in colon cancer. Gastroenterology 129 (3): 837-45, 2005." w:history="1">
        <w:r w:rsidRPr="00AE0E5D">
          <w:rPr>
            <w:rFonts w:ascii="Arial" w:eastAsia="Times New Roman" w:hAnsi="Arial" w:cs="Arial"/>
            <w:color w:val="0000FF"/>
            <w:sz w:val="24"/>
            <w:szCs w:val="24"/>
            <w:u w:val="single"/>
          </w:rPr>
          <w:t>85</w:t>
        </w:r>
      </w:hyperlink>
      <w:r w:rsidRPr="00AE0E5D">
        <w:rPr>
          <w:rFonts w:ascii="Arial" w:eastAsia="Times New Roman" w:hAnsi="Arial" w:cs="Arial"/>
          <w:sz w:val="24"/>
          <w:szCs w:val="24"/>
        </w:rPr>
        <w:t xml:space="preserve">] The term </w:t>
      </w:r>
      <w:r w:rsidRPr="00AE0E5D">
        <w:rPr>
          <w:rFonts w:ascii="Arial" w:eastAsia="Times New Roman" w:hAnsi="Arial" w:cs="Arial"/>
          <w:i/>
          <w:iCs/>
          <w:sz w:val="24"/>
          <w:szCs w:val="24"/>
        </w:rPr>
        <w:t>CIMP</w:t>
      </w:r>
      <w:r w:rsidRPr="00AE0E5D">
        <w:rPr>
          <w:rFonts w:ascii="Arial" w:eastAsia="Times New Roman" w:hAnsi="Arial" w:cs="Arial"/>
          <w:sz w:val="24"/>
          <w:szCs w:val="24"/>
        </w:rPr>
        <w:t xml:space="preserve"> was coined to classify these cancers, which shared clinical features. Early attempts to differentiate CIMP-positive and CIMP-negative CRCs were unsuccessful.[</w:t>
      </w:r>
      <w:hyperlink r:id="rId187" w:anchor="CL_1_86" w:tooltip="Yamashita K, Dai T, Dai Y, et al.: Genetics supersedes epigenetics in colon cancer phenotype. Cancer Cell 4 (2): 121-31, 2003." w:history="1">
        <w:r w:rsidRPr="00AE0E5D">
          <w:rPr>
            <w:rFonts w:ascii="Arial" w:eastAsia="Times New Roman" w:hAnsi="Arial" w:cs="Arial"/>
            <w:color w:val="0000FF"/>
            <w:sz w:val="24"/>
            <w:szCs w:val="24"/>
            <w:u w:val="single"/>
          </w:rPr>
          <w:t>86</w:t>
        </w:r>
      </w:hyperlink>
      <w:r w:rsidRPr="00AE0E5D">
        <w:rPr>
          <w:rFonts w:ascii="Arial" w:eastAsia="Times New Roman" w:hAnsi="Arial" w:cs="Arial"/>
          <w:sz w:val="24"/>
          <w:szCs w:val="24"/>
        </w:rPr>
        <w:t>] However, subsequent studies using unbiased hierarchical cluster analysis of heavily methylated genes in CRCs and a population-based study design successfully identified unique clinical and molecular characteristics supporting a CIMP pathway.[</w:t>
      </w:r>
      <w:hyperlink r:id="rId188" w:anchor="CL_1_83" w:tooltip="Toyota M, Ahuja N, Ohe-Toyota M, et al.: CpG island methylator phenotype in colorectal cancer. Proc Natl Acad Sci U S A 96 (15): 8681-6, 1999." w:history="1">
        <w:r w:rsidRPr="00AE0E5D">
          <w:rPr>
            <w:rFonts w:ascii="Arial" w:eastAsia="Times New Roman" w:hAnsi="Arial" w:cs="Arial"/>
            <w:color w:val="0000FF"/>
            <w:sz w:val="24"/>
            <w:szCs w:val="24"/>
            <w:u w:val="single"/>
          </w:rPr>
          <w:t>83</w:t>
        </w:r>
      </w:hyperlink>
      <w:r w:rsidRPr="00AE0E5D">
        <w:rPr>
          <w:rFonts w:ascii="Arial" w:eastAsia="Times New Roman" w:hAnsi="Arial" w:cs="Arial"/>
          <w:sz w:val="24"/>
          <w:szCs w:val="24"/>
        </w:rPr>
        <w:t xml:space="preserve">, </w:t>
      </w:r>
      <w:hyperlink r:id="rId189" w:anchor="CL_1_87" w:tooltip="Weisenberger DJ, Siegmund KD, Campan M, et al.: CpG island methylator phenotype underlies sporadic microsatellite instability and is tightly associated with BRAF mutation in colorectal cancer. Nat Genet 38 (7): 787-93, 2006." w:history="1">
        <w:r w:rsidRPr="00AE0E5D">
          <w:rPr>
            <w:rFonts w:ascii="Arial" w:eastAsia="Times New Roman" w:hAnsi="Arial" w:cs="Arial"/>
            <w:color w:val="0000FF"/>
            <w:sz w:val="24"/>
            <w:szCs w:val="24"/>
            <w:u w:val="single"/>
          </w:rPr>
          <w:t>87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CIMP-high CRCs were much more likely (82.1%;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&lt; .0001) to express MSI than were microsatellite-stable CRCs (24.4%;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&lt; .0001).[</w:t>
      </w:r>
      <w:hyperlink r:id="rId190" w:anchor="CL_1_83" w:tooltip="Toyota M, Ahuja N, Ohe-Toyota M, et al.: CpG island methylator phenotype in colorectal cancer. Proc Natl Acad Sci U S A 96 (15): 8681-6, 1999." w:history="1">
        <w:r w:rsidRPr="00AE0E5D">
          <w:rPr>
            <w:rFonts w:ascii="Arial" w:eastAsia="Times New Roman" w:hAnsi="Arial" w:cs="Arial"/>
            <w:color w:val="0000FF"/>
            <w:sz w:val="24"/>
            <w:szCs w:val="24"/>
            <w:u w:val="single"/>
          </w:rPr>
          <w:t>83</w:t>
        </w:r>
      </w:hyperlink>
      <w:r w:rsidRPr="00AE0E5D">
        <w:rPr>
          <w:rFonts w:ascii="Arial" w:eastAsia="Times New Roman" w:hAnsi="Arial" w:cs="Arial"/>
          <w:sz w:val="24"/>
          <w:szCs w:val="24"/>
        </w:rPr>
        <w:t xml:space="preserve">] In one study, microsatellite-stable, CIMP-high (&gt;2 CIMP markers mentioned </w:t>
      </w:r>
      <w:hyperlink r:id="rId191" w:anchor="_1342" w:tooltip="SummaryFragmentRef" w:history="1">
        <w:r w:rsidRPr="00AE0E5D">
          <w:rPr>
            <w:rFonts w:ascii="Arial" w:eastAsia="Times New Roman" w:hAnsi="Arial" w:cs="Arial"/>
            <w:color w:val="0000FF"/>
            <w:sz w:val="24"/>
            <w:szCs w:val="24"/>
            <w:u w:val="single"/>
          </w:rPr>
          <w:t>above</w:t>
        </w:r>
      </w:hyperlink>
      <w:r w:rsidRPr="00AE0E5D">
        <w:rPr>
          <w:rFonts w:ascii="Arial" w:eastAsia="Times New Roman" w:hAnsi="Arial" w:cs="Arial"/>
          <w:sz w:val="24"/>
          <w:szCs w:val="24"/>
        </w:rPr>
        <w:t xml:space="preserve">) colorectal tumors were significantly more associated with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V600E variants, </w:t>
      </w:r>
      <w:r w:rsidRPr="00AE0E5D">
        <w:rPr>
          <w:rFonts w:ascii="Arial" w:eastAsia="Times New Roman" w:hAnsi="Arial" w:cs="Arial"/>
          <w:i/>
          <w:iCs/>
          <w:sz w:val="24"/>
          <w:szCs w:val="24"/>
        </w:rPr>
        <w:t>KRAS2</w:t>
      </w:r>
      <w:r w:rsidRPr="00AE0E5D">
        <w:rPr>
          <w:rFonts w:ascii="Arial" w:eastAsia="Times New Roman" w:hAnsi="Arial" w:cs="Arial"/>
          <w:sz w:val="24"/>
          <w:szCs w:val="24"/>
        </w:rPr>
        <w:t xml:space="preserve"> variants, proximal site, higher American Joint Committee on Cancer stage, older patient age, poor differentiation, and mucinous histology than were CIMP-low (&lt;2 CIMP markers mentioned above) colorectal tumors.[</w:t>
      </w:r>
      <w:hyperlink r:id="rId192" w:anchor="CL_1_83" w:tooltip="Toyota M, Ahuja N, Ohe-Toyota M, et al.: CpG island methylator phenotype in colorectal cancer. Proc Natl Acad Sci U S A 96 (15): 8681-6, 1999." w:history="1">
        <w:r w:rsidRPr="00AE0E5D">
          <w:rPr>
            <w:rFonts w:ascii="Arial" w:eastAsia="Times New Roman" w:hAnsi="Arial" w:cs="Arial"/>
            <w:color w:val="0000FF"/>
            <w:sz w:val="24"/>
            <w:szCs w:val="24"/>
            <w:u w:val="single"/>
          </w:rPr>
          <w:t>83</w:t>
        </w:r>
      </w:hyperlink>
      <w:r w:rsidRPr="00AE0E5D">
        <w:rPr>
          <w:rFonts w:ascii="Arial" w:eastAsia="Times New Roman" w:hAnsi="Arial" w:cs="Arial"/>
          <w:sz w:val="24"/>
          <w:szCs w:val="24"/>
        </w:rPr>
        <w:t xml:space="preserve">] Microsatellite-unstable, CIMP-high colorectal tumors were </w:t>
      </w:r>
      <w:r w:rsidRPr="00AE0E5D">
        <w:rPr>
          <w:rFonts w:ascii="Arial" w:eastAsia="Times New Roman" w:hAnsi="Arial" w:cs="Arial"/>
          <w:sz w:val="24"/>
          <w:szCs w:val="24"/>
        </w:rPr>
        <w:lastRenderedPageBreak/>
        <w:t xml:space="preserve">significantly more associated with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V600E pathogenic variants, proximal site, older patient age, and absence of </w:t>
      </w:r>
      <w:r w:rsidRPr="00AE0E5D">
        <w:rPr>
          <w:rFonts w:ascii="Arial" w:eastAsia="Times New Roman" w:hAnsi="Arial" w:cs="Arial"/>
          <w:i/>
          <w:iCs/>
          <w:sz w:val="24"/>
          <w:szCs w:val="24"/>
        </w:rPr>
        <w:t>KRAS2</w:t>
      </w:r>
      <w:r w:rsidRPr="00AE0E5D">
        <w:rPr>
          <w:rFonts w:ascii="Arial" w:eastAsia="Times New Roman" w:hAnsi="Arial" w:cs="Arial"/>
          <w:sz w:val="24"/>
          <w:szCs w:val="24"/>
        </w:rPr>
        <w:t xml:space="preserve"> pathogenic variants than were microsatellite unstable, CIMP-low tumors.[</w:t>
      </w:r>
      <w:hyperlink r:id="rId193" w:anchor="CL_1_83" w:tooltip="Toyota M, Ahuja N, Ohe-Toyota M, et al.: CpG island methylator phenotype in colorectal cancer. Proc Natl Acad Sci U S A 96 (15): 8681-6, 1999." w:history="1">
        <w:r w:rsidRPr="00AE0E5D">
          <w:rPr>
            <w:rFonts w:ascii="Arial" w:eastAsia="Times New Roman" w:hAnsi="Arial" w:cs="Arial"/>
            <w:color w:val="0000FF"/>
            <w:sz w:val="24"/>
            <w:szCs w:val="24"/>
            <w:u w:val="single"/>
          </w:rPr>
          <w:t>83</w:t>
        </w:r>
      </w:hyperlink>
      <w:r w:rsidRPr="00AE0E5D">
        <w:rPr>
          <w:rFonts w:ascii="Arial" w:eastAsia="Times New Roman" w:hAnsi="Arial" w:cs="Arial"/>
          <w:sz w:val="24"/>
          <w:szCs w:val="24"/>
        </w:rPr>
        <w:t xml:space="preserve">] There was a significantly greater presence of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V600E pathogenic variants in CIMP-high colorectal tumors regardless of MSI.[</w:t>
      </w:r>
      <w:hyperlink r:id="rId194" w:anchor="CL_1_83" w:tooltip="Toyota M, Ahuja N, Ohe-Toyota M, et al.: CpG island methylator phenotype in colorectal cancer. Proc Natl Acad Sci U S A 96 (15): 8681-6, 1999." w:history="1">
        <w:r w:rsidRPr="00AE0E5D">
          <w:rPr>
            <w:rFonts w:ascii="Arial" w:eastAsia="Times New Roman" w:hAnsi="Arial" w:cs="Arial"/>
            <w:color w:val="0000FF"/>
            <w:sz w:val="24"/>
            <w:szCs w:val="24"/>
            <w:u w:val="single"/>
          </w:rPr>
          <w:t>83</w:t>
        </w:r>
      </w:hyperlink>
      <w:r w:rsidRPr="00AE0E5D">
        <w:rPr>
          <w:rFonts w:ascii="Arial" w:eastAsia="Times New Roman" w:hAnsi="Arial" w:cs="Arial"/>
          <w:sz w:val="24"/>
          <w:szCs w:val="24"/>
        </w:rPr>
        <w:t>] Thus, unlike a previous study that questioned the biological significance of CIMP once unstable colorectal tumors were excluded,[</w:t>
      </w:r>
      <w:hyperlink r:id="rId195" w:anchor="CL_1_86" w:tooltip="Yamashita K, Dai T, Dai Y, et al.: Genetics supersedes epigenetics in colon cancer phenotype. Cancer Cell 4 (2): 121-31, 2003." w:history="1">
        <w:r w:rsidRPr="00AE0E5D">
          <w:rPr>
            <w:rFonts w:ascii="Arial" w:eastAsia="Times New Roman" w:hAnsi="Arial" w:cs="Arial"/>
            <w:color w:val="0000FF"/>
            <w:sz w:val="24"/>
            <w:szCs w:val="24"/>
            <w:u w:val="single"/>
          </w:rPr>
          <w:t>86</w:t>
        </w:r>
      </w:hyperlink>
      <w:r w:rsidRPr="00AE0E5D">
        <w:rPr>
          <w:rFonts w:ascii="Arial" w:eastAsia="Times New Roman" w:hAnsi="Arial" w:cs="Arial"/>
          <w:sz w:val="24"/>
          <w:szCs w:val="24"/>
        </w:rPr>
        <w:t>] this study demonstrated several clinicopathologic variables were indeed associated with CIMP in microsatellite-stable and microsatellite-unstable colorectal tumors.[</w:t>
      </w:r>
      <w:hyperlink r:id="rId196" w:anchor="CL_1_83" w:tooltip="Toyota M, Ahuja N, Ohe-Toyota M, et al.: CpG island methylator phenotype in colorectal cancer. Proc Natl Acad Sci U S A 96 (15): 8681-6, 1999." w:history="1">
        <w:r w:rsidRPr="00AE0E5D">
          <w:rPr>
            <w:rFonts w:ascii="Arial" w:eastAsia="Times New Roman" w:hAnsi="Arial" w:cs="Arial"/>
            <w:color w:val="0000FF"/>
            <w:sz w:val="24"/>
            <w:szCs w:val="24"/>
            <w:u w:val="single"/>
          </w:rPr>
          <w:t>83</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Studies of polyps revealed CIMP-positive polyps in HPS patients and most frequently in right-sided SSAs.[</w:t>
      </w:r>
      <w:hyperlink r:id="rId197" w:anchor="CL_1_67" w:tooltip="Wynter CV, Walsh MD, Higuchi T, et al.: Methylation patterns define two types of hyperplastic polyp associated with colorectal cancer. Gut 53 (4): 573-80, 2004." w:history="1">
        <w:r w:rsidRPr="00AE0E5D">
          <w:rPr>
            <w:rFonts w:ascii="Arial" w:eastAsia="Times New Roman" w:hAnsi="Arial" w:cs="Arial"/>
            <w:color w:val="0000FF"/>
            <w:sz w:val="24"/>
            <w:szCs w:val="24"/>
            <w:u w:val="single"/>
          </w:rPr>
          <w:t>67</w:t>
        </w:r>
      </w:hyperlink>
      <w:r w:rsidRPr="00AE0E5D">
        <w:rPr>
          <w:rFonts w:ascii="Arial" w:eastAsia="Times New Roman" w:hAnsi="Arial" w:cs="Arial"/>
          <w:sz w:val="24"/>
          <w:szCs w:val="24"/>
        </w:rPr>
        <w:t xml:space="preserve">, </w:t>
      </w:r>
      <w:hyperlink r:id="rId198" w:anchor="CL_1_88" w:tooltip="Chan AO, Issa JP, Morris JS, et al.: Concordant CpG island methylation in hyperplastic polyposis. Am J Pathol 160 (2): 529-36, 2002." w:history="1">
        <w:r w:rsidRPr="00AE0E5D">
          <w:rPr>
            <w:rFonts w:ascii="Arial" w:eastAsia="Times New Roman" w:hAnsi="Arial" w:cs="Arial"/>
            <w:color w:val="0000FF"/>
            <w:sz w:val="24"/>
            <w:szCs w:val="24"/>
            <w:u w:val="single"/>
          </w:rPr>
          <w:t>88</w:t>
        </w:r>
      </w:hyperlink>
      <w:r w:rsidRPr="00AE0E5D">
        <w:rPr>
          <w:rFonts w:ascii="Arial" w:eastAsia="Times New Roman" w:hAnsi="Arial" w:cs="Arial"/>
          <w:sz w:val="24"/>
          <w:szCs w:val="24"/>
        </w:rPr>
        <w:t xml:space="preserve">, </w:t>
      </w:r>
      <w:hyperlink r:id="rId199" w:anchor="CL_1_89" w:tooltip="Kambara T, Simms LA, Whitehall VL, et al.: BRAF mutation is associated with DNA methylation in serrated polyps and cancers of the colorectum. Gut 53 (8): 1137-44, 2004." w:history="1">
        <w:r w:rsidRPr="00AE0E5D">
          <w:rPr>
            <w:rFonts w:ascii="Arial" w:eastAsia="Times New Roman" w:hAnsi="Arial" w:cs="Arial"/>
            <w:color w:val="0000FF"/>
            <w:sz w:val="24"/>
            <w:szCs w:val="24"/>
            <w:u w:val="single"/>
          </w:rPr>
          <w:t>89</w:t>
        </w:r>
      </w:hyperlink>
      <w:r w:rsidRPr="00AE0E5D">
        <w:rPr>
          <w:rFonts w:ascii="Arial" w:eastAsia="Times New Roman" w:hAnsi="Arial" w:cs="Arial"/>
          <w:sz w:val="24"/>
          <w:szCs w:val="24"/>
        </w:rPr>
        <w:t xml:space="preserve">, </w:t>
      </w:r>
      <w:hyperlink r:id="rId200" w:anchor="CL_1_90" w:tooltip="O'Brien MJ, Yang S, Clebanoff JL, et al.: Hyperplastic (serrated) polyps of the colorectum: relationship of CpG island methylator phenotype and K-ras mutation to location and histologic subtype. Am J Surg Pathol 28 (4): 423-34, 2004." w:history="1">
        <w:r w:rsidRPr="00AE0E5D">
          <w:rPr>
            <w:rFonts w:ascii="Arial" w:eastAsia="Times New Roman" w:hAnsi="Arial" w:cs="Arial"/>
            <w:color w:val="0000FF"/>
            <w:sz w:val="24"/>
            <w:szCs w:val="24"/>
            <w:u w:val="single"/>
          </w:rPr>
          <w:t>90</w:t>
        </w:r>
      </w:hyperlink>
      <w:r w:rsidRPr="00AE0E5D">
        <w:rPr>
          <w:rFonts w:ascii="Arial" w:eastAsia="Times New Roman" w:hAnsi="Arial" w:cs="Arial"/>
          <w:sz w:val="24"/>
          <w:szCs w:val="24"/>
        </w:rPr>
        <w:t xml:space="preserve">, </w:t>
      </w:r>
      <w:hyperlink r:id="rId201" w:anchor="CL_1_91" w:tooltip="Yang S, Farraye FA, Mack C, et al.: BRAF and KRAS Mutations in hyperplastic polyps and serrated adenomas of the colorectum: relationship to histology and CpG island methylation status. Am J Surg Pathol 28 (11): 1452-9, 2004." w:history="1">
        <w:r w:rsidRPr="00AE0E5D">
          <w:rPr>
            <w:rFonts w:ascii="Arial" w:eastAsia="Times New Roman" w:hAnsi="Arial" w:cs="Arial"/>
            <w:color w:val="0000FF"/>
            <w:sz w:val="24"/>
            <w:szCs w:val="24"/>
            <w:u w:val="single"/>
          </w:rPr>
          <w:t>91</w:t>
        </w:r>
      </w:hyperlink>
      <w:r w:rsidRPr="00AE0E5D">
        <w:rPr>
          <w:rFonts w:ascii="Arial" w:eastAsia="Times New Roman" w:hAnsi="Arial" w:cs="Arial"/>
          <w:sz w:val="24"/>
          <w:szCs w:val="24"/>
        </w:rPr>
        <w:t xml:space="preserve">] More recently, a hotspot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pathogenic variant (V600E) was found to be common in MSI colon cancers and serrated polyps.[</w:t>
      </w:r>
      <w:hyperlink r:id="rId202" w:anchor="CL_1_92" w:tooltip="Chan TL, Zhao W, Leung SY, et al.: BRAF and KRAS mutations in colorectal hyperplastic polyps and serrated adenomas. Cancer Res 63 (16): 4878-81, 2003." w:history="1">
        <w:r w:rsidRPr="00AE0E5D">
          <w:rPr>
            <w:rFonts w:ascii="Arial" w:eastAsia="Times New Roman" w:hAnsi="Arial" w:cs="Arial"/>
            <w:color w:val="0000FF"/>
            <w:sz w:val="24"/>
            <w:szCs w:val="24"/>
            <w:u w:val="single"/>
          </w:rPr>
          <w:t>92</w:t>
        </w:r>
      </w:hyperlink>
      <w:r w:rsidRPr="00AE0E5D">
        <w:rPr>
          <w:rFonts w:ascii="Arial" w:eastAsia="Times New Roman" w:hAnsi="Arial" w:cs="Arial"/>
          <w:sz w:val="24"/>
          <w:szCs w:val="24"/>
        </w:rPr>
        <w:t xml:space="preserve">, </w:t>
      </w:r>
      <w:hyperlink r:id="rId203" w:anchor="CL_1_93" w:tooltip="Rajagopalan H, Bardelli A, Lengauer C, et al.: Tumorigenesis: RAF/RAS oncogenes and mismatch-repair status. Nature 418 (6901): 934, 2002." w:history="1">
        <w:r w:rsidRPr="00AE0E5D">
          <w:rPr>
            <w:rFonts w:ascii="Arial" w:eastAsia="Times New Roman" w:hAnsi="Arial" w:cs="Arial"/>
            <w:color w:val="0000FF"/>
            <w:sz w:val="24"/>
            <w:szCs w:val="24"/>
            <w:u w:val="single"/>
          </w:rPr>
          <w:t>93</w:t>
        </w:r>
      </w:hyperlink>
      <w:r w:rsidRPr="00AE0E5D">
        <w:rPr>
          <w:rFonts w:ascii="Arial" w:eastAsia="Times New Roman" w:hAnsi="Arial" w:cs="Arial"/>
          <w:sz w:val="24"/>
          <w:szCs w:val="24"/>
        </w:rPr>
        <w:t xml:space="preserve">, </w:t>
      </w:r>
      <w:hyperlink r:id="rId204" w:anchor="CL_1_94" w:tooltip="Yuen ST, Davies H, Chan TL, et al.: Similarity of the phenotypic patterns associated with BRAF and KRAS mutations in colorectal neoplasia. Cancer Res 62 (22): 6451-5, 2002." w:history="1">
        <w:r w:rsidRPr="00AE0E5D">
          <w:rPr>
            <w:rFonts w:ascii="Arial" w:eastAsia="Times New Roman" w:hAnsi="Arial" w:cs="Arial"/>
            <w:color w:val="0000FF"/>
            <w:sz w:val="24"/>
            <w:szCs w:val="24"/>
            <w:u w:val="single"/>
          </w:rPr>
          <w:t>94</w:t>
        </w:r>
      </w:hyperlink>
      <w:r w:rsidRPr="00AE0E5D">
        <w:rPr>
          <w:rFonts w:ascii="Arial" w:eastAsia="Times New Roman" w:hAnsi="Arial" w:cs="Arial"/>
          <w:sz w:val="24"/>
          <w:szCs w:val="24"/>
        </w:rPr>
        <w:t xml:space="preserve">] A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pathogenic variant is absent in CRCs from Lynch syndrome patients and is rare in sporadic adenomatous colorectal polyps, but it is present in the vast majority of serrated polyps, especially SSAs.[</w:t>
      </w:r>
      <w:hyperlink r:id="rId205" w:anchor="CL_1_89" w:tooltip="Kambara T, Simms LA, Whitehall VL, et al.: BRAF mutation is associated with DNA methylation in serrated polyps and cancers of the colorectum. Gut 53 (8): 1137-44, 2004." w:history="1">
        <w:r w:rsidRPr="00AE0E5D">
          <w:rPr>
            <w:rFonts w:ascii="Arial" w:eastAsia="Times New Roman" w:hAnsi="Arial" w:cs="Arial"/>
            <w:color w:val="0000FF"/>
            <w:sz w:val="24"/>
            <w:szCs w:val="24"/>
            <w:u w:val="single"/>
          </w:rPr>
          <w:t>89</w:t>
        </w:r>
      </w:hyperlink>
      <w:r w:rsidRPr="00AE0E5D">
        <w:rPr>
          <w:rFonts w:ascii="Arial" w:eastAsia="Times New Roman" w:hAnsi="Arial" w:cs="Arial"/>
          <w:sz w:val="24"/>
          <w:szCs w:val="24"/>
        </w:rPr>
        <w:t xml:space="preserve">, </w:t>
      </w:r>
      <w:hyperlink r:id="rId206" w:anchor="CL_1_91" w:tooltip="Yang S, Farraye FA, Mack C, et al.: BRAF and KRAS Mutations in hyperplastic polyps and serrated adenomas of the colorectum: relationship to histology and CpG island methylation status. Am J Surg Pathol 28 (11): 1452-9, 2004." w:history="1">
        <w:r w:rsidRPr="00AE0E5D">
          <w:rPr>
            <w:rFonts w:ascii="Arial" w:eastAsia="Times New Roman" w:hAnsi="Arial" w:cs="Arial"/>
            <w:color w:val="0000FF"/>
            <w:sz w:val="24"/>
            <w:szCs w:val="24"/>
            <w:u w:val="single"/>
          </w:rPr>
          <w:t>91</w:t>
        </w:r>
      </w:hyperlink>
      <w:r w:rsidRPr="00AE0E5D">
        <w:rPr>
          <w:rFonts w:ascii="Arial" w:eastAsia="Times New Roman" w:hAnsi="Arial" w:cs="Arial"/>
          <w:sz w:val="24"/>
          <w:szCs w:val="24"/>
        </w:rPr>
        <w:t xml:space="preserve">, </w:t>
      </w:r>
      <w:hyperlink r:id="rId207" w:anchor="CL_1_95" w:tooltip="Deng G, Bell I, Crawley S, et al.: BRAF mutation is frequently present in sporadic colorectal cancer with methylated hMLH1, but not in hereditary nonpolyposis colorectal cancer. Clin Cancer Res 10 (1 Pt 1): 191-5, 2004." w:history="1">
        <w:r w:rsidRPr="00AE0E5D">
          <w:rPr>
            <w:rFonts w:ascii="Arial" w:eastAsia="Times New Roman" w:hAnsi="Arial" w:cs="Arial"/>
            <w:color w:val="0000FF"/>
            <w:sz w:val="24"/>
            <w:szCs w:val="24"/>
            <w:u w:val="single"/>
          </w:rPr>
          <w:t>95</w:t>
        </w:r>
      </w:hyperlink>
      <w:r w:rsidRPr="00AE0E5D">
        <w:rPr>
          <w:rFonts w:ascii="Arial" w:eastAsia="Times New Roman" w:hAnsi="Arial" w:cs="Arial"/>
          <w:sz w:val="24"/>
          <w:szCs w:val="24"/>
        </w:rPr>
        <w:t xml:space="preserve">, </w:t>
      </w:r>
      <w:hyperlink r:id="rId208" w:anchor="CL_1_96" w:tooltip="McGivern A, Wynter CV, Whitehall VL, et al.: Promoter hypermethylation frequency and BRAF mutations distinguish hereditary non-polyposis colon cancer from sporadic MSI-H colon cancer. Fam Cancer 3 (2): 101-7, 2004." w:history="1">
        <w:r w:rsidRPr="00AE0E5D">
          <w:rPr>
            <w:rFonts w:ascii="Arial" w:eastAsia="Times New Roman" w:hAnsi="Arial" w:cs="Arial"/>
            <w:color w:val="0000FF"/>
            <w:sz w:val="24"/>
            <w:szCs w:val="24"/>
            <w:u w:val="single"/>
          </w:rPr>
          <w:t>96</w:t>
        </w:r>
      </w:hyperlink>
      <w:r w:rsidRPr="00AE0E5D">
        <w:rPr>
          <w:rFonts w:ascii="Arial" w:eastAsia="Times New Roman" w:hAnsi="Arial" w:cs="Arial"/>
          <w:sz w:val="24"/>
          <w:szCs w:val="24"/>
        </w:rPr>
        <w:t xml:space="preserve">, </w:t>
      </w:r>
      <w:hyperlink r:id="rId209" w:anchor="CL_1_97" w:tooltip="Wang L, Cunningham JM, Winters JL, et al.: BRAF mutations in colon cancer are not likely attributable to defective DNA mismatch repair. Cancer Res 63 (17): 5209-12, 2003." w:history="1">
        <w:r w:rsidRPr="00AE0E5D">
          <w:rPr>
            <w:rFonts w:ascii="Arial" w:eastAsia="Times New Roman" w:hAnsi="Arial" w:cs="Arial"/>
            <w:color w:val="0000FF"/>
            <w:sz w:val="24"/>
            <w:szCs w:val="24"/>
            <w:u w:val="single"/>
          </w:rPr>
          <w:t>97</w:t>
        </w:r>
      </w:hyperlink>
      <w:r w:rsidRPr="00AE0E5D">
        <w:rPr>
          <w:rFonts w:ascii="Arial" w:eastAsia="Times New Roman" w:hAnsi="Arial" w:cs="Arial"/>
          <w:sz w:val="24"/>
          <w:szCs w:val="24"/>
        </w:rPr>
        <w:t>] CIMP positivity is commonly found in microvesicular hyperplastic polyps (MVHP), suggesting progression of MVHP to SSA and then to colon cancer.[</w:t>
      </w:r>
      <w:hyperlink r:id="rId210" w:anchor="CL_1_89" w:tooltip="Kambara T, Simms LA, Whitehall VL, et al.: BRAF mutation is associated with DNA methylation in serrated polyps and cancers of the colorectum. Gut 53 (8): 1137-44, 2004." w:history="1">
        <w:r w:rsidRPr="00AE0E5D">
          <w:rPr>
            <w:rFonts w:ascii="Arial" w:eastAsia="Times New Roman" w:hAnsi="Arial" w:cs="Arial"/>
            <w:color w:val="0000FF"/>
            <w:sz w:val="24"/>
            <w:szCs w:val="24"/>
            <w:u w:val="single"/>
          </w:rPr>
          <w:t>89</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Conclusion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characterization of CIMP CRCs and evidence that MSI occurs later in the adenoma-carcinoma sequence leads to modification of the previous colorectal tumorigenesis model, which was comprised of two pathways: MSI (MIN) and CIN. There is much overlap between the MSI and CIMP pathways. At the heart of the CIMP pathway are serrated polyps harboring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pathogenic variants. The CIN pathway is characterized by AP precursors of which the </w:t>
      </w:r>
      <w:proofErr w:type="gramStart"/>
      <w:r w:rsidRPr="00AE0E5D">
        <w:rPr>
          <w:rFonts w:ascii="Arial" w:eastAsia="Times New Roman" w:hAnsi="Arial" w:cs="Arial"/>
          <w:sz w:val="24"/>
          <w:szCs w:val="24"/>
        </w:rPr>
        <w:t>vast majority</w:t>
      </w:r>
      <w:proofErr w:type="gramEnd"/>
      <w:r w:rsidRPr="00AE0E5D">
        <w:rPr>
          <w:rFonts w:ascii="Arial" w:eastAsia="Times New Roman" w:hAnsi="Arial" w:cs="Arial"/>
          <w:sz w:val="24"/>
          <w:szCs w:val="24"/>
        </w:rPr>
        <w:t xml:space="preserve"> harbor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variants that occur early in the pathway. </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References:</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American Cancer Society: Cancer Facts and Figures 2018. Atlanta, Ga: American Cancer Society, 2018. Available online. Last accessed April 27, 2018.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Kanth P, Grimmett J, Champine M, et al.: Hereditary Colorectal Polyposis and Cancer Syndromes: A Primer on Diagnosis and Management. Am J Gastroenterol 112 (10): 1509-1525, 2017. PMID: 28786406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HT, Smyrk TC, Watson P, et al.: Genetics, natural history, tumor spectrum, and pathology of hereditary nonpolyposis colorectal cancer: an updated review. Gastroenterology 104 (5): 1535-49, 1993. PMID: 8482467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Rustgi AK: The genetics of hereditary colon cancer. Genes Dev 21 (20): 2525-38, 2007. PMID: 17938238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Howe JR, Mitros FA, Summers RW: The risk of gastrointestinal carcinoma in familial juvenile polyposis. Ann Surg Oncol 5 (8): 751-6, 1998. PMID: 9869523</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Jeevaratnam P, Cottier DS, Browett PJ, et al.: Familial giant hyperplastic polyposis predisposing to colorectal cancer: a new hereditary bowel cancer syndrome. J Pathol 179 (1): 20-5, 1996. PMID: 8691339</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Rashid A, Houlihan PS, Booker S, et al.: Phenotypic and molecular characteristics of hyperplastic polyposis. Gastroenterology 119 (2): 323-32, 2000. PMID: 10930367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Neugut AI, Jacobson JS, DeVivo I: Epidemiology of colorectal adenomatous polyps. Cancer Epidemiol Biomarkers Prev 2 (2): 159-76, 1993 Mar-Apr. PMID: 8467251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Shinya H, Wolff WI: Morphology, anatomic distribution and cancer potential of colonic polyps. Ann Surg 190 (6): 679-83, 1979. PMID: 518167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Fenoglio CM, Lane N: The anatomical precursor of colorectal carcinoma. Cancer 34 (3): suppl:819-23, 1974. PMID: 4854649</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Morson B: President's address. The polyp-cancer sequence in the large bowel. Proc R Soc Med 67 (6): 451-7, 1974. PMID: 4853754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Muto T, Bussey HJ, Morson BC: The evolution of cancer of the colon and rectum. Cancer 36 (6): 2251-70, 1975. PMID: 1203876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Stryker SJ, Wolff BG, Culp CE, et al.: Natural history of untreated colonic polyps. Gastroenterology 93 (5): 1009-13, 1987. PMID: 3653628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O'Brien MJ, Winawer SJ, Zauber AG, et al.: The National Polyp Study. Patient and polyp characteristics associated with high-grade dysplasia in colorectal adenomas. Gastroenterology 98 (2): 371-9, 1990. PMID: 2403953</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Winawer SJ, Stewart ET, Zauber AG, et al.: A comparison of colonoscopy and double-contrast barium enema for surveillance after polypectomy. National Polyp Study Work Group. N Engl J Med 342 (24): 1766-72, 2000. PMID: 10852998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Winawer SJ, Zauber AG, Ho MN, et al.: Prevention of colorectal cancer by colonoscopic polypectomy. The National Polyp Study Workgroup. N Engl J Med 329 (27): 1977-81, 1993. PMID: 8247072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Müller AD, Sonnenberg A: Prevention of colorectal cancer by flexible endoscopy and polypectomy. A case-control study of 32,702 veterans. Ann Intern Med 123 (12): 904-10, 1995. PMID: 7486484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O'brien MJ, Winawer SJ, Zauber AG, et al.: Flat adenomas in the National Polyp Study: is there increased risk for high-grade dysplasia initially or during surveillance? Clin Gastroenterol Hepatol 2 (10): 905-11, 2004. PMID: 15476154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Zauber AG, O'Brien MJ, Winawer SJ: On finding flat adenomas: is the search worth the gain? Gastroenterology 122 (3): 839-40, 2002. PMID: 11878297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Rembacken BJ, Fujii T, Cairns A, et al.: Flat and depressed colonic neoplasms: a prospective study of 1000 colonoscopies in the UK. Lancet 355 (9211): 1211-4, 2000. PMID: 10770302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Woolf CM: A genetic study of carcinoma of the large intestine. Am J Hum Genet 10 (1): 42-7, 1958. PMID: 13520697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Fuchs CS, Giovannucci EL, Colditz GA, et al.: A prospective study of family history and the risk of colorectal cancer. N Engl J Med 331 (25): 1669-74, 1994. PMID: 7969357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Slattery ML, Kerber RA: Family history of cancer and colon cancer risk: the Utah Population Database. J Natl Cancer Inst 86 (21): 1618-26, 1994. PMID: 7932826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Negri E, Braga C, La Vecchia C, et al.: Family history of cancer and risk of colorectal cancer in Italy. Br J Cancer 77 (1): 174-9, 1998. PMID: 9459165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 John DJ, McDermott FT, Hopper JL, et al.: Cancer risk in relatives of patients with common colorectal cancer. Ann Intern Med 118 (10): 785-90, 1993. PMID: 8470852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Duncan JL, Kyle J: Family incidence of carcinoma of the colon and rectum in north-east Scotland. Gut 23 (2): 169-71, 1982. PMID: 7068040</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Rozen P, Fireman Z, Figer A, et al.: Family history of colorectal cancer as a marker of potential malignancy within a screening program. Cancer 60 (2): 248-54, 1987. PMID: 3036327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Johns LE, Houlston RS: A systematic review and meta-analysis of familial colorectal cancer risk. Am J Gastroenterol 96 (10): 2992-3003, 2001. PMID: 11693338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Cottet V, Pariente A, Nalet B, et al.: Colonoscopic screening of first-degree relatives of patients with large adenomas: increased risk of colorectal tumors. Gastroenterology 133 (4): 1086-92, 2007. PMID: 17919484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Winawer SJ, Zauber AG, Gerdes H, et al.: Risk of colorectal cancer in the families of patients with adenomatous polyps. National Polyp Study Workgroup. N Engl J Med 334 (2): 82-7, 1996. PMID: 8531963</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Ahsan H, Neugut AI, Garbowski GC, et al.: Family history of colorectal adenomatous polyps and increased risk for colorectal cancer. Ann Intern Med 128 (11): 900-5, 1998. PMID: 9634428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 AK, Macinnis RJ, Hopper JL, et al.: Risk prediction models for colorectal cancer: a review. Cancer Epidemiol Biomarkers Prev 21 (3): 398-410, 2012. PMID: 22169185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Chen S, Wang W, Lee S, et al.: Prediction of germline mutations and cancer risk in the Lynch syndrome. JAMA 296 (12): 1479-87, 2006. PMID: 17003396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Balmaña J, Stockwell DH, Steyerberg EW, et al.: Prediction of MLH1 and MSH2 mutations in Lynch syndrome. JAMA 296 (12): 1469-78, 2006. PMID: 17003395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Barnetson RA, Tenesa A, Farrington SM, et al.: Identification and survival of carriers of mutations in DNA mismatch-repair genes in colon cancer. N Engl J Med 354 (26): 2751-63, 2006. PMID: 16807412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Burt RW: Colon cancer screening. Gastroenterology 119 (3): 837-53, 2000. PMID: 10982778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Burt RW, Petersen GM: Familial colorectal cancer: diagnosis and management. In: Young GP, Rozen P, Levin B, eds.: Prevention and Early Detection of Colorectal Cancer. London, England: WB Saunders, 1996, pp 171-194.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Mork ME, You YN, Ying J, et al.: High Prevalence of Hereditary Cancer Syndromes in Adolescents and Young Adults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Colorectal Cancer. J Clin Oncol 33 (31): 3544-9, 2015. PMID: 26195711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Kinzler KW, Nilbert MC, Su LK, et al.: Identification of FAP locus genes from chromosome 5q21. Science 253 (5020): 661-5, 1991. PMID: 1651562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Groden J, Thliveris A, Samowitz W, et al.: Identification and characterization of the familial adenomatous polyposis coli gene. Cell 66 (3): 589-600, 1991. PMID: 1651174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Leppert M, Burt R, Hughes JP, et al.: Genetic analysis of an inherited predisposition to colon cancer in a family with a variable number of adenomatous polyps. N Engl J Med 322 (13): 904-8, 1990. PMID: 2156161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Spirio L, Olschwang S, Groden J, et al.: Alleles of the APC gene: an attenuated form of familial polyposis. Cell 75 (5): 951-7, 1993. PMID: 8252630</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Brensinger JD, Laken SJ, Luce MC, et al.: Variable phenotype of familial adenomatous polyposis in pedigrees with 3' mutation in the APC gene. Gut 43 (4): 548-52, 1998. PMID: 9824584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Soravia C, Berk T, Madlensky L, et al.: Genotype-phenotype correlations in attenuated adenomatous polyposis coli. Am J Hum Genet 62 (6): 1290-301, 1998. PMID: 9585611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Pedemonte S, Sciallero S, Gismondi V, et al.: Novel germline APC variants in patients with multiple adenomas. Genes Chromosomes Cancer 22 (4): 257-67, 1998. PMID: 9669663</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Sieber OM, Lamlum H, Crabtree MD, et al.: Whole-gene APC deletions cause classical familial adenomatous polyposis, but not attenuated polyposis or "multiple" colorectal adenomas. Proc Natl Acad Sci U S A 99 (5): 2954-8, 2002. PMID: 11867715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Leach FS, Nicolaides NC, Papadopoulos N, et al.: Mutations of a mutS homolog in hereditary nonpolyposis colorectal cancer. Cell 75 (6): 1215-25, 1993. PMID: 8261515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Papadopoulos N, Nicolaides NC, Wei YF, et al.: Mutation of a mutL homolog in hereditary colon cancer. Science 263 (5153): 1625-9, 1994. PMID: 8128251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Nicolaides NC, Papadopoulos N, Liu B, et al.: Mutations of two PMS homologues in hereditary nonpolyposis colon cancer. Nature 371 (6492): 75-80, 1994. PMID: 8072530</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Miyaki M, Konishi M, Tanaka K, et al.: Germline mutation of MSH6 as the cause of hereditary nonpolyposis colorectal cancer. Nat Genet 17 (3): 271-2, 1997. PMID: 9354786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Hampel H, Bennett RL, Buchanan A, et al.: A practice guideline from the American College of Medical Genetics and Genomics and the National Society of Genetic Counselors: referral indications for cancer predisposition assessment. Genet Med 17 (1): 70-87, 2015. PMID: 25394175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Smith RA, Cokkinides V, Eyre HJ: American Cancer Society guidelines for the early detection of cancer, 2006. CA Cancer J Clin 56 (1): 11-25; quiz 49-50, 2006 Jan-Feb. PMID: 16449183</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Winawer S, Fletcher R, Rex D, et al.: Colorectal cancer screening and surveillance: clinical guidelines and rationale-Update based on new evidence. Gastroenterology 124 (2): 544-60, 2003. PMID: 12557158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Church J, Simmang C; Standards Task Force, et al.: Practice parameters for the treatment of patients with dominantly inherited colorectal cancer (familial adenomatous polyposis and hereditary nonpolyposis colorectal cancer). Dis Colon Rectum 46 (8): 1001-12, 2003. PMID: 12907889</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National Comprehensive Cancer Network: NCCN Clinical Practice Guidelines in Oncology: Genetic/Familial High-Risk Assessment: Colorectal. Version 3.2017. Fort Washington, PA: National Comprehensive Cancer Network, 2017. Available online with free registration. Last accessed May 9, 2018.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Syngal S, Brand RE, Church JM, et al.: ACG clinical guideline: Genetic testing and management of hereditary gastrointestinal cancer syndromes. Am J Gastroenterol 110 (2): 223-62; quiz 263, 2015. PMID: 25645574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Glanz K, Grove J, Le Marchand L, et al.: Underreporting of family history of colon cancer: correlates and implications. Cancer Epidemiol Biomarkers Prev 8 (7): 635-9, 1999. PMID: 10428202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Fearon ER, Vogelstein B: A genetic model for colorectal tumorigenesis. Cell 61 (5): 759-67, 1990. PMID: 2188735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Vogelstein B, Kinzler KW: The multistep nature of cancer. Trends Genet 9 (4): 138-41, 1993. PMID: 8516849</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Lengauer C, Kinzler KW, Vogelstein B: Genetic instabilities in human cancers. Nature 396 (6712): 643-9, 1998. PMID: 9872311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Kinzler KW, Vogelstein B: Colorectal tumors. In: Vogelstein B, Kinzler KW, eds.: The Genetic Basis of Human Cancer. 2nd ed. New York, NY: McGraw-Hill, 2002, pp 583-612.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Thibodeau SN, Bren G, Schaid D: Microsatellite instability in cancer of the proximal colon. Science 260 (5109): 816-9, 1993. PMID: 8484122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Ionov Y, Peinado MA, Malkhosyan S, et al.: Ubiquitous somatic mutations in simple repeated sequences reveal a new mechanism for colonic carcinogenesis. Nature 363 (6429): 558-61, 1993. PMID: 8505985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Peltomäki P, Lothe RA, Aaltonen LA, et al.: Microsatellite instability is associated with tumors that characterize the hereditary non-polyposis colorectal carcinoma syndrome. Cancer Res 53 (24): 5853-5, 1993. PMID: 8261393</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Jass JR, Cottier DS, Pokos V, et al.: Mixed epithelial polyps in association with hereditary non-polyposis colorectal cancer providing an alternative pathway of cancer histogenesis. Pathology 29 (1): 28-33, 1997. PMID: 9094174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Jass JR: Serrated route to colorectal cancer: back street or super highway? J Pathol 193 (3): 283-5, 2001. PMID: 11241405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Wynter CV, Walsh MD, Higuchi T, et al.: Methylation patterns define two types of hyperplastic polyp associated with colorectal cancer. Gut 53 (4): 573-80, 2004. PMID: 15016754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Bengoechea O, Martínez-Peñuela JM, Larrínaga B, et al.: Hyperplastic polyposis of the colorectum and adenocarcinoma in a 24-year-old man. Am J Surg Pathol 11 (4): 323-7, 1987. PMID: 3565675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Hyman NH, Anderson P, Blasyk H: Hyperplastic polyposis and the risk of colorectal cancer. Dis Colon Rectum 47 (12): 2101-4, 2004. PMID: 15657661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Leggett BA, Devereaux B, Biden K, et al.: Hyperplastic polyposis: association with colorectal cancer. Am J Surg Pathol 25 (2): 177-84, 2001. PMID: 11176066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McCann BG: A case of metaplastic polyposis of the colon associated with focal adenomatous change and metachronous adenocarcinomas. Histopathology 13 (6): 700-2, 1988. PMID: 2466756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Place RJ, Simmang CL: Hyperplastic-adenomatous polyposis syndrome. J Am Coll Surg 188 (5): 503-7, 1999. PMID: 10235578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Koide N, Saito Y, Fujii T, et al.: A case of hyperplastic polyposis of the colon with adenocarcinomas in hyperplastic polyps after long-term follow-up. Endoscopy 34 (6): 499-502, 2002. PMID: 12048637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Torlakovic E, Snover DC: Serrated adenomatous polyposis in humans. Gastroenterology 110 (3): 748-55, 1996. PMID: 8608884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Torlakovic EE, Gomez JD, Driman DK, et al.: Sessile serrated adenoma (SSA) vs. traditional serrated adenoma (TSA). Am J Surg Pathol 32 (1): 21-9, 2008. PMID: 18162766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Snover DC, Jass JR, Fenoglio-Preiser C, et al.: Serrated polyps of the large intestine: a morphologic and molecular review of an evolving concept. Am J Clin Pathol 124 (3): 380-91, 2005. PMID: 16191506</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Lash RH, Genta RM, Schuler CM: Sessile serrated adenomas: prevalence of dysplasia and carcinoma in 2139 patients. J Clin Pathol 63 (8): 681-6, 2010. PMID: 20547691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Torlakovic E, Skovlund E, Snover DC, et al.: Morphologic reappraisal of serrated colorectal polyps. Am J Surg Pathol 27 (1): 65-81, 2003. PMID: 12502929</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Jass JR, Baker K, Zlobec I, et al.: Advanced colorectal polyps with the molecular and morphological features of serrated polyps and adenomas: concept of a 'fusion' pathway to colorectal cancer. Histopathology 49 (2): 121-31, 2006. PMID: 16879389</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Goldstein NS: Small colonic microsatellite unstable adenocarcinomas and high-grade epithelial dysplasias in sessile serrated adenoma polypectomy specimens: a study of eight cases. Am J Clin Pathol 125 (1): 132-45, 2006. PMID: 16483002</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Lu FI, van Niekerk de W, Owen D, et al.: Longitudinal outcome study of sessile serrated adenomas of the colorectum: an increased risk for subsequent right-sided colorectal carcinoma. Am J Surg Pathol 34 (7): 927-34, 2010. PMID: 20551824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Schreiner MA, Weiss DG, Lieberman DA: Proximal and large hyperplastic and nondysplastic serrated polyps detected by colonoscopy are associated with neoplasia. Gastroenterology 139 (5): 1497-502, 2010. PMID: 20633561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Toyota M, Ahuja N, Ohe-Toyota M, et al.: CpG island methylator phenotype in colorectal cancer. Proc Natl Acad Sci U S A 96 (15): 8681-6, 1999. PMID: 10411935</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Ahuja N, Mohan AL, Li Q, et al.: Association between CpG island methylation and microsatellite instability in colorectal cancer. Cancer Res 57 (16): 3370-4, 1997. PMID: 9269998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Samowitz WS, Albertsen H, Herrick J, et al.: Evaluation of a large, population-based sample supports a CpG island methylator phenotype in colon cancer. Gastroenterology 129 (3): 837-45, 2005. PMID: 16143123</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Yamashita K, Dai T, Dai Y, et al.: Genetics supersedes epigenetics in colon cancer phenotype. Cancer Cell 4 (2): 121-31, 2003. PMID: 12957287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Weisenberger DJ, Siegmund KD, Campan M, et al.: CpG island methylator phenotype underlies sporadic microsatellite instability and is tightly associated with BRAF mutation in colorectal cancer. Nat Genet 38 (7): 787-93, 2006. PMID: 16804544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Chan AO, Issa JP, Morris JS, et al.: Concordant CpG island methylation in hyperplastic polyposis. Am J Pathol 160 (2): 529-36, 2002. PMID: 11839573</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Kambara T, Simms LA, Whitehall VL, et al.: BRAF mutation is associated with DNA methylation in serrated polyps and cancers of the colorectum. Gut 53 (8): 1137-44, 2004. PMID: 15247181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O'Brien MJ, Yang S, Clebanoff JL, et al.: Hyperplastic (serrated) polyps of the colorectum: relationship of CpG island methylator phenotype and K-ras mutation to location and histologic subtype. Am J Surg Pathol 28 (4): 423-34, 2004. PMID: 15087661</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Yang S, Farraye FA, Mack C, et al.: BRAF and KRAS Mutations in hyperplastic polyps and serrated adenomas of the colorectum: relationship to histology and </w:t>
      </w:r>
      <w:r w:rsidRPr="00AE0E5D">
        <w:rPr>
          <w:rFonts w:ascii="Arial" w:eastAsia="Times New Roman" w:hAnsi="Arial" w:cs="Arial"/>
          <w:sz w:val="24"/>
          <w:szCs w:val="24"/>
        </w:rPr>
        <w:lastRenderedPageBreak/>
        <w:t>CpG island methylation status. Am J Surg Pathol 28 (11): 1452-9, 2004. PMID: 15489648</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Chan TL, Zhao W, Leung SY, et al.: BRAF and KRAS mutations in colorectal hyperplastic polyps and serrated adenomas. Cancer Res 63 (16): 4878-81, 2003. PMID: 12941809</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Rajagopalan H, Bardelli A, Lengauer C, et al.: Tumorigenesis: RAF/RAS oncogenes and mismatch-repair status. Nature 418 (6901): 934, 2002. PMID: 12198537</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Yuen ST, Davies H, Chan TL, et al.: Similarity of the phenotypic patterns associated with BRAF and KRAS mutations in colorectal neoplasia. Cancer Res 62 (22): 6451-5, 2002. PMID: 12438234</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Deng G, Bell I, Crawley S, et al.: BRAF mutation is frequently present in sporadic colorectal cancer with methylated hMLH1, but not in hereditary nonpolyposis colorectal cancer. Clin Cancer Res 10 (1 Pt 1): 191-5, 2004. PMID: 14734469</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McGivern A, Wynter CV, Whitehall VL, et al.: Promoter hypermethylation frequency and BRAF mutations distinguish hereditary non-polyposis colon cancer from sporadic MSI-H colon cancer. Fam Cancer 3 (2): 101-7, 2004. PMID: 15340260</w:t>
      </w:r>
    </w:p>
    <w:p w:rsidR="00AE0E5D" w:rsidRPr="00AE0E5D" w:rsidRDefault="00AE0E5D" w:rsidP="00AE0E5D">
      <w:pPr>
        <w:numPr>
          <w:ilvl w:val="0"/>
          <w:numId w:val="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Wang L, Cunningham JM, Winters JL, et al.: BRAF mutations in colon cancer are not likely attributable to defective DNA mismatch repair. Cancer Res 63 (17): 5209-12, 2003. PMID: 14500346</w:t>
      </w:r>
    </w:p>
    <w:p w:rsidR="00AE0E5D" w:rsidRPr="00AE0E5D" w:rsidRDefault="00AE0E5D" w:rsidP="00AE0E5D">
      <w:pPr>
        <w:spacing w:before="100" w:beforeAutospacing="1" w:after="100" w:afterAutospacing="1" w:line="240" w:lineRule="auto"/>
        <w:outlineLvl w:val="1"/>
        <w:rPr>
          <w:rFonts w:ascii="Arial" w:eastAsia="Times New Roman" w:hAnsi="Arial" w:cs="Arial"/>
          <w:b/>
          <w:bCs/>
          <w:sz w:val="28"/>
          <w:szCs w:val="28"/>
        </w:rPr>
      </w:pPr>
      <w:r w:rsidRPr="00AE0E5D">
        <w:rPr>
          <w:rFonts w:ascii="Arial" w:eastAsia="Times New Roman" w:hAnsi="Arial" w:cs="Arial"/>
          <w:b/>
          <w:bCs/>
          <w:sz w:val="28"/>
          <w:szCs w:val="28"/>
        </w:rPr>
        <w:t>Colon Cancer Genes</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Major Genes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Major </w:t>
      </w:r>
      <w:hyperlink r:id="rId211" w:history="1">
        <w:r w:rsidRPr="00AE0E5D">
          <w:rPr>
            <w:rFonts w:ascii="Arial" w:eastAsia="Times New Roman" w:hAnsi="Arial" w:cs="Arial"/>
            <w:color w:val="0000FF"/>
            <w:sz w:val="24"/>
            <w:szCs w:val="24"/>
            <w:u w:val="single"/>
          </w:rPr>
          <w:t>genes</w:t>
        </w:r>
      </w:hyperlink>
      <w:r w:rsidRPr="00AE0E5D">
        <w:rPr>
          <w:rFonts w:ascii="Arial" w:eastAsia="Times New Roman" w:hAnsi="Arial" w:cs="Arial"/>
          <w:sz w:val="24"/>
          <w:szCs w:val="24"/>
        </w:rPr>
        <w:t xml:space="preserve"> are defined as those that are necessary and sufficient for disease causation, with important </w:t>
      </w:r>
      <w:hyperlink r:id="rId212" w:history="1">
        <w:r w:rsidRPr="00AE0E5D">
          <w:rPr>
            <w:rFonts w:ascii="Arial" w:eastAsia="Times New Roman" w:hAnsi="Arial" w:cs="Arial"/>
            <w:color w:val="0000FF"/>
            <w:sz w:val="24"/>
            <w:szCs w:val="24"/>
            <w:u w:val="single"/>
          </w:rPr>
          <w:t>pathogenic variants</w:t>
        </w:r>
      </w:hyperlink>
      <w:r w:rsidRPr="00AE0E5D">
        <w:rPr>
          <w:rFonts w:ascii="Arial" w:eastAsia="Times New Roman" w:hAnsi="Arial" w:cs="Arial"/>
          <w:sz w:val="24"/>
          <w:szCs w:val="24"/>
        </w:rPr>
        <w:t xml:space="preserve"> (e.g., </w:t>
      </w:r>
      <w:hyperlink r:id="rId213" w:history="1">
        <w:r w:rsidRPr="00AE0E5D">
          <w:rPr>
            <w:rFonts w:ascii="Arial" w:eastAsia="Times New Roman" w:hAnsi="Arial" w:cs="Arial"/>
            <w:color w:val="0000FF"/>
            <w:sz w:val="24"/>
            <w:szCs w:val="24"/>
            <w:u w:val="single"/>
          </w:rPr>
          <w:t>nonsense</w:t>
        </w:r>
      </w:hyperlink>
      <w:r w:rsidRPr="00AE0E5D">
        <w:rPr>
          <w:rFonts w:ascii="Arial" w:eastAsia="Times New Roman" w:hAnsi="Arial" w:cs="Arial"/>
          <w:sz w:val="24"/>
          <w:szCs w:val="24"/>
        </w:rPr>
        <w:t xml:space="preserve">, </w:t>
      </w:r>
      <w:hyperlink r:id="rId214" w:history="1">
        <w:r w:rsidRPr="00AE0E5D">
          <w:rPr>
            <w:rFonts w:ascii="Arial" w:eastAsia="Times New Roman" w:hAnsi="Arial" w:cs="Arial"/>
            <w:color w:val="0000FF"/>
            <w:sz w:val="24"/>
            <w:szCs w:val="24"/>
            <w:u w:val="single"/>
          </w:rPr>
          <w:t>missense</w:t>
        </w:r>
      </w:hyperlink>
      <w:r w:rsidRPr="00AE0E5D">
        <w:rPr>
          <w:rFonts w:ascii="Arial" w:eastAsia="Times New Roman" w:hAnsi="Arial" w:cs="Arial"/>
          <w:sz w:val="24"/>
          <w:szCs w:val="24"/>
        </w:rPr>
        <w:t xml:space="preserve">, </w:t>
      </w:r>
      <w:hyperlink r:id="rId215" w:history="1">
        <w:r w:rsidRPr="00AE0E5D">
          <w:rPr>
            <w:rFonts w:ascii="Arial" w:eastAsia="Times New Roman" w:hAnsi="Arial" w:cs="Arial"/>
            <w:color w:val="0000FF"/>
            <w:sz w:val="24"/>
            <w:szCs w:val="24"/>
            <w:u w:val="single"/>
          </w:rPr>
          <w:t>frameshift</w:t>
        </w:r>
      </w:hyperlink>
      <w:r w:rsidRPr="00AE0E5D">
        <w:rPr>
          <w:rFonts w:ascii="Arial" w:eastAsia="Times New Roman" w:hAnsi="Arial" w:cs="Arial"/>
          <w:sz w:val="24"/>
          <w:szCs w:val="24"/>
        </w:rPr>
        <w:t>) of the gene as causal mechanisms. Major genes are typically considered those that are involved in single-gene disorders, and the diseases caused by major genes are often relatively rare. Most pathogenic variants in major genes lead to a very high risk of disease, and environmental contributions are often difficult to recognize.[</w:t>
      </w:r>
      <w:hyperlink r:id="rId216" w:anchor="CL_72_1" w:tooltip="Caporaso N, Goldstein A: Cancer genes: single and susceptibility: exposing the difference. Pharmacogenetics 5 (2): 59-63, 1995." w:history="1">
        <w:r w:rsidRPr="00AE0E5D">
          <w:rPr>
            <w:rFonts w:ascii="Arial" w:eastAsia="Times New Roman" w:hAnsi="Arial" w:cs="Arial"/>
            <w:color w:val="0000FF"/>
            <w:sz w:val="24"/>
            <w:szCs w:val="24"/>
            <w:u w:val="single"/>
          </w:rPr>
          <w:t>1</w:t>
        </w:r>
      </w:hyperlink>
      <w:r w:rsidRPr="00AE0E5D">
        <w:rPr>
          <w:rFonts w:ascii="Arial" w:eastAsia="Times New Roman" w:hAnsi="Arial" w:cs="Arial"/>
          <w:sz w:val="24"/>
          <w:szCs w:val="24"/>
        </w:rPr>
        <w:t xml:space="preserve">] Historically, most major colon cancer </w:t>
      </w:r>
      <w:hyperlink r:id="rId217" w:history="1">
        <w:r w:rsidRPr="00AE0E5D">
          <w:rPr>
            <w:rFonts w:ascii="Arial" w:eastAsia="Times New Roman" w:hAnsi="Arial" w:cs="Arial"/>
            <w:color w:val="0000FF"/>
            <w:sz w:val="24"/>
            <w:szCs w:val="24"/>
            <w:u w:val="single"/>
          </w:rPr>
          <w:t>susceptibility genes</w:t>
        </w:r>
      </w:hyperlink>
      <w:r w:rsidRPr="00AE0E5D">
        <w:rPr>
          <w:rFonts w:ascii="Arial" w:eastAsia="Times New Roman" w:hAnsi="Arial" w:cs="Arial"/>
          <w:sz w:val="24"/>
          <w:szCs w:val="24"/>
        </w:rPr>
        <w:t xml:space="preserve"> have been identified by </w:t>
      </w:r>
      <w:hyperlink r:id="rId218" w:history="1">
        <w:r w:rsidRPr="00AE0E5D">
          <w:rPr>
            <w:rFonts w:ascii="Arial" w:eastAsia="Times New Roman" w:hAnsi="Arial" w:cs="Arial"/>
            <w:color w:val="0000FF"/>
            <w:sz w:val="24"/>
            <w:szCs w:val="24"/>
            <w:u w:val="single"/>
          </w:rPr>
          <w:t>linkage analysis</w:t>
        </w:r>
      </w:hyperlink>
      <w:r w:rsidRPr="00AE0E5D">
        <w:rPr>
          <w:rFonts w:ascii="Arial" w:eastAsia="Times New Roman" w:hAnsi="Arial" w:cs="Arial"/>
          <w:sz w:val="24"/>
          <w:szCs w:val="24"/>
        </w:rPr>
        <w:t xml:space="preserve"> using high-risk families; thus, these criteria were fulfilled by definition, as a consequence of the study design.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functions of the major colon cancer genes have been reasonably well characterized over the past decade.</w:t>
      </w:r>
      <w:r w:rsidRPr="00AE0E5D">
        <w:rPr>
          <w:rFonts w:ascii="Arial" w:eastAsia="Times New Roman" w:hAnsi="Arial" w:cs="Arial"/>
          <w:i/>
          <w:iCs/>
          <w:strike/>
          <w:spacing w:val="24"/>
          <w:sz w:val="24"/>
          <w:szCs w:val="24"/>
        </w:rPr>
        <w:t xml:space="preserve"> Three proposed classes of colon cancer genes are </w:t>
      </w:r>
      <w:hyperlink r:id="rId219" w:history="1">
        <w:r w:rsidRPr="00AE0E5D">
          <w:rPr>
            <w:rFonts w:ascii="Arial" w:eastAsia="Times New Roman" w:hAnsi="Arial" w:cs="Arial"/>
            <w:i/>
            <w:iCs/>
            <w:strike/>
            <w:color w:val="0000FF"/>
            <w:spacing w:val="24"/>
            <w:sz w:val="24"/>
            <w:szCs w:val="24"/>
            <w:u w:val="single"/>
          </w:rPr>
          <w:t>tumor suppressor genes</w:t>
        </w:r>
      </w:hyperlink>
      <w:r w:rsidRPr="00AE0E5D">
        <w:rPr>
          <w:rFonts w:ascii="Arial" w:eastAsia="Times New Roman" w:hAnsi="Arial" w:cs="Arial"/>
          <w:i/>
          <w:iCs/>
          <w:strike/>
          <w:spacing w:val="24"/>
          <w:sz w:val="24"/>
          <w:szCs w:val="24"/>
        </w:rPr>
        <w:t xml:space="preserve">, oncogenes, and </w:t>
      </w:r>
      <w:hyperlink r:id="rId220" w:history="1">
        <w:r w:rsidRPr="00AE0E5D">
          <w:rPr>
            <w:rFonts w:ascii="Arial" w:eastAsia="Times New Roman" w:hAnsi="Arial" w:cs="Arial"/>
            <w:i/>
            <w:iCs/>
            <w:strike/>
            <w:color w:val="0000FF"/>
            <w:spacing w:val="24"/>
            <w:sz w:val="24"/>
            <w:szCs w:val="24"/>
            <w:u w:val="single"/>
          </w:rPr>
          <w:t>DNA</w:t>
        </w:r>
      </w:hyperlink>
      <w:r w:rsidRPr="00AE0E5D">
        <w:rPr>
          <w:rFonts w:ascii="Arial" w:eastAsia="Times New Roman" w:hAnsi="Arial" w:cs="Arial"/>
          <w:i/>
          <w:iCs/>
          <w:strike/>
          <w:spacing w:val="24"/>
          <w:sz w:val="24"/>
          <w:szCs w:val="24"/>
        </w:rPr>
        <w:t xml:space="preserve"> repair genes.</w:t>
      </w:r>
      <w:r w:rsidRPr="00AE0E5D">
        <w:rPr>
          <w:rFonts w:ascii="Arial" w:eastAsia="Times New Roman" w:hAnsi="Arial" w:cs="Arial"/>
          <w:sz w:val="24"/>
          <w:szCs w:val="24"/>
        </w:rPr>
        <w:t>[</w:t>
      </w:r>
      <w:hyperlink r:id="rId221" w:anchor="CL_72_2" w:tooltip="Vogelstein B, Kinzler KW: Cancer genes and the pathways they control. Nat Med 10 (8): 789-99, 2004." w:history="1">
        <w:r w:rsidRPr="00AE0E5D">
          <w:rPr>
            <w:rFonts w:ascii="Arial" w:eastAsia="Times New Roman" w:hAnsi="Arial" w:cs="Arial"/>
            <w:color w:val="0000FF"/>
            <w:sz w:val="24"/>
            <w:szCs w:val="24"/>
            <w:u w:val="single"/>
          </w:rPr>
          <w:t>2</w:t>
        </w:r>
      </w:hyperlink>
      <w:r w:rsidRPr="00AE0E5D">
        <w:rPr>
          <w:rFonts w:ascii="Arial" w:eastAsia="Times New Roman" w:hAnsi="Arial" w:cs="Arial"/>
          <w:sz w:val="24"/>
          <w:szCs w:val="24"/>
        </w:rPr>
        <w:t>]</w:t>
      </w:r>
      <w:r w:rsidRPr="00AE0E5D">
        <w:rPr>
          <w:rFonts w:ascii="Arial" w:eastAsia="Times New Roman" w:hAnsi="Arial" w:cs="Arial"/>
          <w:b/>
          <w:bCs/>
          <w:i/>
          <w:iCs/>
          <w:sz w:val="24"/>
          <w:szCs w:val="24"/>
        </w:rPr>
        <w:t xml:space="preserve"> [AB-Comment: (Hampel) Maybe this is semantics but I have always considered DNA repair genes to be tumor suppressor genes. Perhaps reword as Colon cancer genes can be tumor suppressor genes (including DNA repair genes) or oncogenes. On second thought, since we don’t have any examples, why not cut this sentence all together.] </w:t>
      </w:r>
      <w:r w:rsidRPr="00AE0E5D">
        <w:rPr>
          <w:rFonts w:ascii="Arial" w:eastAsia="Times New Roman" w:hAnsi="Arial" w:cs="Arial"/>
          <w:sz w:val="24"/>
          <w:szCs w:val="24"/>
        </w:rPr>
        <w:t xml:space="preserve">Tumor suppressor genes constitute the most important class of genes responsible for hereditary cancer </w:t>
      </w:r>
      <w:hyperlink r:id="rId222" w:history="1">
        <w:r w:rsidRPr="00AE0E5D">
          <w:rPr>
            <w:rFonts w:ascii="Arial" w:eastAsia="Times New Roman" w:hAnsi="Arial" w:cs="Arial"/>
            <w:color w:val="0000FF"/>
            <w:sz w:val="24"/>
            <w:szCs w:val="24"/>
            <w:u w:val="single"/>
          </w:rPr>
          <w:t>syndromes</w:t>
        </w:r>
      </w:hyperlink>
      <w:r w:rsidRPr="00AE0E5D">
        <w:rPr>
          <w:rFonts w:ascii="Arial" w:eastAsia="Times New Roman" w:hAnsi="Arial" w:cs="Arial"/>
          <w:sz w:val="24"/>
          <w:szCs w:val="24"/>
        </w:rPr>
        <w:t xml:space="preserve"> and represent the class of genes responsible for both </w:t>
      </w:r>
      <w:hyperlink r:id="rId223" w:history="1">
        <w:r w:rsidRPr="00AE0E5D">
          <w:rPr>
            <w:rFonts w:ascii="Arial" w:eastAsia="Times New Roman" w:hAnsi="Arial" w:cs="Arial"/>
            <w:color w:val="0000FF"/>
            <w:sz w:val="24"/>
            <w:szCs w:val="24"/>
            <w:u w:val="single"/>
          </w:rPr>
          <w:t>familial</w:t>
        </w:r>
      </w:hyperlink>
      <w:r w:rsidRPr="00AE0E5D">
        <w:rPr>
          <w:rFonts w:ascii="Arial" w:eastAsia="Times New Roman" w:hAnsi="Arial" w:cs="Arial"/>
          <w:sz w:val="24"/>
          <w:szCs w:val="24"/>
        </w:rPr>
        <w:t xml:space="preserve"> adenomatous polyposis (FAP) and juvenile polyposis syndrome (JPS), among others. </w:t>
      </w:r>
      <w:hyperlink r:id="rId224" w:history="1">
        <w:r w:rsidRPr="00AE0E5D">
          <w:rPr>
            <w:rFonts w:ascii="Arial" w:eastAsia="Times New Roman" w:hAnsi="Arial" w:cs="Arial"/>
            <w:i/>
            <w:iCs/>
            <w:strike/>
            <w:color w:val="0000FF"/>
            <w:spacing w:val="24"/>
            <w:sz w:val="24"/>
            <w:szCs w:val="24"/>
            <w:u w:val="single"/>
          </w:rPr>
          <w:t>Germline</w:t>
        </w:r>
      </w:hyperlink>
      <w:r w:rsidRPr="00AE0E5D">
        <w:rPr>
          <w:rFonts w:ascii="Arial" w:eastAsia="Times New Roman" w:hAnsi="Arial" w:cs="Arial"/>
          <w:i/>
          <w:iCs/>
          <w:strike/>
          <w:spacing w:val="24"/>
          <w:sz w:val="24"/>
          <w:szCs w:val="24"/>
        </w:rPr>
        <w:t xml:space="preserve"> pathogenic variants in oncogenes are not </w:t>
      </w:r>
      <w:proofErr w:type="gramStart"/>
      <w:r w:rsidRPr="00AE0E5D">
        <w:rPr>
          <w:rFonts w:ascii="Arial" w:eastAsia="Times New Roman" w:hAnsi="Arial" w:cs="Arial"/>
          <w:i/>
          <w:iCs/>
          <w:strike/>
          <w:spacing w:val="24"/>
          <w:sz w:val="24"/>
          <w:szCs w:val="24"/>
        </w:rPr>
        <w:t>an important cause</w:t>
      </w:r>
      <w:proofErr w:type="gramEnd"/>
      <w:r w:rsidRPr="00AE0E5D">
        <w:rPr>
          <w:rFonts w:ascii="Arial" w:eastAsia="Times New Roman" w:hAnsi="Arial" w:cs="Arial"/>
          <w:i/>
          <w:iCs/>
          <w:strike/>
          <w:spacing w:val="24"/>
          <w:sz w:val="24"/>
          <w:szCs w:val="24"/>
        </w:rPr>
        <w:t xml:space="preserve"> of inherited susceptibility to colorectal cancer (CRC), even though somatic variants in oncogenes are ubiquitous in virtually all forms of gastrointestinal cancers. </w:t>
      </w:r>
      <w:r w:rsidRPr="00AE0E5D">
        <w:rPr>
          <w:rFonts w:ascii="Arial" w:eastAsia="Times New Roman" w:hAnsi="Arial" w:cs="Arial"/>
          <w:b/>
          <w:bCs/>
          <w:i/>
          <w:iCs/>
          <w:strike/>
          <w:sz w:val="24"/>
          <w:szCs w:val="24"/>
          <w:shd w:val="clear" w:color="auto" w:fill="C8C8C8"/>
        </w:rPr>
        <w:t xml:space="preserve">[AB-Comment: </w:t>
      </w:r>
      <w:r w:rsidRPr="00AE0E5D">
        <w:rPr>
          <w:rFonts w:ascii="Arial" w:eastAsia="Times New Roman" w:hAnsi="Arial" w:cs="Arial"/>
          <w:b/>
          <w:bCs/>
          <w:i/>
          <w:iCs/>
          <w:strike/>
          <w:spacing w:val="24"/>
          <w:sz w:val="24"/>
          <w:szCs w:val="24"/>
          <w:shd w:val="clear" w:color="auto" w:fill="C8C8C8"/>
        </w:rPr>
        <w:t>(Boland) Suggested edits to change stability to "DNA stability".</w:t>
      </w:r>
      <w:r w:rsidRPr="00AE0E5D">
        <w:rPr>
          <w:rFonts w:ascii="Arial" w:eastAsia="Times New Roman" w:hAnsi="Arial" w:cs="Arial"/>
          <w:b/>
          <w:bCs/>
          <w:i/>
          <w:iCs/>
          <w:strike/>
          <w:sz w:val="24"/>
          <w:szCs w:val="24"/>
          <w:shd w:val="clear" w:color="auto" w:fill="C8C8C8"/>
        </w:rPr>
        <w:t xml:space="preserve">] </w:t>
      </w:r>
      <w:r w:rsidRPr="00AE0E5D">
        <w:rPr>
          <w:rFonts w:ascii="Arial" w:eastAsia="Times New Roman" w:hAnsi="Arial" w:cs="Arial"/>
          <w:i/>
          <w:iCs/>
          <w:strike/>
          <w:spacing w:val="24"/>
          <w:sz w:val="24"/>
          <w:szCs w:val="24"/>
        </w:rPr>
        <w:t>S</w:t>
      </w:r>
      <w:r w:rsidRPr="00AE0E5D">
        <w:rPr>
          <w:rFonts w:ascii="Arial" w:eastAsia="Times New Roman" w:hAnsi="Arial" w:cs="Arial"/>
          <w:b/>
          <w:bCs/>
          <w:i/>
          <w:iCs/>
          <w:spacing w:val="24"/>
          <w:sz w:val="24"/>
          <w:szCs w:val="24"/>
        </w:rPr>
        <w:t>DNA s</w:t>
      </w:r>
      <w:r w:rsidRPr="00AE0E5D">
        <w:rPr>
          <w:rFonts w:ascii="Arial" w:eastAsia="Times New Roman" w:hAnsi="Arial" w:cs="Arial"/>
          <w:i/>
          <w:iCs/>
          <w:strike/>
          <w:spacing w:val="24"/>
          <w:sz w:val="24"/>
          <w:szCs w:val="24"/>
        </w:rPr>
        <w:t xml:space="preserve">tability </w:t>
      </w:r>
      <w:r w:rsidRPr="00AE0E5D">
        <w:rPr>
          <w:rFonts w:ascii="Arial" w:eastAsia="Times New Roman" w:hAnsi="Arial" w:cs="Arial"/>
          <w:b/>
          <w:bCs/>
          <w:sz w:val="24"/>
          <w:szCs w:val="24"/>
        </w:rPr>
        <w:t xml:space="preserve">Repair </w:t>
      </w:r>
      <w:r w:rsidRPr="00AE0E5D">
        <w:rPr>
          <w:rFonts w:ascii="Arial" w:eastAsia="Times New Roman" w:hAnsi="Arial" w:cs="Arial"/>
          <w:sz w:val="24"/>
          <w:szCs w:val="24"/>
        </w:rPr>
        <w:t>genes</w:t>
      </w:r>
      <w:r w:rsidRPr="00AE0E5D">
        <w:rPr>
          <w:rFonts w:ascii="Arial" w:eastAsia="Times New Roman" w:hAnsi="Arial" w:cs="Arial"/>
          <w:b/>
          <w:bCs/>
          <w:i/>
          <w:iCs/>
          <w:spacing w:val="24"/>
          <w:sz w:val="24"/>
          <w:szCs w:val="24"/>
        </w:rPr>
        <w:t xml:space="preserve"> (which also fall under the category of tumor suppressor genes)</w:t>
      </w:r>
      <w:r w:rsidRPr="00AE0E5D">
        <w:rPr>
          <w:rFonts w:ascii="Arial" w:eastAsia="Times New Roman" w:hAnsi="Arial" w:cs="Arial"/>
          <w:b/>
          <w:bCs/>
          <w:i/>
          <w:iCs/>
          <w:sz w:val="24"/>
          <w:szCs w:val="24"/>
        </w:rPr>
        <w:t xml:space="preserve"> [AB-Comment: (Hampel) Suggested revision to remain stability genes repair genes.</w:t>
      </w:r>
      <w:proofErr w:type="gramStart"/>
      <w:r w:rsidRPr="00AE0E5D">
        <w:rPr>
          <w:rFonts w:ascii="Arial" w:eastAsia="Times New Roman" w:hAnsi="Arial" w:cs="Arial"/>
          <w:b/>
          <w:bCs/>
          <w:i/>
          <w:iCs/>
          <w:sz w:val="24"/>
          <w:szCs w:val="24"/>
        </w:rPr>
        <w:t xml:space="preserve">] </w:t>
      </w:r>
      <w:r w:rsidRPr="00AE0E5D">
        <w:rPr>
          <w:rFonts w:ascii="Arial" w:eastAsia="Times New Roman" w:hAnsi="Arial" w:cs="Arial"/>
          <w:sz w:val="24"/>
          <w:szCs w:val="24"/>
        </w:rPr>
        <w:t>,</w:t>
      </w:r>
      <w:proofErr w:type="gramEnd"/>
      <w:r w:rsidRPr="00AE0E5D">
        <w:rPr>
          <w:rFonts w:ascii="Arial" w:eastAsia="Times New Roman" w:hAnsi="Arial" w:cs="Arial"/>
          <w:sz w:val="24"/>
          <w:szCs w:val="24"/>
        </w:rPr>
        <w:t xml:space="preserve"> especially the mismatch repair (MMR) genes responsible for Lynch syndrome (</w:t>
      </w:r>
      <w:r w:rsidRPr="00AE0E5D">
        <w:rPr>
          <w:rFonts w:ascii="Arial" w:eastAsia="Times New Roman" w:hAnsi="Arial" w:cs="Arial"/>
          <w:i/>
          <w:iCs/>
          <w:strike/>
          <w:spacing w:val="24"/>
          <w:sz w:val="24"/>
          <w:szCs w:val="24"/>
        </w:rPr>
        <w:t>also</w:t>
      </w:r>
      <w:r w:rsidRPr="00AE0E5D">
        <w:rPr>
          <w:rFonts w:ascii="Arial" w:eastAsia="Times New Roman" w:hAnsi="Arial" w:cs="Arial"/>
          <w:b/>
          <w:bCs/>
          <w:i/>
          <w:iCs/>
          <w:spacing w:val="24"/>
          <w:sz w:val="24"/>
          <w:szCs w:val="24"/>
        </w:rPr>
        <w:t>previously</w:t>
      </w:r>
      <w:r w:rsidRPr="00AE0E5D">
        <w:rPr>
          <w:rFonts w:ascii="Arial" w:eastAsia="Times New Roman" w:hAnsi="Arial" w:cs="Arial"/>
          <w:sz w:val="24"/>
          <w:szCs w:val="24"/>
        </w:rPr>
        <w:t xml:space="preserve"> called hereditary nonpolyposis colorectal cancer [HNPCC]), account for a substantial fraction of hereditary CRC, as noted below. (Refer to the </w:t>
      </w:r>
      <w:hyperlink r:id="rId225" w:anchor="_2986" w:tooltip="SummaryFragmentRef" w:history="1">
        <w:r w:rsidRPr="00AE0E5D">
          <w:rPr>
            <w:rFonts w:ascii="Arial" w:eastAsia="Times New Roman" w:hAnsi="Arial" w:cs="Arial"/>
            <w:color w:val="0000FF"/>
            <w:sz w:val="24"/>
            <w:szCs w:val="24"/>
            <w:u w:val="single"/>
          </w:rPr>
          <w:t>Lynch Syndrome</w:t>
        </w:r>
      </w:hyperlink>
      <w:r w:rsidRPr="00AE0E5D">
        <w:rPr>
          <w:rFonts w:ascii="Arial" w:eastAsia="Times New Roman" w:hAnsi="Arial" w:cs="Arial"/>
          <w:sz w:val="24"/>
          <w:szCs w:val="24"/>
        </w:rPr>
        <w:t xml:space="preserve"> section in the </w:t>
      </w:r>
      <w:hyperlink r:id="rId226" w:anchor="_89" w:tooltip="SummaryFragmentRef" w:history="1">
        <w:r w:rsidRPr="00AE0E5D">
          <w:rPr>
            <w:rFonts w:ascii="Arial" w:eastAsia="Times New Roman" w:hAnsi="Arial" w:cs="Arial"/>
            <w:color w:val="0000FF"/>
            <w:sz w:val="24"/>
            <w:szCs w:val="24"/>
            <w:u w:val="single"/>
          </w:rPr>
          <w:t>Major Genetic Syndromes</w:t>
        </w:r>
      </w:hyperlink>
      <w:r w:rsidRPr="00AE0E5D">
        <w:rPr>
          <w:rFonts w:ascii="Arial" w:eastAsia="Times New Roman" w:hAnsi="Arial" w:cs="Arial"/>
          <w:sz w:val="24"/>
          <w:szCs w:val="24"/>
        </w:rPr>
        <w:t xml:space="preserve"> section of this summary for more information).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is another important example of a </w:t>
      </w:r>
      <w:r w:rsidRPr="00AE0E5D">
        <w:rPr>
          <w:rFonts w:ascii="Arial" w:eastAsia="Times New Roman" w:hAnsi="Arial" w:cs="Arial"/>
          <w:i/>
          <w:iCs/>
          <w:strike/>
          <w:spacing w:val="24"/>
          <w:sz w:val="24"/>
          <w:szCs w:val="24"/>
        </w:rPr>
        <w:t>stability</w:t>
      </w:r>
      <w:r w:rsidRPr="00AE0E5D">
        <w:rPr>
          <w:rFonts w:ascii="Arial" w:eastAsia="Times New Roman" w:hAnsi="Arial" w:cs="Arial"/>
          <w:b/>
          <w:bCs/>
          <w:i/>
          <w:iCs/>
          <w:spacing w:val="24"/>
          <w:sz w:val="24"/>
          <w:szCs w:val="24"/>
        </w:rPr>
        <w:t>repair</w:t>
      </w:r>
      <w:r w:rsidRPr="00AE0E5D">
        <w:rPr>
          <w:rFonts w:ascii="Arial" w:eastAsia="Times New Roman" w:hAnsi="Arial" w:cs="Arial"/>
          <w:sz w:val="24"/>
          <w:szCs w:val="24"/>
        </w:rPr>
        <w:t xml:space="preserve"> gene that confers risk of CRC based on defective base excision repair. </w:t>
      </w:r>
      <w:r w:rsidRPr="00AE0E5D">
        <w:rPr>
          <w:rFonts w:ascii="Arial" w:eastAsia="Times New Roman" w:hAnsi="Arial" w:cs="Arial"/>
          <w:b/>
          <w:bCs/>
          <w:i/>
          <w:iCs/>
          <w:sz w:val="24"/>
          <w:szCs w:val="24"/>
        </w:rPr>
        <w:t xml:space="preserve">[AB-Comment: (Amos) Also POLE and POLD are stability genes…] </w:t>
      </w:r>
      <w:r w:rsidRPr="00AE0E5D">
        <w:rPr>
          <w:rFonts w:ascii="Arial" w:eastAsia="Times New Roman" w:hAnsi="Arial" w:cs="Arial"/>
          <w:b/>
          <w:bCs/>
          <w:i/>
          <w:iCs/>
          <w:spacing w:val="24"/>
          <w:sz w:val="24"/>
          <w:szCs w:val="24"/>
        </w:rPr>
        <w:t xml:space="preserve">Germline variants of oncogenes are not </w:t>
      </w:r>
      <w:proofErr w:type="gramStart"/>
      <w:r w:rsidRPr="00AE0E5D">
        <w:rPr>
          <w:rFonts w:ascii="Arial" w:eastAsia="Times New Roman" w:hAnsi="Arial" w:cs="Arial"/>
          <w:b/>
          <w:bCs/>
          <w:i/>
          <w:iCs/>
          <w:spacing w:val="24"/>
          <w:sz w:val="24"/>
          <w:szCs w:val="24"/>
        </w:rPr>
        <w:t>an important cause</w:t>
      </w:r>
      <w:proofErr w:type="gramEnd"/>
      <w:r w:rsidRPr="00AE0E5D">
        <w:rPr>
          <w:rFonts w:ascii="Arial" w:eastAsia="Times New Roman" w:hAnsi="Arial" w:cs="Arial"/>
          <w:b/>
          <w:bCs/>
          <w:i/>
          <w:iCs/>
          <w:spacing w:val="24"/>
          <w:sz w:val="24"/>
          <w:szCs w:val="24"/>
        </w:rPr>
        <w:t xml:space="preserve"> of inherited susceptibility to colorectal cancer (CRC), even though somatic pathogenic variants in oncogenes are ubiquitous in virtually all forms of gastrointestinal cancers.</w:t>
      </w:r>
      <w:r w:rsidRPr="00AE0E5D">
        <w:rPr>
          <w:rFonts w:ascii="Arial" w:eastAsia="Times New Roman" w:hAnsi="Arial" w:cs="Arial"/>
          <w:b/>
          <w:bCs/>
          <w:i/>
          <w:iCs/>
          <w:sz w:val="24"/>
          <w:szCs w:val="24"/>
        </w:rPr>
        <w:t xml:space="preserve"> [AB-Comment: (Hampel) Suggested text.] </w:t>
      </w:r>
      <w:hyperlink r:id="rId227" w:anchor="_686" w:tooltip="SummaryFragmentRef" w:history="1">
        <w:r w:rsidRPr="00AE0E5D">
          <w:rPr>
            <w:rFonts w:ascii="Arial" w:eastAsia="Times New Roman" w:hAnsi="Arial" w:cs="Arial"/>
            <w:color w:val="0000FF"/>
            <w:sz w:val="24"/>
            <w:szCs w:val="24"/>
            <w:u w:val="single"/>
          </w:rPr>
          <w:t>Table 2</w:t>
        </w:r>
      </w:hyperlink>
      <w:r w:rsidRPr="00AE0E5D">
        <w:rPr>
          <w:rFonts w:ascii="Arial" w:eastAsia="Times New Roman" w:hAnsi="Arial" w:cs="Arial"/>
          <w:sz w:val="24"/>
          <w:szCs w:val="24"/>
        </w:rPr>
        <w:t xml:space="preserve"> summarizes the genes that confer a substantial risk of CRC, with their corresponding diseases.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2"/>
        <w:gridCol w:w="2126"/>
        <w:gridCol w:w="1549"/>
        <w:gridCol w:w="2553"/>
      </w:tblGrid>
      <w:tr w:rsidR="00AE0E5D" w:rsidRPr="00AE0E5D" w:rsidTr="00AE0E5D">
        <w:tc>
          <w:tcPr>
            <w:tcW w:w="0" w:type="auto"/>
            <w:gridSpan w:val="4"/>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2. Genes Associated with a High Susceptibility of Colorectal Cancer</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Gene</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Syndrome</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Hereditary Pattern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Predominant Cancer</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Tumor suppressor genes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w:t>
            </w:r>
            <w:hyperlink r:id="rId228"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29" w:anchor="_90" w:tooltip="SummaryFragmentRef" w:history="1">
              <w:r w:rsidRPr="00AE0E5D">
                <w:rPr>
                  <w:rFonts w:ascii="Arial" w:eastAsia="Times New Roman" w:hAnsi="Arial" w:cs="Arial"/>
                  <w:color w:val="0000FF"/>
                  <w:sz w:val="24"/>
                  <w:szCs w:val="24"/>
                  <w:u w:val="single"/>
                </w:rPr>
                <w:t>FAP</w:t>
              </w:r>
            </w:hyperlink>
            <w:r w:rsidRPr="00AE0E5D">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 intestine, etc.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TP53</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p53</w:t>
            </w:r>
            <w:r w:rsidRPr="00AE0E5D">
              <w:rPr>
                <w:rFonts w:ascii="Arial" w:eastAsia="Times New Roman" w:hAnsi="Arial" w:cs="Arial"/>
                <w:sz w:val="24"/>
                <w:szCs w:val="24"/>
              </w:rPr>
              <w:t>) (</w:t>
            </w:r>
            <w:hyperlink r:id="rId230"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Li-Fraumeni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Multiple (including colon)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LKB1</w:t>
            </w:r>
            <w:r w:rsidRPr="00AE0E5D">
              <w:rPr>
                <w:rFonts w:ascii="Arial" w:eastAsia="Times New Roman" w:hAnsi="Arial" w:cs="Arial"/>
                <w:sz w:val="24"/>
                <w:szCs w:val="24"/>
              </w:rPr>
              <w:t>) (</w:t>
            </w:r>
            <w:hyperlink r:id="rId231"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32" w:anchor="_2606" w:tooltip="SummaryFragmentRef" w:history="1">
              <w:r w:rsidRPr="00AE0E5D">
                <w:rPr>
                  <w:rFonts w:ascii="Arial" w:eastAsia="Times New Roman" w:hAnsi="Arial" w:cs="Arial"/>
                  <w:color w:val="0000FF"/>
                  <w:sz w:val="24"/>
                  <w:szCs w:val="24"/>
                  <w:u w:val="single"/>
                </w:rPr>
                <w:t>PJS</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Multiple (including intestine)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w:t>
            </w:r>
            <w:hyperlink r:id="rId233"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34" w:anchor="_2559" w:tooltip="SummaryFragmentRef" w:history="1">
              <w:r w:rsidRPr="00AE0E5D">
                <w:rPr>
                  <w:rFonts w:ascii="Arial" w:eastAsia="Times New Roman" w:hAnsi="Arial" w:cs="Arial"/>
                  <w:color w:val="0000FF"/>
                  <w:sz w:val="24"/>
                  <w:szCs w:val="24"/>
                  <w:u w:val="single"/>
                </w:rPr>
                <w:t>Cowden</w:t>
              </w:r>
            </w:hyperlink>
            <w:r w:rsidRPr="00AE0E5D">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Multiple (including intestine)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w:t>
            </w:r>
            <w:hyperlink r:id="rId235"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36" w:anchor="_647" w:tooltip="SummaryFragmentRef" w:history="1">
              <w:r w:rsidRPr="00AE0E5D">
                <w:rPr>
                  <w:rFonts w:ascii="Arial" w:eastAsia="Times New Roman" w:hAnsi="Arial" w:cs="Arial"/>
                  <w:color w:val="0000FF"/>
                  <w:sz w:val="24"/>
                  <w:szCs w:val="24"/>
                  <w:u w:val="single"/>
                </w:rPr>
                <w:t>JPS</w:t>
              </w:r>
            </w:hyperlink>
            <w:r w:rsidRPr="00AE0E5D">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Gastrointestinal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lastRenderedPageBreak/>
              <w:t>SMAD4</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MADH/DPC4</w:t>
            </w:r>
            <w:r w:rsidRPr="00AE0E5D">
              <w:rPr>
                <w:rFonts w:ascii="Arial" w:eastAsia="Times New Roman" w:hAnsi="Arial" w:cs="Arial"/>
                <w:sz w:val="24"/>
                <w:szCs w:val="24"/>
              </w:rPr>
              <w:t>) (</w:t>
            </w:r>
            <w:hyperlink r:id="rId237"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38" w:anchor="_647" w:tooltip="SummaryFragmentRef" w:history="1">
              <w:r w:rsidRPr="00AE0E5D">
                <w:rPr>
                  <w:rFonts w:ascii="Arial" w:eastAsia="Times New Roman" w:hAnsi="Arial" w:cs="Arial"/>
                  <w:color w:val="0000FF"/>
                  <w:sz w:val="24"/>
                  <w:szCs w:val="24"/>
                  <w:u w:val="single"/>
                </w:rPr>
                <w:t>JPS</w:t>
              </w:r>
            </w:hyperlink>
            <w:r w:rsidRPr="00AE0E5D">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Gastrointestinal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pacing w:val="24"/>
                <w:sz w:val="24"/>
                <w:szCs w:val="24"/>
              </w:rPr>
              <w:t xml:space="preserve">DNA </w:t>
            </w:r>
            <w:r w:rsidRPr="00AE0E5D">
              <w:rPr>
                <w:rFonts w:ascii="Arial" w:eastAsia="Times New Roman" w:hAnsi="Arial" w:cs="Arial"/>
                <w:b/>
                <w:bCs/>
                <w:sz w:val="24"/>
                <w:szCs w:val="24"/>
              </w:rPr>
              <w:t>Repair</w:t>
            </w:r>
            <w:r w:rsidRPr="00AE0E5D">
              <w:rPr>
                <w:rFonts w:ascii="Arial" w:eastAsia="Times New Roman" w:hAnsi="Arial" w:cs="Arial"/>
                <w:b/>
                <w:bCs/>
                <w:i/>
                <w:iCs/>
                <w:strike/>
                <w:spacing w:val="24"/>
                <w:sz w:val="24"/>
                <w:szCs w:val="24"/>
              </w:rPr>
              <w:t>/stability</w:t>
            </w:r>
            <w:r w:rsidRPr="00AE0E5D">
              <w:rPr>
                <w:rFonts w:ascii="Arial" w:eastAsia="Times New Roman" w:hAnsi="Arial" w:cs="Arial"/>
                <w:b/>
                <w:bCs/>
                <w:sz w:val="24"/>
                <w:szCs w:val="24"/>
              </w:rPr>
              <w:t xml:space="preserve"> genes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hyperlink r:id="rId239"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w:t>
            </w:r>
            <w:hyperlink r:id="rId240"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w:t>
            </w:r>
            <w:hyperlink r:id="rId241"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 xml:space="preserve">PMS2 </w:t>
            </w:r>
            <w:r w:rsidRPr="00AE0E5D">
              <w:rPr>
                <w:rFonts w:ascii="Arial" w:eastAsia="Times New Roman" w:hAnsi="Arial" w:cs="Arial"/>
                <w:sz w:val="24"/>
                <w:szCs w:val="24"/>
              </w:rPr>
              <w:t>(</w:t>
            </w:r>
            <w:hyperlink r:id="rId242"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43" w:anchor="_2986" w:tooltip="SummaryFragmentRef" w:history="1">
              <w:r w:rsidRPr="00AE0E5D">
                <w:rPr>
                  <w:rFonts w:ascii="Arial" w:eastAsia="Times New Roman" w:hAnsi="Arial" w:cs="Arial"/>
                  <w:color w:val="0000FF"/>
                  <w:sz w:val="24"/>
                  <w:szCs w:val="24"/>
                  <w:u w:val="single"/>
                </w:rPr>
                <w:t>Lynch syndrome</w:t>
              </w:r>
            </w:hyperlink>
            <w:r w:rsidRPr="00AE0E5D">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Multiple (including colon, uterus, and others)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EPCAM (TACSTD1</w:t>
            </w:r>
            <w:r w:rsidRPr="00AE0E5D">
              <w:rPr>
                <w:rFonts w:ascii="Arial" w:eastAsia="Times New Roman" w:hAnsi="Arial" w:cs="Arial"/>
                <w:sz w:val="24"/>
                <w:szCs w:val="24"/>
              </w:rPr>
              <w:t>) (</w:t>
            </w:r>
            <w:hyperlink r:id="rId244"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45" w:anchor="_2986" w:tooltip="SummaryFragmentRef" w:history="1">
              <w:r w:rsidRPr="00AE0E5D">
                <w:rPr>
                  <w:rFonts w:ascii="Arial" w:eastAsia="Times New Roman" w:hAnsi="Arial" w:cs="Arial"/>
                  <w:color w:val="0000FF"/>
                  <w:sz w:val="24"/>
                  <w:szCs w:val="24"/>
                  <w:u w:val="single"/>
                </w:rPr>
                <w:t>Lynch syndrome</w:t>
              </w:r>
            </w:hyperlink>
            <w:r w:rsidRPr="00AE0E5D">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Multiple (including colon, uterus, and others)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MYH</w:t>
            </w:r>
            <w:r w:rsidRPr="00AE0E5D">
              <w:rPr>
                <w:rFonts w:ascii="Arial" w:eastAsia="Times New Roman" w:hAnsi="Arial" w:cs="Arial"/>
                <w:sz w:val="24"/>
                <w:szCs w:val="24"/>
              </w:rPr>
              <w:t>) (</w:t>
            </w:r>
            <w:hyperlink r:id="rId246"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47" w:anchor="_433" w:tooltip="SummaryFragmentRef" w:history="1">
              <w:r w:rsidRPr="00AE0E5D">
                <w:rPr>
                  <w:rFonts w:ascii="Arial" w:eastAsia="Times New Roman" w:hAnsi="Arial" w:cs="Arial"/>
                  <w:color w:val="0000FF"/>
                  <w:sz w:val="24"/>
                  <w:szCs w:val="24"/>
                  <w:u w:val="single"/>
                </w:rPr>
                <w:t>MUTYH-associated polyposis</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Recessive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POLD1</w:t>
            </w:r>
            <w:r w:rsidRPr="00AE0E5D">
              <w:rPr>
                <w:rFonts w:ascii="Arial" w:eastAsia="Times New Roman" w:hAnsi="Arial" w:cs="Arial"/>
                <w:sz w:val="24"/>
                <w:szCs w:val="24"/>
              </w:rPr>
              <w:t xml:space="preserve"> (</w:t>
            </w:r>
            <w:hyperlink r:id="rId248"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w:t>
            </w:r>
            <w:hyperlink r:id="rId249" w:history="1">
              <w:r w:rsidRPr="00AE0E5D">
                <w:rPr>
                  <w:rFonts w:ascii="Arial" w:eastAsia="Times New Roman" w:hAnsi="Arial" w:cs="Arial"/>
                  <w:color w:val="0000FF"/>
                  <w:sz w:val="24"/>
                  <w:szCs w:val="24"/>
                  <w:u w:val="single"/>
                </w:rPr>
                <w:t>OMIM</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250" w:anchor="_2642" w:tooltip="SummaryFragmentRef" w:history="1">
              <w:r w:rsidRPr="00AE0E5D">
                <w:rPr>
                  <w:rFonts w:ascii="Arial" w:eastAsia="Times New Roman" w:hAnsi="Arial" w:cs="Arial"/>
                  <w:color w:val="0000FF"/>
                  <w:sz w:val="24"/>
                  <w:szCs w:val="24"/>
                  <w:u w:val="single"/>
                </w:rPr>
                <w:t>Oligopolyposis</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Dominant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 endometrial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FAP = familial adenomatous polyposis; JPS = juvenile polyposis syndrome; OMIM = Online Mendelian Inheritance in Man database; PJS = Peutz-Jeghers syndrome.</w:t>
            </w:r>
          </w:p>
        </w:tc>
      </w:tr>
    </w:tbl>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De Novo Pathogenic Variant Rate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Until the 1990s, the diagnosis of genetically inherited polyposis syndromes was based on clinical manifestations and family history. Now that some of the genes involved in these syndromes have been identified, a few studies have attempted to estimate the spontaneous pathogenic variant rate (</w:t>
      </w:r>
      <w:hyperlink r:id="rId251" w:history="1">
        <w:r w:rsidRPr="00AE0E5D">
          <w:rPr>
            <w:rFonts w:ascii="Arial" w:eastAsia="Times New Roman" w:hAnsi="Arial" w:cs="Arial"/>
            <w:color w:val="0000FF"/>
            <w:sz w:val="24"/>
            <w:szCs w:val="24"/>
            <w:u w:val="single"/>
          </w:rPr>
          <w:t>de novo pathogenic variant</w:t>
        </w:r>
      </w:hyperlink>
      <w:r w:rsidRPr="00AE0E5D">
        <w:rPr>
          <w:rFonts w:ascii="Arial" w:eastAsia="Times New Roman" w:hAnsi="Arial" w:cs="Arial"/>
          <w:sz w:val="24"/>
          <w:szCs w:val="24"/>
        </w:rPr>
        <w:t xml:space="preserve"> rate) in these populations. Interestingly, FAP, JPS, Peutz-Jeghers syndrome, Cowden syndrome, and Bannayan-Riley-Ruvalcaba syndrome are all thought to have high rates of spontaneous pathogenic variants, in the 25% to 30% range,[</w:t>
      </w:r>
      <w:hyperlink r:id="rId252" w:anchor="CL_72_3" w:tooltip="Aretz S, Uhlhaas S, Caspari R, et al.: Frequency and parental origin of de novo APC mutations in familial adenomatous polyposis. Eur J Hum Genet 12 (1): 52-8, 2004." w:history="1">
        <w:r w:rsidRPr="00AE0E5D">
          <w:rPr>
            <w:rFonts w:ascii="Arial" w:eastAsia="Times New Roman" w:hAnsi="Arial" w:cs="Arial"/>
            <w:color w:val="0000FF"/>
            <w:sz w:val="24"/>
            <w:szCs w:val="24"/>
            <w:u w:val="single"/>
          </w:rPr>
          <w:t>3</w:t>
        </w:r>
      </w:hyperlink>
      <w:r w:rsidRPr="00AE0E5D">
        <w:rPr>
          <w:rFonts w:ascii="Arial" w:eastAsia="Times New Roman" w:hAnsi="Arial" w:cs="Arial"/>
          <w:sz w:val="24"/>
          <w:szCs w:val="24"/>
        </w:rPr>
        <w:t xml:space="preserve">, </w:t>
      </w:r>
      <w:hyperlink r:id="rId253" w:anchor="CL_72_4" w:tooltip="Westerman AM, Entius MM, Boor PP, et al.: Novel mutations in the LKB1/STK11 gene in Dutch Peutz-Jeghers families. Hum Mutat 13 (6): 476-81, 1999."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254" w:anchor="CL_72_5" w:tooltip="Schreibman IR, Baker M, Amos C, et al.: The hamartomatous polyposis syndromes: a clinical and molecular review. Am J Gastroenterol 100 (2): 476-90, 2005."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while estimates of de novo pathogenic variants in the MMR genes associated with Lynch syndrome are thought to be low, in the 0.9% to 5% range.[</w:t>
      </w:r>
      <w:hyperlink r:id="rId255" w:anchor="CL_72_6" w:tooltip="Morak M, Laner A, Scholz M, et al.: Report on de-novo mutation in the MSH2 gene as a rare event in hereditary nonpolyposis colorectal cancer. Eur J Gastroenterol Hepatol 20 (11): 1101-5, 2008."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w:t>
      </w:r>
      <w:hyperlink r:id="rId256" w:anchor="CL_72_7" w:tooltip="Plasilova M, Zhang J, Okhowat R, et al.: A de novo MLH1 germ line mutation in a 31-year-old colorectal cancer patient. Genes Chromosomes Cancer 45 (12): 1106-10, 2006." w:history="1">
        <w:r w:rsidRPr="00AE0E5D">
          <w:rPr>
            <w:rFonts w:ascii="Arial" w:eastAsia="Times New Roman" w:hAnsi="Arial" w:cs="Arial"/>
            <w:color w:val="0000FF"/>
            <w:sz w:val="24"/>
            <w:szCs w:val="24"/>
            <w:u w:val="single"/>
          </w:rPr>
          <w:t>7</w:t>
        </w:r>
      </w:hyperlink>
      <w:r w:rsidRPr="00AE0E5D">
        <w:rPr>
          <w:rFonts w:ascii="Arial" w:eastAsia="Times New Roman" w:hAnsi="Arial" w:cs="Arial"/>
          <w:sz w:val="24"/>
          <w:szCs w:val="24"/>
        </w:rPr>
        <w:t xml:space="preserve">, </w:t>
      </w:r>
      <w:hyperlink r:id="rId257" w:anchor="CL_72_8" w:tooltip="Win AK, Jenkins MA, Buchanan DD, et al.: Determining the frequency of de novo germline mutations in DNA mismatch repair genes. J Med Genet 48 (8): 530-4, 2011."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These estimates of spontaneous pathogenic variant rates in Lynch syndrome seem to overlap with the estimates of nonpaternity rates in various populations (0.6% to 3.3%),[</w:t>
      </w:r>
      <w:hyperlink r:id="rId258" w:anchor="CL_72_9" w:tooltip="Anderson KG: How well does paternity confidence match actual paternity? Evidence from worldwide&#10;nonpaternity rates. Curr Anthropol  47 (3): 513-20, 2006. Also available online. Last accessed April 5, 2018." w:history="1">
        <w:r w:rsidRPr="00AE0E5D">
          <w:rPr>
            <w:rFonts w:ascii="Arial" w:eastAsia="Times New Roman" w:hAnsi="Arial" w:cs="Arial"/>
            <w:color w:val="0000FF"/>
            <w:sz w:val="24"/>
            <w:szCs w:val="24"/>
            <w:u w:val="single"/>
          </w:rPr>
          <w:t>9</w:t>
        </w:r>
      </w:hyperlink>
      <w:r w:rsidRPr="00AE0E5D">
        <w:rPr>
          <w:rFonts w:ascii="Arial" w:eastAsia="Times New Roman" w:hAnsi="Arial" w:cs="Arial"/>
          <w:sz w:val="24"/>
          <w:szCs w:val="24"/>
        </w:rPr>
        <w:t xml:space="preserve">, </w:t>
      </w:r>
      <w:hyperlink r:id="rId259" w:anchor="CL_72_10" w:tooltip="Sasse G, Müller H, Chakraborty R, et al.: Estimating the frequency of nonpaternity in Switzerland. Hum Hered 44 (6): 337-43, 1994 Nov-Dec." w:history="1">
        <w:r w:rsidRPr="00AE0E5D">
          <w:rPr>
            <w:rFonts w:ascii="Arial" w:eastAsia="Times New Roman" w:hAnsi="Arial" w:cs="Arial"/>
            <w:color w:val="0000FF"/>
            <w:sz w:val="24"/>
            <w:szCs w:val="24"/>
            <w:u w:val="single"/>
          </w:rPr>
          <w:t>10</w:t>
        </w:r>
      </w:hyperlink>
      <w:r w:rsidRPr="00AE0E5D">
        <w:rPr>
          <w:rFonts w:ascii="Arial" w:eastAsia="Times New Roman" w:hAnsi="Arial" w:cs="Arial"/>
          <w:sz w:val="24"/>
          <w:szCs w:val="24"/>
        </w:rPr>
        <w:t xml:space="preserve">, </w:t>
      </w:r>
      <w:hyperlink r:id="rId260" w:anchor="CL_72_11" w:tooltip="Voracek M, Haubner T, Fisher ML: Recent decline in nonpaternity rates: a cross-temporal meta-analysis. Psychol Rep 103 (3): 799-811, 2008." w:history="1">
        <w:r w:rsidRPr="00AE0E5D">
          <w:rPr>
            <w:rFonts w:ascii="Arial" w:eastAsia="Times New Roman" w:hAnsi="Arial" w:cs="Arial"/>
            <w:color w:val="0000FF"/>
            <w:sz w:val="24"/>
            <w:szCs w:val="24"/>
            <w:u w:val="single"/>
          </w:rPr>
          <w:t>11</w:t>
        </w:r>
      </w:hyperlink>
      <w:r w:rsidRPr="00AE0E5D">
        <w:rPr>
          <w:rFonts w:ascii="Arial" w:eastAsia="Times New Roman" w:hAnsi="Arial" w:cs="Arial"/>
          <w:sz w:val="24"/>
          <w:szCs w:val="24"/>
        </w:rPr>
        <w:t>] making the de novo pathogenic variant rate for Lynch syndrome seem quite low in contrast to the relatively high rates in the other polyposis syndromes.</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Next-Generation Sequencing and Novel CRC Susceptibility Genes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261" w:history="1">
        <w:r w:rsidRPr="00AE0E5D">
          <w:rPr>
            <w:rFonts w:ascii="Arial" w:eastAsia="Times New Roman" w:hAnsi="Arial" w:cs="Arial"/>
            <w:color w:val="0000FF"/>
            <w:sz w:val="24"/>
            <w:szCs w:val="24"/>
            <w:u w:val="single"/>
          </w:rPr>
          <w:t>Next-generation sequencing</w:t>
        </w:r>
      </w:hyperlink>
      <w:r w:rsidRPr="00AE0E5D">
        <w:rPr>
          <w:rFonts w:ascii="Arial" w:eastAsia="Times New Roman" w:hAnsi="Arial" w:cs="Arial"/>
          <w:sz w:val="24"/>
          <w:szCs w:val="24"/>
        </w:rPr>
        <w:t xml:space="preserve"> (NGS) involves technological advances over the traditional capillary-based </w:t>
      </w:r>
      <w:hyperlink r:id="rId262" w:history="1">
        <w:r w:rsidRPr="00AE0E5D">
          <w:rPr>
            <w:rFonts w:ascii="Arial" w:eastAsia="Times New Roman" w:hAnsi="Arial" w:cs="Arial"/>
            <w:color w:val="0000FF"/>
            <w:sz w:val="24"/>
            <w:szCs w:val="24"/>
            <w:u w:val="single"/>
          </w:rPr>
          <w:t>Sanger DNA sequencing</w:t>
        </w:r>
      </w:hyperlink>
      <w:r w:rsidRPr="00AE0E5D">
        <w:rPr>
          <w:rFonts w:ascii="Arial" w:eastAsia="Times New Roman" w:hAnsi="Arial" w:cs="Arial"/>
          <w:sz w:val="24"/>
          <w:szCs w:val="24"/>
        </w:rPr>
        <w:t xml:space="preserve"> that was used in the Human Genome Project to sequence the human genome. NGS dramatically decreases the time required for genomic sequencing by utilizing massively parallel multiplexing techniques. Comparisons of genomic sequencing results between individuals with and without CRC affords yet another method to identify CRC susceptibility genes.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263" w:history="1">
        <w:r w:rsidRPr="00AE0E5D">
          <w:rPr>
            <w:rFonts w:ascii="Arial" w:eastAsia="Times New Roman" w:hAnsi="Arial" w:cs="Arial"/>
            <w:color w:val="0000FF"/>
            <w:sz w:val="24"/>
            <w:szCs w:val="24"/>
            <w:u w:val="single"/>
          </w:rPr>
          <w:t>Whole-genome sequencing</w:t>
        </w:r>
      </w:hyperlink>
      <w:r w:rsidRPr="00AE0E5D">
        <w:rPr>
          <w:rFonts w:ascii="Arial" w:eastAsia="Times New Roman" w:hAnsi="Arial" w:cs="Arial"/>
          <w:sz w:val="24"/>
          <w:szCs w:val="24"/>
        </w:rPr>
        <w:t xml:space="preserve"> (WGS) and </w:t>
      </w:r>
      <w:hyperlink r:id="rId264" w:history="1">
        <w:r w:rsidRPr="00AE0E5D">
          <w:rPr>
            <w:rFonts w:ascii="Arial" w:eastAsia="Times New Roman" w:hAnsi="Arial" w:cs="Arial"/>
            <w:color w:val="0000FF"/>
            <w:sz w:val="24"/>
            <w:szCs w:val="24"/>
            <w:u w:val="single"/>
          </w:rPr>
          <w:t>whole-exome sequencing</w:t>
        </w:r>
      </w:hyperlink>
      <w:r w:rsidRPr="00AE0E5D">
        <w:rPr>
          <w:rFonts w:ascii="Arial" w:eastAsia="Times New Roman" w:hAnsi="Arial" w:cs="Arial"/>
          <w:sz w:val="24"/>
          <w:szCs w:val="24"/>
        </w:rPr>
        <w:t xml:space="preserve"> (WES) are currently being used to assess somatic alterations in tumors to inform prognosis and/or targeted therapeutics and to assess the germline to identify cancer risk alleles. (Refer to the </w:t>
      </w:r>
      <w:hyperlink r:id="rId265" w:anchor="_2594" w:tooltip="SummaryFragmentRef" w:history="1">
        <w:r w:rsidRPr="00AE0E5D">
          <w:rPr>
            <w:rFonts w:ascii="Arial" w:eastAsia="Times New Roman" w:hAnsi="Arial" w:cs="Arial"/>
            <w:color w:val="0000FF"/>
            <w:sz w:val="24"/>
            <w:szCs w:val="24"/>
            <w:u w:val="single"/>
          </w:rPr>
          <w:t>Clinical Sequencing</w:t>
        </w:r>
      </w:hyperlink>
      <w:r w:rsidRPr="00AE0E5D">
        <w:rPr>
          <w:rFonts w:ascii="Arial" w:eastAsia="Times New Roman" w:hAnsi="Arial" w:cs="Arial"/>
          <w:sz w:val="24"/>
          <w:szCs w:val="24"/>
        </w:rPr>
        <w:t xml:space="preserve"> section in the PDQ </w:t>
      </w:r>
      <w:hyperlink r:id="rId266" w:history="1">
        <w:r w:rsidRPr="00AE0E5D">
          <w:rPr>
            <w:rFonts w:ascii="Arial" w:eastAsia="Times New Roman" w:hAnsi="Arial" w:cs="Arial"/>
            <w:color w:val="0000FF"/>
            <w:sz w:val="24"/>
            <w:szCs w:val="24"/>
            <w:u w:val="single"/>
          </w:rPr>
          <w:t>Cancer Genetics Overview</w:t>
        </w:r>
      </w:hyperlink>
      <w:r w:rsidRPr="00AE0E5D">
        <w:rPr>
          <w:rFonts w:ascii="Arial" w:eastAsia="Times New Roman" w:hAnsi="Arial" w:cs="Arial"/>
          <w:sz w:val="24"/>
          <w:szCs w:val="24"/>
        </w:rPr>
        <w:t xml:space="preserve"> summary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An example of the success of NGS in identifying CRC susceptibility genes is the discovery of </w:t>
      </w:r>
      <w:r w:rsidRPr="00AE0E5D">
        <w:rPr>
          <w:rFonts w:ascii="Arial" w:eastAsia="Times New Roman" w:hAnsi="Arial" w:cs="Arial"/>
          <w:i/>
          <w:iCs/>
          <w:sz w:val="24"/>
          <w:szCs w:val="24"/>
        </w:rPr>
        <w:t>POLE</w:t>
      </w:r>
      <w:r w:rsidRPr="00AE0E5D">
        <w:rPr>
          <w:rFonts w:ascii="Arial" w:eastAsia="Times New Roman" w:hAnsi="Arial" w:cs="Arial"/>
          <w:sz w:val="24"/>
          <w:szCs w:val="24"/>
        </w:rPr>
        <w:t>/</w:t>
      </w:r>
      <w:r w:rsidRPr="00AE0E5D">
        <w:rPr>
          <w:rFonts w:ascii="Arial" w:eastAsia="Times New Roman" w:hAnsi="Arial" w:cs="Arial"/>
          <w:i/>
          <w:iCs/>
          <w:sz w:val="24"/>
          <w:szCs w:val="24"/>
        </w:rPr>
        <w:t>POLD1</w:t>
      </w:r>
      <w:r w:rsidRPr="00AE0E5D">
        <w:rPr>
          <w:rFonts w:ascii="Arial" w:eastAsia="Times New Roman" w:hAnsi="Arial" w:cs="Arial"/>
          <w:sz w:val="24"/>
          <w:szCs w:val="24"/>
        </w:rPr>
        <w:t xml:space="preserve"> germline pathogenic variants in patients with adenomatous polyposis but no germline variants in </w:t>
      </w:r>
      <w:r w:rsidRPr="00AE0E5D">
        <w:rPr>
          <w:rFonts w:ascii="Arial" w:eastAsia="Times New Roman" w:hAnsi="Arial" w:cs="Arial"/>
          <w:b/>
          <w:bCs/>
          <w:i/>
          <w:iCs/>
          <w:spacing w:val="24"/>
          <w:sz w:val="24"/>
          <w:szCs w:val="24"/>
        </w:rPr>
        <w:t xml:space="preserve">the </w:t>
      </w:r>
      <w:r w:rsidRPr="00AE0E5D">
        <w:rPr>
          <w:rFonts w:ascii="Arial" w:eastAsia="Times New Roman" w:hAnsi="Arial" w:cs="Arial"/>
          <w:sz w:val="24"/>
          <w:szCs w:val="24"/>
        </w:rPr>
        <w:t xml:space="preserve">known </w:t>
      </w:r>
      <w:r w:rsidRPr="00AE0E5D">
        <w:rPr>
          <w:rFonts w:ascii="Arial" w:eastAsia="Times New Roman" w:hAnsi="Arial" w:cs="Arial"/>
          <w:i/>
          <w:iCs/>
          <w:strike/>
          <w:spacing w:val="24"/>
          <w:sz w:val="24"/>
          <w:szCs w:val="24"/>
        </w:rPr>
        <w:t>CRC</w:t>
      </w:r>
      <w:r w:rsidRPr="00AE0E5D">
        <w:rPr>
          <w:rFonts w:ascii="Arial" w:eastAsia="Times New Roman" w:hAnsi="Arial" w:cs="Arial"/>
          <w:b/>
          <w:bCs/>
          <w:i/>
          <w:iCs/>
          <w:spacing w:val="24"/>
          <w:sz w:val="24"/>
          <w:szCs w:val="24"/>
        </w:rPr>
        <w:t>polyposis</w:t>
      </w:r>
      <w:r w:rsidRPr="00AE0E5D">
        <w:rPr>
          <w:rFonts w:ascii="Arial" w:eastAsia="Times New Roman" w:hAnsi="Arial" w:cs="Arial"/>
          <w:sz w:val="24"/>
          <w:szCs w:val="24"/>
        </w:rPr>
        <w:t xml:space="preserve"> genes</w:t>
      </w:r>
      <w:r w:rsidRPr="00AE0E5D">
        <w:rPr>
          <w:rFonts w:ascii="Arial" w:eastAsia="Times New Roman" w:hAnsi="Arial" w:cs="Arial"/>
          <w:b/>
          <w:bCs/>
          <w:i/>
          <w:iCs/>
          <w:spacing w:val="24"/>
          <w:sz w:val="24"/>
          <w:szCs w:val="24"/>
        </w:rPr>
        <w:t xml:space="preserve"> APC or MUTYH</w:t>
      </w:r>
      <w:r w:rsidRPr="00AE0E5D">
        <w:rPr>
          <w:rFonts w:ascii="Arial" w:eastAsia="Times New Roman" w:hAnsi="Arial" w:cs="Arial"/>
          <w:sz w:val="24"/>
          <w:szCs w:val="24"/>
        </w:rPr>
        <w:t>.</w:t>
      </w:r>
      <w:r w:rsidRPr="00AE0E5D">
        <w:rPr>
          <w:rFonts w:ascii="Arial" w:eastAsia="Times New Roman" w:hAnsi="Arial" w:cs="Arial"/>
          <w:b/>
          <w:bCs/>
          <w:i/>
          <w:iCs/>
          <w:sz w:val="24"/>
          <w:szCs w:val="24"/>
        </w:rPr>
        <w:t xml:space="preserve"> [AB-Comment: (Hampel) Suggested edits.] </w:t>
      </w:r>
      <w:r w:rsidRPr="00AE0E5D">
        <w:rPr>
          <w:rFonts w:ascii="Arial" w:eastAsia="Times New Roman" w:hAnsi="Arial" w:cs="Arial"/>
          <w:sz w:val="24"/>
          <w:szCs w:val="24"/>
        </w:rPr>
        <w:t xml:space="preserve">(Refer to the </w:t>
      </w:r>
      <w:hyperlink r:id="rId267" w:anchor="_2642" w:tooltip="SummaryFragmentRef" w:history="1">
        <w:r w:rsidRPr="00AE0E5D">
          <w:rPr>
            <w:rFonts w:ascii="Arial" w:eastAsia="Times New Roman" w:hAnsi="Arial" w:cs="Arial"/>
            <w:color w:val="0000FF"/>
            <w:sz w:val="24"/>
            <w:szCs w:val="24"/>
            <w:u w:val="single"/>
          </w:rPr>
          <w:t>Oligopolyposis</w:t>
        </w:r>
      </w:hyperlink>
      <w:r w:rsidRPr="00AE0E5D">
        <w:rPr>
          <w:rFonts w:ascii="Arial" w:eastAsia="Times New Roman" w:hAnsi="Arial" w:cs="Arial"/>
          <w:sz w:val="24"/>
          <w:szCs w:val="24"/>
        </w:rPr>
        <w:t xml:space="preserve"> section in the </w:t>
      </w:r>
      <w:hyperlink r:id="rId268" w:anchor="_89" w:tooltip="SummaryFragmentRef" w:history="1">
        <w:r w:rsidRPr="00AE0E5D">
          <w:rPr>
            <w:rFonts w:ascii="Arial" w:eastAsia="Times New Roman" w:hAnsi="Arial" w:cs="Arial"/>
            <w:color w:val="0000FF"/>
            <w:sz w:val="24"/>
            <w:szCs w:val="24"/>
            <w:u w:val="single"/>
          </w:rPr>
          <w:t>Major Genetic Syndromes</w:t>
        </w:r>
      </w:hyperlink>
      <w:r w:rsidRPr="00AE0E5D">
        <w:rPr>
          <w:rFonts w:ascii="Arial" w:eastAsia="Times New Roman" w:hAnsi="Arial" w:cs="Arial"/>
          <w:sz w:val="24"/>
          <w:szCs w:val="24"/>
        </w:rPr>
        <w:t xml:space="preserve"> section of this summary for more information about </w:t>
      </w:r>
      <w:r w:rsidRPr="00AE0E5D">
        <w:rPr>
          <w:rFonts w:ascii="Arial" w:eastAsia="Times New Roman" w:hAnsi="Arial" w:cs="Arial"/>
          <w:i/>
          <w:iCs/>
          <w:sz w:val="24"/>
          <w:szCs w:val="24"/>
        </w:rPr>
        <w:t>POLE/POLD1</w:t>
      </w:r>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WES has also been used to identify new potential CRC predisposition </w:t>
      </w:r>
      <w:hyperlink r:id="rId269" w:history="1">
        <w:r w:rsidRPr="00AE0E5D">
          <w:rPr>
            <w:rFonts w:ascii="Arial" w:eastAsia="Times New Roman" w:hAnsi="Arial" w:cs="Arial"/>
            <w:color w:val="0000FF"/>
            <w:sz w:val="24"/>
            <w:szCs w:val="24"/>
            <w:u w:val="single"/>
          </w:rPr>
          <w:t>variants</w:t>
        </w:r>
      </w:hyperlink>
      <w:r w:rsidRPr="00AE0E5D">
        <w:rPr>
          <w:rFonts w:ascii="Arial" w:eastAsia="Times New Roman" w:hAnsi="Arial" w:cs="Arial"/>
          <w:sz w:val="24"/>
          <w:szCs w:val="24"/>
        </w:rPr>
        <w:t>. In one 2016 study, exome sequencing data on 1,006 early-onset familial CRC cases and 1,609 healthy controls were analyzed.[</w:t>
      </w:r>
      <w:hyperlink r:id="rId270" w:anchor="CL_72_12" w:tooltip="Chubb D, Broderick P, Dobbins SE, et al.: Rare disruptive mutations and their contribution to the heritable risk of colorectal cancer. Nat Commun 7: 11883, 2016." w:history="1">
        <w:r w:rsidRPr="00AE0E5D">
          <w:rPr>
            <w:rFonts w:ascii="Arial" w:eastAsia="Times New Roman" w:hAnsi="Arial" w:cs="Arial"/>
            <w:color w:val="0000FF"/>
            <w:sz w:val="24"/>
            <w:szCs w:val="24"/>
            <w:u w:val="single"/>
          </w:rPr>
          <w:t>12</w:t>
        </w:r>
      </w:hyperlink>
      <w:r w:rsidRPr="00AE0E5D">
        <w:rPr>
          <w:rFonts w:ascii="Arial" w:eastAsia="Times New Roman" w:hAnsi="Arial" w:cs="Arial"/>
          <w:sz w:val="24"/>
          <w:szCs w:val="24"/>
        </w:rPr>
        <w:t xml:space="preserve">] Highly penetrant rare pathogenic variants were identified in 16% of familial CRC cases, of which the majority were known colon cancer genes while </w:t>
      </w:r>
      <w:r w:rsidRPr="00AE0E5D">
        <w:rPr>
          <w:rFonts w:ascii="Arial" w:eastAsia="Times New Roman" w:hAnsi="Arial" w:cs="Arial"/>
          <w:i/>
          <w:iCs/>
          <w:sz w:val="24"/>
          <w:szCs w:val="24"/>
        </w:rPr>
        <w:t>POT1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POLE2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MRE11</w:t>
      </w:r>
      <w:r w:rsidRPr="00AE0E5D">
        <w:rPr>
          <w:rFonts w:ascii="Arial" w:eastAsia="Times New Roman" w:hAnsi="Arial" w:cs="Arial"/>
          <w:sz w:val="24"/>
          <w:szCs w:val="24"/>
        </w:rPr>
        <w:t xml:space="preserve"> were identified as candidate CRC genes. The authors concluded that these findings probably discount the existence of further major high-penetrance susceptibility CRC genes. </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Genetic Polymorphisms and CRC Risk</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It is widely acknowledged that the familial clustering of colon cancer also occurs outside of the setting of well-characterized colon cancer family syndromes.[</w:t>
      </w:r>
      <w:hyperlink r:id="rId271" w:anchor="CL_72_13" w:tooltip="Burt RW, Bishop DT, Lynch HT, et al.: Risk and surveillance of individuals with heritable factors for colorectal cancer. WHO Collaborating Centre for the Prevention of Colorectal Cancer. Bull World Health Organ 68 (5): 655-65, 1990." w:history="1">
        <w:r w:rsidRPr="00AE0E5D">
          <w:rPr>
            <w:rFonts w:ascii="Arial" w:eastAsia="Times New Roman" w:hAnsi="Arial" w:cs="Arial"/>
            <w:color w:val="0000FF"/>
            <w:sz w:val="24"/>
            <w:szCs w:val="24"/>
            <w:u w:val="single"/>
          </w:rPr>
          <w:t>13</w:t>
        </w:r>
      </w:hyperlink>
      <w:r w:rsidRPr="00AE0E5D">
        <w:rPr>
          <w:rFonts w:ascii="Arial" w:eastAsia="Times New Roman" w:hAnsi="Arial" w:cs="Arial"/>
          <w:sz w:val="24"/>
          <w:szCs w:val="24"/>
        </w:rPr>
        <w:t xml:space="preserve">] Based on epidemiological studies, the risk of colon cancer in a </w:t>
      </w:r>
      <w:hyperlink r:id="rId272" w:history="1">
        <w:r w:rsidRPr="00AE0E5D">
          <w:rPr>
            <w:rFonts w:ascii="Arial" w:eastAsia="Times New Roman" w:hAnsi="Arial" w:cs="Arial"/>
            <w:color w:val="0000FF"/>
            <w:sz w:val="24"/>
            <w:szCs w:val="24"/>
            <w:u w:val="single"/>
          </w:rPr>
          <w:t>first-degree relative</w:t>
        </w:r>
      </w:hyperlink>
      <w:r w:rsidRPr="00AE0E5D">
        <w:rPr>
          <w:rFonts w:ascii="Arial" w:eastAsia="Times New Roman" w:hAnsi="Arial" w:cs="Arial"/>
          <w:sz w:val="24"/>
          <w:szCs w:val="24"/>
        </w:rPr>
        <w:t xml:space="preserve"> of an </w:t>
      </w:r>
      <w:hyperlink r:id="rId273" w:history="1">
        <w:r w:rsidRPr="00AE0E5D">
          <w:rPr>
            <w:rFonts w:ascii="Arial" w:eastAsia="Times New Roman" w:hAnsi="Arial" w:cs="Arial"/>
            <w:color w:val="0000FF"/>
            <w:sz w:val="24"/>
            <w:szCs w:val="24"/>
            <w:u w:val="single"/>
          </w:rPr>
          <w:t>affected</w:t>
        </w:r>
      </w:hyperlink>
      <w:r w:rsidRPr="00AE0E5D">
        <w:rPr>
          <w:rFonts w:ascii="Arial" w:eastAsia="Times New Roman" w:hAnsi="Arial" w:cs="Arial"/>
          <w:sz w:val="24"/>
          <w:szCs w:val="24"/>
        </w:rPr>
        <w:t xml:space="preserve"> individual can increase an individual’s lifetime risk of colon cancer 2-fold to 4.3-fold.[</w:t>
      </w:r>
      <w:hyperlink r:id="rId274" w:anchor="CL_72_14" w:tooltip="Butterworth AS, Higgins JP, Pharoah P: Relative and absolute risk of colorectal cancer for individuals with a family history: a meta-analysis. Eur J Cancer 42 (2): 216-27, 2006." w:history="1">
        <w:r w:rsidRPr="00AE0E5D">
          <w:rPr>
            <w:rFonts w:ascii="Arial" w:eastAsia="Times New Roman" w:hAnsi="Arial" w:cs="Arial"/>
            <w:color w:val="0000FF"/>
            <w:sz w:val="24"/>
            <w:szCs w:val="24"/>
            <w:u w:val="single"/>
          </w:rPr>
          <w:t>14</w:t>
        </w:r>
      </w:hyperlink>
      <w:r w:rsidRPr="00AE0E5D">
        <w:rPr>
          <w:rFonts w:ascii="Arial" w:eastAsia="Times New Roman" w:hAnsi="Arial" w:cs="Arial"/>
          <w:sz w:val="24"/>
          <w:szCs w:val="24"/>
        </w:rPr>
        <w:t xml:space="preserve">] The relative risk (RR) and absolute risk of CRC for different family history categories is estimated in </w:t>
      </w:r>
      <w:hyperlink r:id="rId275" w:anchor="_326" w:tooltip="SummaryFragmentRef" w:history="1">
        <w:r w:rsidRPr="00AE0E5D">
          <w:rPr>
            <w:rFonts w:ascii="Arial" w:eastAsia="Times New Roman" w:hAnsi="Arial" w:cs="Arial"/>
            <w:color w:val="0000FF"/>
            <w:sz w:val="24"/>
            <w:szCs w:val="24"/>
            <w:u w:val="single"/>
          </w:rPr>
          <w:t>Table 1</w:t>
        </w:r>
      </w:hyperlink>
      <w:r w:rsidRPr="00AE0E5D">
        <w:rPr>
          <w:rFonts w:ascii="Arial" w:eastAsia="Times New Roman" w:hAnsi="Arial" w:cs="Arial"/>
          <w:sz w:val="24"/>
          <w:szCs w:val="24"/>
        </w:rPr>
        <w:t>. In addition, the lifetime risk of colon cancer also increases in first-degree relatives of individuals with colon adenomas.[</w:t>
      </w:r>
      <w:hyperlink r:id="rId276" w:anchor="CL_72_15" w:tooltip="Johns LE, Houlston RS: A systematic review and meta-analysis of familial colorectal cancer risk. Am J Gastroenterol 96 (10): 2992-3003, 2001." w:history="1">
        <w:r w:rsidRPr="00AE0E5D">
          <w:rPr>
            <w:rFonts w:ascii="Arial" w:eastAsia="Times New Roman" w:hAnsi="Arial" w:cs="Arial"/>
            <w:color w:val="0000FF"/>
            <w:sz w:val="24"/>
            <w:szCs w:val="24"/>
            <w:u w:val="single"/>
          </w:rPr>
          <w:t>15</w:t>
        </w:r>
      </w:hyperlink>
      <w:r w:rsidRPr="00AE0E5D">
        <w:rPr>
          <w:rFonts w:ascii="Arial" w:eastAsia="Times New Roman" w:hAnsi="Arial" w:cs="Arial"/>
          <w:sz w:val="24"/>
          <w:szCs w:val="24"/>
        </w:rPr>
        <w:t xml:space="preserve">] The magnitude of risk depends on the age at diagnosis of the index case, the degree of relatedness of the index case to the at-risk case, and the number of affected relatives. It is currently believed that many of the moderate- and low-risk cases are influenced by alterations in single low-penetrance genes or combinations of low-penetrance genes. </w:t>
      </w:r>
      <w:r w:rsidRPr="00AE0E5D">
        <w:rPr>
          <w:rFonts w:ascii="Arial" w:eastAsia="Times New Roman" w:hAnsi="Arial" w:cs="Arial"/>
          <w:b/>
          <w:bCs/>
          <w:i/>
          <w:iCs/>
          <w:sz w:val="24"/>
          <w:szCs w:val="24"/>
        </w:rPr>
        <w:t xml:space="preserve">[AB-Comment: (Boland) [you might cite Wei C et al, Familial Cancer 14(2)297, 2015 here]] </w:t>
      </w:r>
      <w:r w:rsidRPr="00AE0E5D">
        <w:rPr>
          <w:rFonts w:ascii="Arial" w:eastAsia="Times New Roman" w:hAnsi="Arial" w:cs="Arial"/>
          <w:sz w:val="24"/>
          <w:szCs w:val="24"/>
        </w:rPr>
        <w:t>Given the public health impact of identifying the etiology of this increased risk, an intense search for the responsible genes is under way.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Each </w:t>
      </w:r>
      <w:hyperlink r:id="rId277" w:history="1">
        <w:r w:rsidRPr="00AE0E5D">
          <w:rPr>
            <w:rFonts w:ascii="Arial" w:eastAsia="Times New Roman" w:hAnsi="Arial" w:cs="Arial"/>
            <w:color w:val="0000FF"/>
            <w:sz w:val="24"/>
            <w:szCs w:val="24"/>
            <w:u w:val="single"/>
          </w:rPr>
          <w:t>locus</w:t>
        </w:r>
      </w:hyperlink>
      <w:r w:rsidRPr="00AE0E5D">
        <w:rPr>
          <w:rFonts w:ascii="Arial" w:eastAsia="Times New Roman" w:hAnsi="Arial" w:cs="Arial"/>
          <w:sz w:val="24"/>
          <w:szCs w:val="24"/>
        </w:rPr>
        <w:t xml:space="preserve"> would be expected to have a relatively small effect on CRC risk and would not produce the dramatic familial aggregation seen in Lynch syndrome or FAP. However, in combination with other common genetic loci and/or environmental factors, variants of this kind might significantly alter CRC risk. These types of genetic variations are often referred to as </w:t>
      </w:r>
      <w:hyperlink r:id="rId278" w:history="1">
        <w:r w:rsidRPr="00AE0E5D">
          <w:rPr>
            <w:rFonts w:ascii="Arial" w:eastAsia="Times New Roman" w:hAnsi="Arial" w:cs="Arial"/>
            <w:color w:val="0000FF"/>
            <w:sz w:val="24"/>
            <w:szCs w:val="24"/>
            <w:u w:val="single"/>
          </w:rPr>
          <w:t>polymorphisms</w:t>
        </w:r>
      </w:hyperlink>
      <w:r w:rsidRPr="00AE0E5D">
        <w:rPr>
          <w:rFonts w:ascii="Arial" w:eastAsia="Times New Roman" w:hAnsi="Arial" w:cs="Arial"/>
          <w:sz w:val="24"/>
          <w:szCs w:val="24"/>
        </w:rPr>
        <w:t xml:space="preserve">. Most loci that are polymorphic have no influence on disease risk or human traits (benign polymorphisms), while those that are associated with a difference in risk of disease or a human trait (however subtle) are sometimes termed disease-associated polymorphisms or functionally relevant </w:t>
      </w:r>
      <w:r w:rsidRPr="00AE0E5D">
        <w:rPr>
          <w:rFonts w:ascii="Arial" w:eastAsia="Times New Roman" w:hAnsi="Arial" w:cs="Arial"/>
          <w:sz w:val="24"/>
          <w:szCs w:val="24"/>
        </w:rPr>
        <w:lastRenderedPageBreak/>
        <w:t xml:space="preserve">polymorphisms. When such variation involves changes in single nucleotides of DNA they are referred to as </w:t>
      </w:r>
      <w:hyperlink r:id="rId279" w:history="1">
        <w:r w:rsidRPr="00AE0E5D">
          <w:rPr>
            <w:rFonts w:ascii="Arial" w:eastAsia="Times New Roman" w:hAnsi="Arial" w:cs="Arial"/>
            <w:color w:val="0000FF"/>
            <w:sz w:val="24"/>
            <w:szCs w:val="24"/>
            <w:u w:val="single"/>
          </w:rPr>
          <w:t>single nucleotide polymorphisms (SNPs)</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Polymorphisms underlying polygenic susceptibility to CRC are considered low penetrance, a term often applied to sequence variants associated with a minimal to moderate risk. This is in contrast to high-penetrance variants or alleles that are typically associated with more severe </w:t>
      </w:r>
      <w:hyperlink r:id="rId280" w:history="1">
        <w:r w:rsidRPr="00AE0E5D">
          <w:rPr>
            <w:rFonts w:ascii="Arial" w:eastAsia="Times New Roman" w:hAnsi="Arial" w:cs="Arial"/>
            <w:color w:val="0000FF"/>
            <w:sz w:val="24"/>
            <w:szCs w:val="24"/>
            <w:u w:val="single"/>
          </w:rPr>
          <w:t>phenotypes</w:t>
        </w:r>
      </w:hyperlink>
      <w:r w:rsidRPr="00AE0E5D">
        <w:rPr>
          <w:rFonts w:ascii="Arial" w:eastAsia="Times New Roman" w:hAnsi="Arial" w:cs="Arial"/>
          <w:sz w:val="24"/>
          <w:szCs w:val="24"/>
        </w:rPr>
        <w:t xml:space="preserve">, for example those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or MMR gene pathogenic variants leading to an </w:t>
      </w:r>
      <w:hyperlink r:id="rId281" w:history="1">
        <w:r w:rsidRPr="00AE0E5D">
          <w:rPr>
            <w:rFonts w:ascii="Arial" w:eastAsia="Times New Roman" w:hAnsi="Arial" w:cs="Arial"/>
            <w:color w:val="0000FF"/>
            <w:sz w:val="24"/>
            <w:szCs w:val="24"/>
            <w:u w:val="single"/>
          </w:rPr>
          <w:t>autosomal dominant</w:t>
        </w:r>
      </w:hyperlink>
      <w:r w:rsidRPr="00AE0E5D">
        <w:rPr>
          <w:rFonts w:ascii="Arial" w:eastAsia="Times New Roman" w:hAnsi="Arial" w:cs="Arial"/>
          <w:sz w:val="24"/>
          <w:szCs w:val="24"/>
        </w:rPr>
        <w:t xml:space="preserve"> inheritance pattern in a family. The definition of a moderate risk of cancer is arbitrary, but it is usually considered to be in the range of an RR of 1.5 to 2.0. Because these types of sequence variants are relatively common in the population, their contribution to total cancer risk is estimated to be much higher than the </w:t>
      </w:r>
      <w:hyperlink r:id="rId282" w:history="1">
        <w:r w:rsidRPr="00AE0E5D">
          <w:rPr>
            <w:rFonts w:ascii="Arial" w:eastAsia="Times New Roman" w:hAnsi="Arial" w:cs="Arial"/>
            <w:color w:val="0000FF"/>
            <w:sz w:val="24"/>
            <w:szCs w:val="24"/>
            <w:u w:val="single"/>
          </w:rPr>
          <w:t>attributable risk</w:t>
        </w:r>
      </w:hyperlink>
      <w:r w:rsidRPr="00AE0E5D">
        <w:rPr>
          <w:rFonts w:ascii="Arial" w:eastAsia="Times New Roman" w:hAnsi="Arial" w:cs="Arial"/>
          <w:sz w:val="24"/>
          <w:szCs w:val="24"/>
        </w:rPr>
        <w:t xml:space="preserve"> in the population from the relatively rare syndromes such as FAP or Lynch syndrome. Additionally, polymorphisms in genes distinct from the MMR genes can modify phenotype (e.g., average age of CRC) in individuals with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Low-penetrance variants have been identified in </w:t>
      </w:r>
      <w:proofErr w:type="gramStart"/>
      <w:r w:rsidRPr="00AE0E5D">
        <w:rPr>
          <w:rFonts w:ascii="Arial" w:eastAsia="Times New Roman" w:hAnsi="Arial" w:cs="Arial"/>
          <w:sz w:val="24"/>
          <w:szCs w:val="24"/>
        </w:rPr>
        <w:t>a number of</w:t>
      </w:r>
      <w:proofErr w:type="gramEnd"/>
      <w:r w:rsidRPr="00AE0E5D">
        <w:rPr>
          <w:rFonts w:ascii="Arial" w:eastAsia="Times New Roman" w:hAnsi="Arial" w:cs="Arial"/>
          <w:sz w:val="24"/>
          <w:szCs w:val="24"/>
        </w:rPr>
        <w:t xml:space="preserve"> strategies. Earlier studies focused on </w:t>
      </w:r>
      <w:proofErr w:type="gramStart"/>
      <w:r w:rsidRPr="00AE0E5D">
        <w:rPr>
          <w:rFonts w:ascii="Arial" w:eastAsia="Times New Roman" w:hAnsi="Arial" w:cs="Arial"/>
          <w:sz w:val="24"/>
          <w:szCs w:val="24"/>
        </w:rPr>
        <w:t>candidates</w:t>
      </w:r>
      <w:proofErr w:type="gramEnd"/>
      <w:r w:rsidRPr="00AE0E5D">
        <w:rPr>
          <w:rFonts w:ascii="Arial" w:eastAsia="Times New Roman" w:hAnsi="Arial" w:cs="Arial"/>
          <w:sz w:val="24"/>
          <w:szCs w:val="24"/>
        </w:rPr>
        <w:t xml:space="preserve"> genes chosen because of biologic relevance to cancer pathogenesis. More recently, </w:t>
      </w:r>
      <w:hyperlink r:id="rId283" w:history="1">
        <w:r w:rsidRPr="00AE0E5D">
          <w:rPr>
            <w:rFonts w:ascii="Arial" w:eastAsia="Times New Roman" w:hAnsi="Arial" w:cs="Arial"/>
            <w:color w:val="0000FF"/>
            <w:sz w:val="24"/>
            <w:szCs w:val="24"/>
            <w:u w:val="single"/>
          </w:rPr>
          <w:t>genome-wide association studies</w:t>
        </w:r>
      </w:hyperlink>
      <w:r w:rsidRPr="00AE0E5D">
        <w:rPr>
          <w:rFonts w:ascii="Arial" w:eastAsia="Times New Roman" w:hAnsi="Arial" w:cs="Arial"/>
          <w:sz w:val="24"/>
          <w:szCs w:val="24"/>
        </w:rPr>
        <w:t xml:space="preserve"> (GWAS) have been used much more extensively to identify potential CRC susceptibility genes. (Refer to the </w:t>
      </w:r>
      <w:hyperlink r:id="rId284" w:anchor="_2583" w:tooltip="SummaryFragmentRef" w:history="1">
        <w:r w:rsidRPr="00AE0E5D">
          <w:rPr>
            <w:rFonts w:ascii="Arial" w:eastAsia="Times New Roman" w:hAnsi="Arial" w:cs="Arial"/>
            <w:color w:val="0000FF"/>
            <w:sz w:val="24"/>
            <w:szCs w:val="24"/>
            <w:u w:val="single"/>
          </w:rPr>
          <w:t>GWAS</w:t>
        </w:r>
      </w:hyperlink>
      <w:r w:rsidRPr="00AE0E5D">
        <w:rPr>
          <w:rFonts w:ascii="Arial" w:eastAsia="Times New Roman" w:hAnsi="Arial" w:cs="Arial"/>
          <w:sz w:val="24"/>
          <w:szCs w:val="24"/>
        </w:rPr>
        <w:t xml:space="preserve"> section of this summary for more information.) Another approach is to use meta-analyses of existing GWAS datasets to discover additional novel CRC susceptibility genes.</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Polymorphism-modifying risk in average-risk populations</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Low-penetrance candidate genes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Several candidate genes have been identified and their potential use for clinical genetic testing is being determined. Candidate alleles that have been shown to associate with modest increased frequencies of colon cancer include heterozygous </w:t>
      </w:r>
      <w:r w:rsidRPr="00AE0E5D">
        <w:rPr>
          <w:rFonts w:ascii="Arial" w:eastAsia="Times New Roman" w:hAnsi="Arial" w:cs="Arial"/>
          <w:i/>
          <w:iCs/>
          <w:sz w:val="24"/>
          <w:szCs w:val="24"/>
        </w:rPr>
        <w:t>BLM</w:t>
      </w:r>
      <w:r w:rsidRPr="00AE0E5D">
        <w:rPr>
          <w:rFonts w:ascii="Arial" w:eastAsia="Times New Roman" w:hAnsi="Arial" w:cs="Arial"/>
          <w:i/>
          <w:iCs/>
          <w:sz w:val="24"/>
          <w:szCs w:val="24"/>
          <w:vertAlign w:val="superscript"/>
        </w:rPr>
        <w:t>Ash</w:t>
      </w:r>
      <w:r w:rsidRPr="00AE0E5D">
        <w:rPr>
          <w:rFonts w:ascii="Arial" w:eastAsia="Times New Roman" w:hAnsi="Arial" w:cs="Arial"/>
          <w:sz w:val="24"/>
          <w:szCs w:val="24"/>
        </w:rPr>
        <w:t xml:space="preserve"> (the allele that is a </w:t>
      </w:r>
      <w:hyperlink r:id="rId285" w:history="1">
        <w:r w:rsidRPr="00AE0E5D">
          <w:rPr>
            <w:rFonts w:ascii="Arial" w:eastAsia="Times New Roman" w:hAnsi="Arial" w:cs="Arial"/>
            <w:color w:val="0000FF"/>
            <w:sz w:val="24"/>
            <w:szCs w:val="24"/>
            <w:u w:val="single"/>
          </w:rPr>
          <w:t>founder pathogenic variant</w:t>
        </w:r>
      </w:hyperlink>
      <w:r w:rsidRPr="00AE0E5D">
        <w:rPr>
          <w:rFonts w:ascii="Arial" w:eastAsia="Times New Roman" w:hAnsi="Arial" w:cs="Arial"/>
          <w:sz w:val="24"/>
          <w:szCs w:val="24"/>
        </w:rPr>
        <w:t xml:space="preserve"> in Ashkenazi Jewish individuals with Bloom syndrome), the </w:t>
      </w:r>
      <w:r w:rsidRPr="00AE0E5D">
        <w:rPr>
          <w:rFonts w:ascii="Arial" w:eastAsia="Times New Roman" w:hAnsi="Arial" w:cs="Arial"/>
          <w:i/>
          <w:iCs/>
          <w:sz w:val="24"/>
          <w:szCs w:val="24"/>
        </w:rPr>
        <w:t>GH1</w:t>
      </w:r>
      <w:r w:rsidRPr="00AE0E5D">
        <w:rPr>
          <w:rFonts w:ascii="Arial" w:eastAsia="Times New Roman" w:hAnsi="Arial" w:cs="Arial"/>
          <w:sz w:val="24"/>
          <w:szCs w:val="24"/>
        </w:rPr>
        <w:t xml:space="preserve"> 1663 T→A polymorphism (a polymorphism of the growth hormone gene associated with low levels of growth hormone and IGF-1), and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I1307K polymorphism.[</w:t>
      </w:r>
      <w:hyperlink r:id="rId286" w:anchor="CL_72_16" w:tooltip="Gruber SB, Ellis NA, Scott KK, et al.: BLM heterozygosity and the risk of colorectal cancer. Science 297 (5589): 2013, 2002." w:history="1">
        <w:r w:rsidRPr="00AE0E5D">
          <w:rPr>
            <w:rFonts w:ascii="Arial" w:eastAsia="Times New Roman" w:hAnsi="Arial" w:cs="Arial"/>
            <w:color w:val="0000FF"/>
            <w:sz w:val="24"/>
            <w:szCs w:val="24"/>
            <w:u w:val="single"/>
          </w:rPr>
          <w:t>16</w:t>
        </w:r>
      </w:hyperlink>
      <w:r w:rsidRPr="00AE0E5D">
        <w:rPr>
          <w:rFonts w:ascii="Arial" w:eastAsia="Times New Roman" w:hAnsi="Arial" w:cs="Arial"/>
          <w:sz w:val="24"/>
          <w:szCs w:val="24"/>
        </w:rPr>
        <w:t xml:space="preserve">, </w:t>
      </w:r>
      <w:hyperlink r:id="rId287" w:anchor="CL_72_17" w:tooltip="Le Marchand L, Donlon T, Seifried A, et al.: Association of a common polymorphism in the human GH1 gene with colorectal neoplasia. J Natl Cancer Inst 94 (6): 454-60, 2002." w:history="1">
        <w:r w:rsidRPr="00AE0E5D">
          <w:rPr>
            <w:rFonts w:ascii="Arial" w:eastAsia="Times New Roman" w:hAnsi="Arial" w:cs="Arial"/>
            <w:color w:val="0000FF"/>
            <w:sz w:val="24"/>
            <w:szCs w:val="24"/>
            <w:u w:val="single"/>
          </w:rPr>
          <w:t>17</w:t>
        </w:r>
      </w:hyperlink>
      <w:r w:rsidRPr="00AE0E5D">
        <w:rPr>
          <w:rFonts w:ascii="Arial" w:eastAsia="Times New Roman" w:hAnsi="Arial" w:cs="Arial"/>
          <w:sz w:val="24"/>
          <w:szCs w:val="24"/>
        </w:rPr>
        <w:t xml:space="preserve">, </w:t>
      </w:r>
      <w:hyperlink r:id="rId288" w:anchor="CL_72_18" w:tooltip="Laken SJ, Petersen GM, Gruber SB, et al.: Familial colorectal cancer in Ashkenazim due to a hypermutable tract in APC. Nat Genet 17 (1): 79-83, 1997." w:history="1">
        <w:r w:rsidRPr="00AE0E5D">
          <w:rPr>
            <w:rFonts w:ascii="Arial" w:eastAsia="Times New Roman" w:hAnsi="Arial" w:cs="Arial"/>
            <w:color w:val="0000FF"/>
            <w:sz w:val="24"/>
            <w:szCs w:val="24"/>
            <w:u w:val="single"/>
          </w:rPr>
          <w:t>18</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Of these, the variant that has been most extensively studied is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I1307K. Yet, neither it nor any of the other variants mentioned above are routinely used in clinical practice. (Refer to the </w:t>
      </w:r>
      <w:hyperlink r:id="rId289" w:anchor="_2599" w:tooltip="SummaryFragmentRef" w:history="1">
        <w:r w:rsidRPr="00AE0E5D">
          <w:rPr>
            <w:rFonts w:ascii="Arial" w:eastAsia="Times New Roman" w:hAnsi="Arial" w:cs="Arial"/>
            <w:color w:val="0000FF"/>
            <w:sz w:val="24"/>
            <w:szCs w:val="24"/>
            <w:u w:val="single"/>
          </w:rPr>
          <w:t>APC I1307K</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GWAS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Although the major genes for polyposis and nonpolyposis inherited CRC syndromes have been identified, between 20% and 50% of cases from any given series of suspected FAP or Lynch syndrome cases fail to have a pathogenic variant detected by currently available technologies. It is estimated that heredity is responsible for </w:t>
      </w:r>
      <w:r w:rsidRPr="00AE0E5D">
        <w:rPr>
          <w:rFonts w:ascii="Arial" w:eastAsia="Times New Roman" w:hAnsi="Arial" w:cs="Arial"/>
          <w:sz w:val="24"/>
          <w:szCs w:val="24"/>
        </w:rPr>
        <w:lastRenderedPageBreak/>
        <w:t>approximately one-third of the susceptibility to CRC,[</w:t>
      </w:r>
      <w:hyperlink r:id="rId290" w:anchor="CL_72_19" w:tooltip="Lichtenstein P, Holm NV, Verkasalo PK, et al.: Environmental and heritable factors in the causation of cancer--analyses of cohorts of twins from Sweden, Denmark, and Finland. N Engl J Med 343 (2): 78-85, 2000." w:history="1">
        <w:r w:rsidRPr="00AE0E5D">
          <w:rPr>
            <w:rFonts w:ascii="Arial" w:eastAsia="Times New Roman" w:hAnsi="Arial" w:cs="Arial"/>
            <w:color w:val="0000FF"/>
            <w:sz w:val="24"/>
            <w:szCs w:val="24"/>
            <w:u w:val="single"/>
          </w:rPr>
          <w:t>19</w:t>
        </w:r>
      </w:hyperlink>
      <w:r w:rsidRPr="00AE0E5D">
        <w:rPr>
          <w:rFonts w:ascii="Arial" w:eastAsia="Times New Roman" w:hAnsi="Arial" w:cs="Arial"/>
          <w:sz w:val="24"/>
          <w:szCs w:val="24"/>
        </w:rPr>
        <w:t>] and causative germline pathogenic variants account for less than 6% of all CRC cases.[</w:t>
      </w:r>
      <w:hyperlink r:id="rId291" w:anchor="CL_72_20" w:tooltip="Aaltonen L, Johns L, Järvinen H, et al.: Explaining the familial colorectal cancer risk associated with mismatch repair (MMR)-deficient and MMR-stable tumors. Clin Cancer Res 13 (1): 356-61, 2007." w:history="1">
        <w:r w:rsidRPr="00AE0E5D">
          <w:rPr>
            <w:rFonts w:ascii="Arial" w:eastAsia="Times New Roman" w:hAnsi="Arial" w:cs="Arial"/>
            <w:color w:val="0000FF"/>
            <w:sz w:val="24"/>
            <w:szCs w:val="24"/>
            <w:u w:val="single"/>
          </w:rPr>
          <w:t>20</w:t>
        </w:r>
      </w:hyperlink>
      <w:r w:rsidRPr="00AE0E5D">
        <w:rPr>
          <w:rFonts w:ascii="Arial" w:eastAsia="Times New Roman" w:hAnsi="Arial" w:cs="Arial"/>
          <w:sz w:val="24"/>
          <w:szCs w:val="24"/>
        </w:rPr>
        <w:t xml:space="preserve">] This suggests that there may be other major genes with pathogenic variants that may predispose to </w:t>
      </w:r>
      <w:r w:rsidRPr="00AE0E5D">
        <w:rPr>
          <w:rFonts w:ascii="Arial" w:eastAsia="Times New Roman" w:hAnsi="Arial" w:cs="Arial"/>
          <w:b/>
          <w:bCs/>
          <w:i/>
          <w:iCs/>
          <w:spacing w:val="24"/>
          <w:sz w:val="24"/>
          <w:szCs w:val="24"/>
        </w:rPr>
        <w:t xml:space="preserve">a high risk of </w:t>
      </w:r>
      <w:r w:rsidRPr="00AE0E5D">
        <w:rPr>
          <w:rFonts w:ascii="Arial" w:eastAsia="Times New Roman" w:hAnsi="Arial" w:cs="Arial"/>
          <w:b/>
          <w:bCs/>
          <w:i/>
          <w:iCs/>
          <w:sz w:val="24"/>
          <w:szCs w:val="24"/>
        </w:rPr>
        <w:t xml:space="preserve">[AB-Comment: (Amos) Suggested edit.] </w:t>
      </w:r>
      <w:r w:rsidRPr="00AE0E5D">
        <w:rPr>
          <w:rFonts w:ascii="Arial" w:eastAsia="Times New Roman" w:hAnsi="Arial" w:cs="Arial"/>
          <w:sz w:val="24"/>
          <w:szCs w:val="24"/>
        </w:rPr>
        <w:t xml:space="preserve">CRC with or without polyposis. A few such genes have been detected (e.g.,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but the probability for discovery of other such genes is </w:t>
      </w:r>
      <w:proofErr w:type="gramStart"/>
      <w:r w:rsidRPr="00AE0E5D">
        <w:rPr>
          <w:rFonts w:ascii="Arial" w:eastAsia="Times New Roman" w:hAnsi="Arial" w:cs="Arial"/>
          <w:sz w:val="24"/>
          <w:szCs w:val="24"/>
        </w:rPr>
        <w:t>fairly low</w:t>
      </w:r>
      <w:proofErr w:type="gramEnd"/>
      <w:r w:rsidRPr="00AE0E5D">
        <w:rPr>
          <w:rFonts w:ascii="Arial" w:eastAsia="Times New Roman" w:hAnsi="Arial" w:cs="Arial"/>
          <w:sz w:val="24"/>
          <w:szCs w:val="24"/>
        </w:rPr>
        <w:t>. More recent measures for new gene discovery have taken a genome-wide approach. Several GWAS have been conducted with relatively large, unselected series of CRC patients that have been evaluated for patterns of polymorphisms in candidate and anonymous genes throughout the genome. These SNPs are chosen to capture a large portion of common variation within the genome, based on the International HapMap Project.[</w:t>
      </w:r>
      <w:hyperlink r:id="rId292" w:anchor="CL_72_21" w:tooltip="The International HapMap Consortium: The International HapMap Project. Nature 426 (6968): 789-96, 2003." w:history="1">
        <w:r w:rsidRPr="00AE0E5D">
          <w:rPr>
            <w:rFonts w:ascii="Arial" w:eastAsia="Times New Roman" w:hAnsi="Arial" w:cs="Arial"/>
            <w:color w:val="0000FF"/>
            <w:sz w:val="24"/>
            <w:szCs w:val="24"/>
            <w:u w:val="single"/>
          </w:rPr>
          <w:t>21</w:t>
        </w:r>
      </w:hyperlink>
      <w:r w:rsidRPr="00AE0E5D">
        <w:rPr>
          <w:rFonts w:ascii="Arial" w:eastAsia="Times New Roman" w:hAnsi="Arial" w:cs="Arial"/>
          <w:sz w:val="24"/>
          <w:szCs w:val="24"/>
        </w:rPr>
        <w:t xml:space="preserve">, </w:t>
      </w:r>
      <w:hyperlink r:id="rId293" w:anchor="CL_72_22" w:tooltip="Thorisson GA, Smith AV, Krishnan L, et al.: The International HapMap Project Web site. Genome Res 15 (11): 1592-3, 2005." w:history="1">
        <w:r w:rsidRPr="00AE0E5D">
          <w:rPr>
            <w:rFonts w:ascii="Arial" w:eastAsia="Times New Roman" w:hAnsi="Arial" w:cs="Arial"/>
            <w:color w:val="0000FF"/>
            <w:sz w:val="24"/>
            <w:szCs w:val="24"/>
            <w:u w:val="single"/>
          </w:rPr>
          <w:t>22</w:t>
        </w:r>
      </w:hyperlink>
      <w:r w:rsidRPr="00AE0E5D">
        <w:rPr>
          <w:rFonts w:ascii="Arial" w:eastAsia="Times New Roman" w:hAnsi="Arial" w:cs="Arial"/>
          <w:sz w:val="24"/>
          <w:szCs w:val="24"/>
        </w:rPr>
        <w:t xml:space="preserve">] The goal is to identify alleles that, while not pathogenic variants, may confer an increase (or potential decrease) in CRC risk. Identification of yet unknown aberrant CRC alleles would permit further stratification of at-risk individuals on a genetic basis. Such risk stratification would potentially enhance CRC screening. The use of genome-wide scans in thousands of CRC cases and controls has led to the discovery of multiple common low-risk CRC SNPs, which can be found in the </w:t>
      </w:r>
      <w:hyperlink r:id="rId294" w:history="1">
        <w:r w:rsidRPr="00AE0E5D">
          <w:rPr>
            <w:rFonts w:ascii="Arial" w:eastAsia="Times New Roman" w:hAnsi="Arial" w:cs="Arial"/>
            <w:color w:val="0000FF"/>
            <w:sz w:val="24"/>
            <w:szCs w:val="24"/>
            <w:u w:val="single"/>
          </w:rPr>
          <w:t>National Human Genome Research Institute GWAS catalog</w:t>
        </w:r>
      </w:hyperlink>
      <w:r w:rsidRPr="00AE0E5D">
        <w:rPr>
          <w:rFonts w:ascii="Arial" w:eastAsia="Times New Roman" w:hAnsi="Arial" w:cs="Arial"/>
          <w:sz w:val="24"/>
          <w:szCs w:val="24"/>
        </w:rPr>
        <w:t xml:space="preserve">. A thorough discussion of GWAS can be found in the </w:t>
      </w:r>
      <w:hyperlink r:id="rId295" w:anchor="_147" w:tooltip="SummaryFragmentRef" w:history="1">
        <w:r w:rsidRPr="00AE0E5D">
          <w:rPr>
            <w:rFonts w:ascii="Arial" w:eastAsia="Times New Roman" w:hAnsi="Arial" w:cs="Arial"/>
            <w:color w:val="0000FF"/>
            <w:sz w:val="24"/>
            <w:szCs w:val="24"/>
            <w:u w:val="single"/>
          </w:rPr>
          <w:t>Cancer Genetics Overview</w:t>
        </w:r>
      </w:hyperlink>
      <w:r w:rsidRPr="00AE0E5D">
        <w:rPr>
          <w:rFonts w:ascii="Arial" w:eastAsia="Times New Roman" w:hAnsi="Arial" w:cs="Arial"/>
          <w:sz w:val="24"/>
          <w:szCs w:val="24"/>
        </w:rPr>
        <w:t xml:space="preserve"> PDQ summary. GWAS are conducted under the assumption that the genetic underpinnings of complex phenotypes are governed by many alleles, each conferring modest risk. It is very unlikely that an allele with high frequency in the population by itself contributes substantially to cancer risk. This, coupled with the polygenic nature of tumorigenesis, means that the contribution by any single variant identified by GWAS to date is quite small, generally with an odds ratio (OR) for disease risk of less than 1.5.</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Meta-analysis of GWAS has allowed for the identification of novel CRC-associated SNPs by combining data from previous GWAS.[</w:t>
      </w:r>
      <w:hyperlink r:id="rId296" w:anchor="CL_72_23" w:tooltip="Houlston RS, Webb E, Broderick P, et al.: Meta-analysis of genome-wide association data identifies four new susceptibility loci for colorectal cancer. Nat Genet 40 (12): 1426-35, 2008." w:history="1">
        <w:r w:rsidRPr="00AE0E5D">
          <w:rPr>
            <w:rFonts w:ascii="Arial" w:eastAsia="Times New Roman" w:hAnsi="Arial" w:cs="Arial"/>
            <w:color w:val="0000FF"/>
            <w:sz w:val="24"/>
            <w:szCs w:val="24"/>
            <w:u w:val="single"/>
          </w:rPr>
          <w:t>23</w:t>
        </w:r>
      </w:hyperlink>
      <w:r w:rsidRPr="00AE0E5D">
        <w:rPr>
          <w:rFonts w:ascii="Arial" w:eastAsia="Times New Roman" w:hAnsi="Arial" w:cs="Arial"/>
          <w:sz w:val="24"/>
          <w:szCs w:val="24"/>
        </w:rPr>
        <w:t xml:space="preserve">, </w:t>
      </w:r>
      <w:hyperlink r:id="rId297" w:anchor="CL_72_23" w:tooltip="Houlston RS, Webb E, Broderick P, et al.: Meta-analysis of genome-wide association data identifies four new susceptibility loci for colorectal cancer. Nat Genet 40 (12): 1426-35, 2008." w:history="1">
        <w:r w:rsidRPr="00AE0E5D">
          <w:rPr>
            <w:rFonts w:ascii="Arial" w:eastAsia="Times New Roman" w:hAnsi="Arial" w:cs="Arial"/>
            <w:color w:val="0000FF"/>
            <w:sz w:val="24"/>
            <w:szCs w:val="24"/>
            <w:u w:val="single"/>
          </w:rPr>
          <w:t>23</w:t>
        </w:r>
      </w:hyperlink>
      <w:r w:rsidRPr="00AE0E5D">
        <w:rPr>
          <w:rFonts w:ascii="Arial" w:eastAsia="Times New Roman" w:hAnsi="Arial" w:cs="Arial"/>
          <w:sz w:val="24"/>
          <w:szCs w:val="24"/>
        </w:rPr>
        <w:t xml:space="preserve">, </w:t>
      </w:r>
      <w:hyperlink r:id="rId298" w:anchor="CL_72_24" w:tooltip="Houlston RS, Cheadle J, Dobbins SE, et al.: Meta-analysis of three genome-wide association studies identifies susceptibility loci for colorectal cancer at 1q41, 3q26.2, 12q13.13 and 20q13.33. Nat Genet 42 (11): 973-7, 2010." w:history="1">
        <w:r w:rsidRPr="00AE0E5D">
          <w:rPr>
            <w:rFonts w:ascii="Arial" w:eastAsia="Times New Roman" w:hAnsi="Arial" w:cs="Arial"/>
            <w:color w:val="0000FF"/>
            <w:sz w:val="24"/>
            <w:szCs w:val="24"/>
            <w:u w:val="single"/>
          </w:rPr>
          <w:t>24</w:t>
        </w:r>
      </w:hyperlink>
      <w:r w:rsidRPr="00AE0E5D">
        <w:rPr>
          <w:rFonts w:ascii="Arial" w:eastAsia="Times New Roman" w:hAnsi="Arial" w:cs="Arial"/>
          <w:sz w:val="24"/>
          <w:szCs w:val="24"/>
        </w:rPr>
        <w:t xml:space="preserve">, </w:t>
      </w:r>
      <w:hyperlink r:id="rId299" w:anchor="CL_72_25" w:tooltip="Whiffin N, Hosking FJ, Farrington SM, et al.: Identification of susceptibility loci for colorectal cancer in a genome-wide meta-analysis. Hum Mol Genet 23 (17): 4729-37, 2014." w:history="1">
        <w:r w:rsidRPr="00AE0E5D">
          <w:rPr>
            <w:rFonts w:ascii="Arial" w:eastAsia="Times New Roman" w:hAnsi="Arial" w:cs="Arial"/>
            <w:color w:val="0000FF"/>
            <w:sz w:val="24"/>
            <w:szCs w:val="24"/>
            <w:u w:val="single"/>
          </w:rPr>
          <w:t>25</w:t>
        </w:r>
      </w:hyperlink>
      <w:r w:rsidRPr="00AE0E5D">
        <w:rPr>
          <w:rFonts w:ascii="Arial" w:eastAsia="Times New Roman" w:hAnsi="Arial" w:cs="Arial"/>
          <w:sz w:val="24"/>
          <w:szCs w:val="24"/>
        </w:rPr>
        <w:t xml:space="preserve">, </w:t>
      </w:r>
      <w:hyperlink r:id="rId300" w:anchor="CL_72_26" w:tooltip="Peters U, Jiao S, Schumacher FR, et al.: Identification of Genetic Susceptibility Loci for Colorectal Tumors in a Genome-Wide Meta-analysis. Gastroenterology 144 (4): 799-807.e24, 2013." w:history="1">
        <w:r w:rsidRPr="00AE0E5D">
          <w:rPr>
            <w:rFonts w:ascii="Arial" w:eastAsia="Times New Roman" w:hAnsi="Arial" w:cs="Arial"/>
            <w:color w:val="0000FF"/>
            <w:sz w:val="24"/>
            <w:szCs w:val="24"/>
            <w:u w:val="single"/>
          </w:rPr>
          <w:t>26</w:t>
        </w:r>
      </w:hyperlink>
      <w:r w:rsidRPr="00AE0E5D">
        <w:rPr>
          <w:rFonts w:ascii="Arial" w:eastAsia="Times New Roman" w:hAnsi="Arial" w:cs="Arial"/>
          <w:sz w:val="24"/>
          <w:szCs w:val="24"/>
        </w:rPr>
        <w:t xml:space="preserve">] These SNPs are provided in the </w:t>
      </w:r>
      <w:hyperlink r:id="rId301" w:history="1">
        <w:r w:rsidRPr="00AE0E5D">
          <w:rPr>
            <w:rFonts w:ascii="Arial" w:eastAsia="Times New Roman" w:hAnsi="Arial" w:cs="Arial"/>
            <w:color w:val="0000FF"/>
            <w:sz w:val="24"/>
            <w:szCs w:val="24"/>
            <w:u w:val="single"/>
          </w:rPr>
          <w:t>GWAS catalog</w:t>
        </w:r>
      </w:hyperlink>
      <w:r w:rsidRPr="00AE0E5D">
        <w:rPr>
          <w:rFonts w:ascii="Arial" w:eastAsia="Times New Roman" w:hAnsi="Arial" w:cs="Arial"/>
          <w:sz w:val="24"/>
          <w:szCs w:val="24"/>
        </w:rPr>
        <w:t xml:space="preserve"> referenced above. The same considerations for GWAS mentioned above apply to the meta-analysis approach.</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 xml:space="preserve">Genetic variation in 8q24 and </w:t>
      </w:r>
      <w:r w:rsidRPr="00AE0E5D">
        <w:rPr>
          <w:rFonts w:ascii="Arial" w:eastAsia="Times New Roman" w:hAnsi="Arial" w:cs="Arial"/>
          <w:b/>
          <w:bCs/>
          <w:i/>
          <w:iCs/>
          <w:sz w:val="24"/>
          <w:szCs w:val="24"/>
        </w:rPr>
        <w:t>SMAD7</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Three separate studies showed that genetic variation at 8q24.21 is associated with increased risk of colon cancer, with RR ranging from 1.17 to 1.27.[</w:t>
      </w:r>
      <w:hyperlink r:id="rId302" w:anchor="CL_72_27" w:tooltip="Zanke BW, Greenwood CM, Rangrej J, et al.: Genome-wide association scan identifies a colorectal cancer susceptibility locus on chromosome 8q24. Nat Genet 39 (8): 989-94, 2007." w:history="1">
        <w:r w:rsidRPr="00AE0E5D">
          <w:rPr>
            <w:rFonts w:ascii="Arial" w:eastAsia="Times New Roman" w:hAnsi="Arial" w:cs="Arial"/>
            <w:color w:val="0000FF"/>
            <w:sz w:val="24"/>
            <w:szCs w:val="24"/>
            <w:u w:val="single"/>
          </w:rPr>
          <w:t>27</w:t>
        </w:r>
      </w:hyperlink>
      <w:r w:rsidRPr="00AE0E5D">
        <w:rPr>
          <w:rFonts w:ascii="Arial" w:eastAsia="Times New Roman" w:hAnsi="Arial" w:cs="Arial"/>
          <w:sz w:val="24"/>
          <w:szCs w:val="24"/>
        </w:rPr>
        <w:t xml:space="preserve">, </w:t>
      </w:r>
      <w:hyperlink r:id="rId303" w:anchor="CL_72_28" w:tooltip="Tomlinson I, Webb E, Carvajal-Carmona L, et al.: A genome-wide association scan of tag SNPs identifies a susceptibility variant for colorectal cancer at 8q24.21. Nat Genet 39 (8): 984-8, 2007." w:history="1">
        <w:r w:rsidRPr="00AE0E5D">
          <w:rPr>
            <w:rFonts w:ascii="Arial" w:eastAsia="Times New Roman" w:hAnsi="Arial" w:cs="Arial"/>
            <w:color w:val="0000FF"/>
            <w:sz w:val="24"/>
            <w:szCs w:val="24"/>
            <w:u w:val="single"/>
          </w:rPr>
          <w:t>28</w:t>
        </w:r>
      </w:hyperlink>
      <w:r w:rsidRPr="00AE0E5D">
        <w:rPr>
          <w:rFonts w:ascii="Arial" w:eastAsia="Times New Roman" w:hAnsi="Arial" w:cs="Arial"/>
          <w:sz w:val="24"/>
          <w:szCs w:val="24"/>
        </w:rPr>
        <w:t xml:space="preserve">, </w:t>
      </w:r>
      <w:hyperlink r:id="rId304" w:anchor="CL_72_29" w:tooltip="Gruber SB, Moreno V, Rozek LS, et al.: Genetic variation in 8q24 associated with risk of colorectal cancer. Cancer Biol Ther 6 (7): 1143-7, 2007." w:history="1">
        <w:r w:rsidRPr="00AE0E5D">
          <w:rPr>
            <w:rFonts w:ascii="Arial" w:eastAsia="Times New Roman" w:hAnsi="Arial" w:cs="Arial"/>
            <w:color w:val="0000FF"/>
            <w:sz w:val="24"/>
            <w:szCs w:val="24"/>
            <w:u w:val="single"/>
          </w:rPr>
          <w:t>29</w:t>
        </w:r>
      </w:hyperlink>
      <w:r w:rsidRPr="00AE0E5D">
        <w:rPr>
          <w:rFonts w:ascii="Arial" w:eastAsia="Times New Roman" w:hAnsi="Arial" w:cs="Arial"/>
          <w:sz w:val="24"/>
          <w:szCs w:val="24"/>
        </w:rPr>
        <w:t xml:space="preserve">] Although the RR is modest for the risk alleles in 8q24, the prevalence (and population-attributable fraction) of these risk alleles is high. The genes responsible for this association have not yet been identified. In addition, common alleles of </w:t>
      </w:r>
      <w:r w:rsidRPr="00AE0E5D">
        <w:rPr>
          <w:rFonts w:ascii="Arial" w:eastAsia="Times New Roman" w:hAnsi="Arial" w:cs="Arial"/>
          <w:i/>
          <w:iCs/>
          <w:sz w:val="24"/>
          <w:szCs w:val="24"/>
        </w:rPr>
        <w:t>SMAD7</w:t>
      </w:r>
      <w:r w:rsidRPr="00AE0E5D">
        <w:rPr>
          <w:rFonts w:ascii="Arial" w:eastAsia="Times New Roman" w:hAnsi="Arial" w:cs="Arial"/>
          <w:sz w:val="24"/>
          <w:szCs w:val="24"/>
        </w:rPr>
        <w:t xml:space="preserve"> have also been shown to be associated with an approximately 35% increase in risk of colon cancer</w:t>
      </w:r>
      <w:r w:rsidRPr="00AE0E5D">
        <w:rPr>
          <w:rFonts w:ascii="Arial" w:eastAsia="Times New Roman" w:hAnsi="Arial" w:cs="Arial"/>
          <w:b/>
          <w:bCs/>
          <w:i/>
          <w:iCs/>
          <w:sz w:val="24"/>
          <w:szCs w:val="24"/>
        </w:rPr>
        <w:t xml:space="preserve"> [AB-Comment: (Hampel) This sounds worse than a RR of 1.35 – suggest keeping with RR’s throughout this section.] </w:t>
      </w:r>
      <w:r w:rsidRPr="00AE0E5D">
        <w:rPr>
          <w:rFonts w:ascii="Arial" w:eastAsia="Times New Roman" w:hAnsi="Arial" w:cs="Arial"/>
          <w:sz w:val="24"/>
          <w:szCs w:val="24"/>
        </w:rPr>
        <w:t>.[</w:t>
      </w:r>
      <w:hyperlink r:id="rId305" w:anchor="CL_72_30" w:tooltip="Broderick P, Carvajal-Carmona L, Pittman AM, et al.: A genome-wide association study shows that common alleles of SMAD7 influence colorectal cancer risk. Nat Genet 39 (11): 1315-7, 2007." w:history="1">
        <w:r w:rsidRPr="00AE0E5D">
          <w:rPr>
            <w:rFonts w:ascii="Arial" w:eastAsia="Times New Roman" w:hAnsi="Arial" w:cs="Arial"/>
            <w:color w:val="0000FF"/>
            <w:sz w:val="24"/>
            <w:szCs w:val="24"/>
            <w:u w:val="single"/>
          </w:rPr>
          <w:t>30</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Other candidate alleles that have been identified on multiple (&gt;3) genetic association studies include the </w:t>
      </w:r>
      <w:r w:rsidRPr="00AE0E5D">
        <w:rPr>
          <w:rFonts w:ascii="Arial" w:eastAsia="Times New Roman" w:hAnsi="Arial" w:cs="Arial"/>
          <w:i/>
          <w:iCs/>
          <w:sz w:val="24"/>
          <w:szCs w:val="24"/>
        </w:rPr>
        <w:t>GSTM1</w:t>
      </w:r>
      <w:r w:rsidRPr="00AE0E5D">
        <w:rPr>
          <w:rFonts w:ascii="Arial" w:eastAsia="Times New Roman" w:hAnsi="Arial" w:cs="Arial"/>
          <w:sz w:val="24"/>
          <w:szCs w:val="24"/>
        </w:rPr>
        <w:t xml:space="preserve"> </w:t>
      </w:r>
      <w:hyperlink r:id="rId306" w:history="1">
        <w:r w:rsidRPr="00AE0E5D">
          <w:rPr>
            <w:rFonts w:ascii="Arial" w:eastAsia="Times New Roman" w:hAnsi="Arial" w:cs="Arial"/>
            <w:color w:val="0000FF"/>
            <w:sz w:val="24"/>
            <w:szCs w:val="24"/>
            <w:u w:val="single"/>
          </w:rPr>
          <w:t>null allele</w:t>
        </w:r>
      </w:hyperlink>
      <w:r w:rsidRPr="00AE0E5D">
        <w:rPr>
          <w:rFonts w:ascii="Arial" w:eastAsia="Times New Roman" w:hAnsi="Arial" w:cs="Arial"/>
          <w:sz w:val="24"/>
          <w:szCs w:val="24"/>
        </w:rPr>
        <w:t xml:space="preserve"> and the </w:t>
      </w:r>
      <w:r w:rsidRPr="00AE0E5D">
        <w:rPr>
          <w:rFonts w:ascii="Arial" w:eastAsia="Times New Roman" w:hAnsi="Arial" w:cs="Arial"/>
          <w:i/>
          <w:iCs/>
          <w:sz w:val="24"/>
          <w:szCs w:val="24"/>
        </w:rPr>
        <w:t>NAT2</w:t>
      </w:r>
      <w:r w:rsidRPr="00AE0E5D">
        <w:rPr>
          <w:rFonts w:ascii="Arial" w:eastAsia="Times New Roman" w:hAnsi="Arial" w:cs="Arial"/>
          <w:sz w:val="24"/>
          <w:szCs w:val="24"/>
        </w:rPr>
        <w:t xml:space="preserve"> G/G allele.[</w:t>
      </w:r>
      <w:hyperlink r:id="rId307" w:anchor="CL_72_31" w:tooltip="Hirschhorn JN, Lohmueller K, Byrne E, et al.: A comprehensive review of genetic association studies. Genet Med 4 (2): 45-61, 2002 Mar-Apr." w:history="1">
        <w:r w:rsidRPr="00AE0E5D">
          <w:rPr>
            <w:rFonts w:ascii="Arial" w:eastAsia="Times New Roman" w:hAnsi="Arial" w:cs="Arial"/>
            <w:color w:val="0000FF"/>
            <w:sz w:val="24"/>
            <w:szCs w:val="24"/>
            <w:u w:val="single"/>
          </w:rPr>
          <w:t>31</w:t>
        </w:r>
      </w:hyperlink>
      <w:r w:rsidRPr="00AE0E5D">
        <w:rPr>
          <w:rFonts w:ascii="Arial" w:eastAsia="Times New Roman" w:hAnsi="Arial" w:cs="Arial"/>
          <w:sz w:val="24"/>
          <w:szCs w:val="24"/>
        </w:rPr>
        <w:t xml:space="preserve">] None of these alleles has been characterized enough to currently support its routine use in a clinical setting. Family history remains the most valuable tool for establishing risk of colon </w:t>
      </w:r>
      <w:r w:rsidRPr="00AE0E5D">
        <w:rPr>
          <w:rFonts w:ascii="Arial" w:eastAsia="Times New Roman" w:hAnsi="Arial" w:cs="Arial"/>
          <w:sz w:val="24"/>
          <w:szCs w:val="24"/>
        </w:rPr>
        <w:lastRenderedPageBreak/>
        <w:t>cancer in these families. Similar to what has been reported in prostate cancer, a combination of susceptibility loci may yet hold promise in profiling individual risk.[</w:t>
      </w:r>
      <w:hyperlink r:id="rId308" w:anchor="CL_72_32" w:tooltip="Zheng SL, Sun J, Wiklund F, et al.: Cumulative association of five genetic variants with prostate cancer. N Engl J Med 358 (9): 910-9, 2008." w:history="1">
        <w:r w:rsidRPr="00AE0E5D">
          <w:rPr>
            <w:rFonts w:ascii="Arial" w:eastAsia="Times New Roman" w:hAnsi="Arial" w:cs="Arial"/>
            <w:color w:val="0000FF"/>
            <w:sz w:val="24"/>
            <w:szCs w:val="24"/>
            <w:u w:val="single"/>
          </w:rPr>
          <w:t>32</w:t>
        </w:r>
      </w:hyperlink>
      <w:r w:rsidRPr="00AE0E5D">
        <w:rPr>
          <w:rFonts w:ascii="Arial" w:eastAsia="Times New Roman" w:hAnsi="Arial" w:cs="Arial"/>
          <w:sz w:val="24"/>
          <w:szCs w:val="24"/>
        </w:rPr>
        <w:t xml:space="preserve">, </w:t>
      </w:r>
      <w:hyperlink r:id="rId309" w:anchor="CL_72_33" w:tooltip="Slattery ML, Herrick J, Curtin K, et al.: Increased risk of colon cancer associated with a genetic polymorphism of SMAD7. Cancer Res 70 (4): 1479-85, 2010." w:history="1">
        <w:r w:rsidRPr="00AE0E5D">
          <w:rPr>
            <w:rFonts w:ascii="Arial" w:eastAsia="Times New Roman" w:hAnsi="Arial" w:cs="Arial"/>
            <w:color w:val="0000FF"/>
            <w:sz w:val="24"/>
            <w:szCs w:val="24"/>
            <w:u w:val="single"/>
          </w:rPr>
          <w:t>33</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Variants of uncertain significance in major cancer susceptibility genes</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[Comment: From WG: This section needs updating. Mention InSiGHT effort on reclassifying variants.]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I1307K</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Polymorphisms in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are the most extensively studied polymorphisms </w:t>
      </w:r>
      <w:proofErr w:type="gramStart"/>
      <w:r w:rsidRPr="00AE0E5D">
        <w:rPr>
          <w:rFonts w:ascii="Arial" w:eastAsia="Times New Roman" w:hAnsi="Arial" w:cs="Arial"/>
          <w:sz w:val="24"/>
          <w:szCs w:val="24"/>
        </w:rPr>
        <w:t>with regard to</w:t>
      </w:r>
      <w:proofErr w:type="gramEnd"/>
      <w:r w:rsidRPr="00AE0E5D">
        <w:rPr>
          <w:rFonts w:ascii="Arial" w:eastAsia="Times New Roman" w:hAnsi="Arial" w:cs="Arial"/>
          <w:sz w:val="24"/>
          <w:szCs w:val="24"/>
        </w:rPr>
        <w:t xml:space="preserve"> cancer association.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I1307K polymorphism is associated with an increased risk of colon cancer but does not cause colonic polyposis. The I1307K polymorphism occurs almost exclusively in people of Ashkenazi Jewish descent and results in a twofold increased risk of colonic adenomas and adenocarcinomas compared with the general population.[</w:t>
      </w:r>
      <w:hyperlink r:id="rId310" w:anchor="CL_72_18" w:tooltip="Laken SJ, Petersen GM, Gruber SB, et al.: Familial colorectal cancer in Ashkenazim due to a hypermutable tract in APC. Nat Genet 17 (1): 79-83, 1997." w:history="1">
        <w:r w:rsidRPr="00AE0E5D">
          <w:rPr>
            <w:rFonts w:ascii="Arial" w:eastAsia="Times New Roman" w:hAnsi="Arial" w:cs="Arial"/>
            <w:color w:val="0000FF"/>
            <w:sz w:val="24"/>
            <w:szCs w:val="24"/>
            <w:u w:val="single"/>
          </w:rPr>
          <w:t>18</w:t>
        </w:r>
      </w:hyperlink>
      <w:r w:rsidRPr="00AE0E5D">
        <w:rPr>
          <w:rFonts w:ascii="Arial" w:eastAsia="Times New Roman" w:hAnsi="Arial" w:cs="Arial"/>
          <w:sz w:val="24"/>
          <w:szCs w:val="24"/>
        </w:rPr>
        <w:t xml:space="preserve">, </w:t>
      </w:r>
      <w:hyperlink r:id="rId311" w:anchor="CL_72_34" w:tooltip="Lothe RA, Hektoen M, Johnsen H, et al.: The APC gene I1307K variant is rare in Norwegian patients with familial and sporadic colorectal or breast cancer. Cancer Res 58 (14): 2923-4, 1998." w:history="1">
        <w:r w:rsidRPr="00AE0E5D">
          <w:rPr>
            <w:rFonts w:ascii="Arial" w:eastAsia="Times New Roman" w:hAnsi="Arial" w:cs="Arial"/>
            <w:color w:val="0000FF"/>
            <w:sz w:val="24"/>
            <w:szCs w:val="24"/>
            <w:u w:val="single"/>
          </w:rPr>
          <w:t>34</w:t>
        </w:r>
      </w:hyperlink>
      <w:r w:rsidRPr="00AE0E5D">
        <w:rPr>
          <w:rFonts w:ascii="Arial" w:eastAsia="Times New Roman" w:hAnsi="Arial" w:cs="Arial"/>
          <w:sz w:val="24"/>
          <w:szCs w:val="24"/>
        </w:rPr>
        <w:t xml:space="preserve">] </w:t>
      </w:r>
      <w:r w:rsidRPr="00AE0E5D">
        <w:rPr>
          <w:rFonts w:ascii="Arial" w:eastAsia="Times New Roman" w:hAnsi="Arial" w:cs="Arial"/>
          <w:b/>
          <w:bCs/>
          <w:i/>
          <w:iCs/>
          <w:sz w:val="24"/>
          <w:szCs w:val="24"/>
        </w:rPr>
        <w:t xml:space="preserve">[AB-Comment: (Amos) Should cite the increased risk associated with this allele – about 2? (Note from RJ: the previous sentence says twofold, so I think this is covered.)] </w:t>
      </w:r>
      <w:r w:rsidRPr="00AE0E5D">
        <w:rPr>
          <w:rFonts w:ascii="Arial" w:eastAsia="Times New Roman" w:hAnsi="Arial" w:cs="Arial"/>
          <w:sz w:val="24"/>
          <w:szCs w:val="24"/>
        </w:rPr>
        <w:t xml:space="preserve">The I1307K polymorphism results from a transition from T to A at nucleotide 3920 in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gene and appears to create a region of hypermutability</w:t>
      </w:r>
      <w:r w:rsidRPr="00AE0E5D">
        <w:rPr>
          <w:rFonts w:ascii="Arial" w:eastAsia="Times New Roman" w:hAnsi="Arial" w:cs="Arial"/>
          <w:b/>
          <w:bCs/>
          <w:i/>
          <w:iCs/>
          <w:spacing w:val="24"/>
          <w:sz w:val="24"/>
          <w:szCs w:val="24"/>
        </w:rPr>
        <w:t xml:space="preserve"> by virtue of the fact that this results in an A</w:t>
      </w:r>
      <w:r w:rsidRPr="00AE0E5D">
        <w:rPr>
          <w:rFonts w:ascii="Arial" w:eastAsia="Times New Roman" w:hAnsi="Arial" w:cs="Arial"/>
          <w:b/>
          <w:bCs/>
          <w:i/>
          <w:iCs/>
          <w:spacing w:val="24"/>
          <w:sz w:val="24"/>
          <w:szCs w:val="24"/>
          <w:vertAlign w:val="subscript"/>
        </w:rPr>
        <w:t>8</w:t>
      </w:r>
      <w:r w:rsidRPr="00AE0E5D">
        <w:rPr>
          <w:rFonts w:ascii="Arial" w:eastAsia="Times New Roman" w:hAnsi="Arial" w:cs="Arial"/>
          <w:b/>
          <w:bCs/>
          <w:i/>
          <w:iCs/>
          <w:spacing w:val="24"/>
          <w:sz w:val="24"/>
          <w:szCs w:val="24"/>
        </w:rPr>
        <w:t xml:space="preserve"> microsatellite coding sequence</w:t>
      </w:r>
      <w:r w:rsidRPr="00AE0E5D">
        <w:rPr>
          <w:rFonts w:ascii="Arial" w:eastAsia="Times New Roman" w:hAnsi="Arial" w:cs="Arial"/>
          <w:b/>
          <w:bCs/>
          <w:i/>
          <w:iCs/>
          <w:sz w:val="24"/>
          <w:szCs w:val="24"/>
        </w:rPr>
        <w:t xml:space="preserve"> [AB-Comment: (Boland) Suggested text.] </w:t>
      </w:r>
      <w:r w:rsidRPr="00AE0E5D">
        <w:rPr>
          <w:rFonts w:ascii="Arial" w:eastAsia="Times New Roman" w:hAnsi="Arial" w:cs="Arial"/>
          <w:sz w:val="24"/>
          <w:szCs w:val="24"/>
        </w:rPr>
        <w:t>.[</w:t>
      </w:r>
      <w:hyperlink r:id="rId312" w:anchor="CL_72_18" w:tooltip="Laken SJ, Petersen GM, Gruber SB, et al.: Familial colorectal cancer in Ashkenazim due to a hypermutable tract in APC. Nat Genet 17 (1): 79-83, 1997." w:history="1">
        <w:r w:rsidRPr="00AE0E5D">
          <w:rPr>
            <w:rFonts w:ascii="Arial" w:eastAsia="Times New Roman" w:hAnsi="Arial" w:cs="Arial"/>
            <w:color w:val="0000FF"/>
            <w:sz w:val="24"/>
            <w:szCs w:val="24"/>
            <w:u w:val="single"/>
          </w:rPr>
          <w:t>18</w:t>
        </w:r>
      </w:hyperlink>
      <w:r w:rsidRPr="00AE0E5D">
        <w:rPr>
          <w:rFonts w:ascii="Arial" w:eastAsia="Times New Roman" w:hAnsi="Arial" w:cs="Arial"/>
          <w:sz w:val="24"/>
          <w:szCs w:val="24"/>
        </w:rPr>
        <w:t xml:space="preserve">] Although clinical assays to assess for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I1307K polymorphism are currently available, the associated colon cancer risk is not high enough to support routine use. </w:t>
      </w:r>
      <w:proofErr w:type="gramStart"/>
      <w:r w:rsidRPr="00AE0E5D">
        <w:rPr>
          <w:rFonts w:ascii="Arial" w:eastAsia="Times New Roman" w:hAnsi="Arial" w:cs="Arial"/>
          <w:sz w:val="24"/>
          <w:szCs w:val="24"/>
        </w:rPr>
        <w:t>On the basis of</w:t>
      </w:r>
      <w:proofErr w:type="gramEnd"/>
      <w:r w:rsidRPr="00AE0E5D">
        <w:rPr>
          <w:rFonts w:ascii="Arial" w:eastAsia="Times New Roman" w:hAnsi="Arial" w:cs="Arial"/>
          <w:sz w:val="24"/>
          <w:szCs w:val="24"/>
        </w:rPr>
        <w:t xml:space="preserve"> currently available data, it is not yet known whether the I1307K carrier state should guide decisions regarding the age to initiate screening, the frequency of screening, or the choice of screening strategy.</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[AB-Comment: (Hampel) Cite new paper suggesting that I1307K does not have a place in the cancer genetics clinic (where screening can usually be based on family history), it may be useful in the GI clinic for management decisions for Ashkenazi Jewish individuals without a family history of cancer. If they have I1307K, they should be screened as if they had an FDR with CRC &lt;60. Thought-provoking.]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Clinical implications of low-penetrance alleles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Although the statistical evidence for an association between genetic variation at these loci and CRC risk is convincing, the biologically relevant variants and the mechanisms by which they lead to increased risk are unknown and will require further genetic and functional characterization. Additionally, these loci are associated with very modest risk, with ORs for developing CRC in heterozygous carriers usually from 1.1 to 1.3. More risk variants will likely be identified. Risks in this range do not appear to confer enough </w:t>
      </w:r>
      <w:r w:rsidRPr="00AE0E5D">
        <w:rPr>
          <w:rFonts w:ascii="Arial" w:eastAsia="Times New Roman" w:hAnsi="Arial" w:cs="Arial"/>
          <w:sz w:val="24"/>
          <w:szCs w:val="24"/>
        </w:rPr>
        <w:lastRenderedPageBreak/>
        <w:t>increase in age-specific risk as to warrant modification of otherwise clinically prudent screening. Until their collective influence is prospectively evaluated, their use cannot be recommended in clinical practice.</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References:</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Caporaso N, Goldstein A: Cancer genes: single and susceptibility: exposing the difference. Pharmacogenetics 5 (2): 59-63, 1995. PMID: 7663529</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Vogelstein B, Kinzler KW: Cancer genes and the pathways they control. Nat Med 10 (8): 789-99, 2004. PMID: 15286780</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Aretz S, Uhlhaas S, Caspari R, et al.: Frequency and parental origin of de novo APC mutations in familial adenomatous polyposis. Eur J Hum Genet 12 (1): 52-8, 2004. PMID: 14523376</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Westerman AM, Entius MM, Boor PP, et al.: Novel mutations in the LKB1/STK11 gene in Dutch Peutz-Jeghers families. Hum Mutat 13 (6): 476-81, 1999. PMID: 10408777</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Schreibman IR, Baker M, Amos C, et al.: The hamartomatous polyposis syndromes: a clinical and molecular review. Am J Gastroenterol 100 (2): 476-90, 2005. PMID: 15667510</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Morak M, Laner A, Scholz M, et al.: Report on de-novo mutation in the MSH2 gene as a rare event in hereditary nonpolyposis colorectal cancer. Eur J Gastroenterol Hepatol 20 (11): 1101-5, 2008. PMID: 19047842</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Plasilova M, Zhang J, Okhowat R, et al.: A de novo MLH1 germ line mutation in a 31-year-old colorectal cancer patient. Genes Chromosomes Cancer 45 (12): 1106-10, 2006. PMID: 16955466</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 AK, Jenkins MA, Buchanan DD, et al.: Determining the frequency of de novo germline mutations in DNA mismatch repair genes. J Med Genet 48 (8): 530-4, 2011. PMID: 21636617</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Anderson KG: How well does paternity confidence match actual paternity? Evidence from worldwide nonpaternity rates. Curr Anthropol 47 (3): 513-20, 2006. Also available online. Last accessed April 5, 2018.</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Sasse G, Müller H, Chakraborty R, et al.: Estimating the frequency of nonpaternity in Switzerland. Hum Hered 44 (6): 337-43, 1994 Nov-Dec. PMID: 7860087</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Voracek M, Haubner T, Fisher ML: Recent decline in nonpaternity rates: a cross-temporal meta-analysis. Psychol Rep 103 (3): 799-811, 2008. PMID: 19320216</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Chubb D, Broderick P, Dobbins SE, et al.: Rare disruptive mutations and their contribution to the heritable risk of colorectal cancer. Nat Commun 7: 11883, 2016. PMID: 27329137</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Burt RW, Bishop DT, Lynch HT, et al.: Risk and surveillance of individuals with heritable factors for colorectal cancer. WHO Collaborating Centre for the </w:t>
      </w:r>
      <w:r w:rsidRPr="00AE0E5D">
        <w:rPr>
          <w:rFonts w:ascii="Arial" w:eastAsia="Times New Roman" w:hAnsi="Arial" w:cs="Arial"/>
          <w:sz w:val="24"/>
          <w:szCs w:val="24"/>
        </w:rPr>
        <w:lastRenderedPageBreak/>
        <w:t>Prevention of Colorectal Cancer. Bull World Health Organ 68 (5): 655-65, 1990. PMID: 2289301</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Butterworth AS, Higgins JP, Pharoah P: Relative and absolute risk of colorectal cancer for individuals with a family history: a meta-analysis. Eur J Cancer 42 (2): 216-27, 2006. PMID: 16338133</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Johns LE, Houlston RS: A systematic review and meta-analysis of familial colorectal cancer risk. Am J Gastroenterol 96 (10): 2992-3003, 2001. PMID: 11693338</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Gruber SB, Ellis NA, Scott KK, et al.: BLM heterozygosity and the risk of colorectal cancer. Science 297 (5589): 2013, 2002. PMID: 12242432</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 Marchand L, Donlon T, Seifried A, et al.: Association of a common polymorphism in the human GH1 gene with colorectal neoplasia. J Natl Cancer Inst 94 (6): 454-60, 2002. PMID: 11904318</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Laken SJ, Petersen GM, Gruber SB, et al.: Familial colorectal cancer in Ashkenazim due to a hypermutable tract in APC. Nat Genet 17 (1): 79-83, 1997. PMID: 9288102</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Lichtenstein P, Holm NV, Verkasalo PK, et al.: Environmental and heritable factors in the causation of cancer--analyses of cohorts of twins from Sweden, Denmark, and Finland. N Engl J Med 343 (2): 78-85, 2000. PMID: 10891514</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Aaltonen L, Johns L, Järvinen H, et al.: Explaining the familial colorectal cancer risk associated with mismatch repair (MMR)-deficient and MMR-stable tumors. Clin Cancer Res 13 (1): 356-61, 2007. PMID: 17200375</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The International HapMap Consortium: The International HapMap Project. Nature 426 (6968): 789-96, 2003. PMID: 14685227</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Thorisson GA, Smith AV, Krishnan L, et al.: The International HapMap Project Web site. Genome Res 15 (11): 1592-3, 2005. PMID: 16251469</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Houlston RS, Webb E, Broderick P, et al.: Meta-analysis of genome-wide association data identifies four new susceptibility loci for colorectal cancer. Nat Genet 40 (12): 1426-35, 2008. PMID: 19011631</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Houlston RS, Cheadle J, Dobbins SE, et al.: Meta-analysis of three genome-wide association studies identifies susceptibility loci for colorectal cancer at 1q41, 3q26.2, 12q13.13 and 20q13.33. Nat Genet 42 (11): 973-7, 2010. PMID: 20972440</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Whiffin N, Hosking FJ, Farrington SM, et al.: Identification of susceptibility loci for colorectal cancer in a genome-wide meta-analysis. Hum Mol Genet 23 (17): 4729-37, 2014. PMID: 24737748</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Peters U, Jiao S, Schumacher FR, et al.: Identification of Genetic Susceptibility Loci for Colorectal Tumors in a Genome-Wide Meta-analysis. Gastroenterology 144 (4): 799-807.e24, 2013. PMID: 23266556</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Zanke BW, Greenwood CM, Rangrej J, et al.: Genome-wide association scan identifies a colorectal cancer susceptibility locus on chromosome 8q24. Nat Genet 39 (8): 989-94, 2007. PMID: 17618283</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proofErr w:type="gramStart"/>
      <w:r w:rsidRPr="00AE0E5D">
        <w:rPr>
          <w:rFonts w:ascii="Arial" w:eastAsia="Times New Roman" w:hAnsi="Arial" w:cs="Arial"/>
          <w:sz w:val="24"/>
          <w:szCs w:val="24"/>
        </w:rPr>
        <w:t>Tomlinson</w:t>
      </w:r>
      <w:proofErr w:type="gramEnd"/>
      <w:r w:rsidRPr="00AE0E5D">
        <w:rPr>
          <w:rFonts w:ascii="Arial" w:eastAsia="Times New Roman" w:hAnsi="Arial" w:cs="Arial"/>
          <w:sz w:val="24"/>
          <w:szCs w:val="24"/>
        </w:rPr>
        <w:t xml:space="preserve"> I, Webb E, Carvajal-Carmona L, et al.: A genome-wide association scan of tag SNPs identifies a susceptibility variant for colorectal cancer at 8q24.21. Nat Genet 39 (8): 984-8, 2007. PMID: 17618284</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Gruber SB, Moreno V, Rozek LS, et al.: Genetic variation in 8q24 associated with risk of colorectal cancer. Cancer Biol Ther 6 (7): 1143-7, 2007. PMID: 17630503</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Broderick P, Carvajal-Carmona L, Pittman AM, et al.: A genome-wide association study shows that common alleles of SMAD7 influence colorectal cancer risk. Nat Genet 39 (11): 1315-7, 2007. PMID: 17934461</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Hirschhorn JN, Lohmueller K, Byrne E, et al.: A comprehensive review of genetic association studies. Genet Med 4 (2): 45-61, 2002 Mar-Apr. PMID: 11882781</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Zheng SL, Sun J, Wiklund F, et al.: Cumulative association of five genetic variants with prostate cancer. N Engl J Med 358 (9): 910-9, 2008. PMID: 18199855</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Slattery ML, Herrick J, Curtin K, et al.: Increased risk of colon cancer associated with a genetic polymorphism of SMAD7. Cancer Res 70 (4): 1479-85, 2010. PMID: 20124488</w:t>
      </w:r>
    </w:p>
    <w:p w:rsidR="00AE0E5D" w:rsidRPr="00AE0E5D" w:rsidRDefault="00AE0E5D" w:rsidP="00AE0E5D">
      <w:pPr>
        <w:numPr>
          <w:ilvl w:val="0"/>
          <w:numId w:val="1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Lothe RA, Hektoen M, Johnsen H, et al.: The APC gene I1307K variant is rare in Norwegian patients with familial and sporadic colorectal or breast cancer. Cancer Res 58 (14): 2923-4, 1998. PMID: 9679946</w:t>
      </w:r>
    </w:p>
    <w:p w:rsidR="00AE0E5D" w:rsidRPr="00AE0E5D" w:rsidRDefault="00AE0E5D" w:rsidP="00AE0E5D">
      <w:pPr>
        <w:spacing w:before="100" w:beforeAutospacing="1" w:after="100" w:afterAutospacing="1" w:line="240" w:lineRule="auto"/>
        <w:outlineLvl w:val="1"/>
        <w:rPr>
          <w:rFonts w:ascii="Arial" w:eastAsia="Times New Roman" w:hAnsi="Arial" w:cs="Arial"/>
          <w:b/>
          <w:bCs/>
          <w:sz w:val="28"/>
          <w:szCs w:val="28"/>
        </w:rPr>
      </w:pPr>
      <w:r w:rsidRPr="00AE0E5D">
        <w:rPr>
          <w:rFonts w:ascii="Arial" w:eastAsia="Times New Roman" w:hAnsi="Arial" w:cs="Arial"/>
          <w:b/>
          <w:bCs/>
          <w:sz w:val="28"/>
          <w:szCs w:val="28"/>
        </w:rPr>
        <w:t>Major Genetic Syndromes</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Introduction</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[Comment: This Introduction could include the table of Major Genes (from above).]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Originally described in the 1800s and 1900s by their clinical findings, the colon cancer susceptibility syndrome names often reflected the physician or patient and family associated with the syndrome (e.g., Gardner syndrome, Turcot syndrome, Muir-Torre syndrome, Lynch syndrome, Peutz-Jeghers syndrome [PJS], Bannayan-Riley-Ruvalcaba syndrome, and Cowden syndrome). These syndromes were associated with an increased lifetime risk of colorectal adenocarcinoma. They were mostly thought to have </w:t>
      </w:r>
      <w:hyperlink r:id="rId313" w:history="1">
        <w:r w:rsidRPr="00AE0E5D">
          <w:rPr>
            <w:rFonts w:ascii="Arial" w:eastAsia="Times New Roman" w:hAnsi="Arial" w:cs="Arial"/>
            <w:color w:val="0000FF"/>
            <w:sz w:val="24"/>
            <w:szCs w:val="24"/>
            <w:u w:val="single"/>
          </w:rPr>
          <w:t>autosomal dominant</w:t>
        </w:r>
      </w:hyperlink>
      <w:r w:rsidRPr="00AE0E5D">
        <w:rPr>
          <w:rFonts w:ascii="Arial" w:eastAsia="Times New Roman" w:hAnsi="Arial" w:cs="Arial"/>
          <w:sz w:val="24"/>
          <w:szCs w:val="24"/>
        </w:rPr>
        <w:t xml:space="preserve"> inheritance patterns. Adenomatous colonic polyps were characteristic of the first four, while hamartomas were found to be characteristic in the last three.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With the development of the Human Genome Project and the identification in 1990 of the </w:t>
      </w:r>
      <w:r w:rsidRPr="00AE0E5D">
        <w:rPr>
          <w:rFonts w:ascii="Arial" w:eastAsia="Times New Roman" w:hAnsi="Arial" w:cs="Arial"/>
          <w:i/>
          <w:iCs/>
          <w:sz w:val="24"/>
          <w:szCs w:val="24"/>
        </w:rPr>
        <w:t>adenomatous polyposis coli</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w:t>
      </w:r>
      <w:hyperlink r:id="rId314" w:history="1">
        <w:r w:rsidRPr="00AE0E5D">
          <w:rPr>
            <w:rFonts w:ascii="Arial" w:eastAsia="Times New Roman" w:hAnsi="Arial" w:cs="Arial"/>
            <w:color w:val="0000FF"/>
            <w:sz w:val="24"/>
            <w:szCs w:val="24"/>
            <w:u w:val="single"/>
          </w:rPr>
          <w:t>gene</w:t>
        </w:r>
      </w:hyperlink>
      <w:r w:rsidRPr="00AE0E5D">
        <w:rPr>
          <w:rFonts w:ascii="Arial" w:eastAsia="Times New Roman" w:hAnsi="Arial" w:cs="Arial"/>
          <w:sz w:val="24"/>
          <w:szCs w:val="24"/>
        </w:rPr>
        <w:t xml:space="preserve"> on </w:t>
      </w:r>
      <w:hyperlink r:id="rId315" w:history="1">
        <w:r w:rsidRPr="00AE0E5D">
          <w:rPr>
            <w:rFonts w:ascii="Arial" w:eastAsia="Times New Roman" w:hAnsi="Arial" w:cs="Arial"/>
            <w:color w:val="0000FF"/>
            <w:sz w:val="24"/>
            <w:szCs w:val="24"/>
            <w:u w:val="single"/>
          </w:rPr>
          <w:t>chromosome</w:t>
        </w:r>
      </w:hyperlink>
      <w:r w:rsidRPr="00AE0E5D">
        <w:rPr>
          <w:rFonts w:ascii="Arial" w:eastAsia="Times New Roman" w:hAnsi="Arial" w:cs="Arial"/>
          <w:sz w:val="24"/>
          <w:szCs w:val="24"/>
        </w:rPr>
        <w:t xml:space="preserve"> 5q, overlap and differences between these </w:t>
      </w:r>
      <w:hyperlink r:id="rId316" w:history="1">
        <w:r w:rsidRPr="00AE0E5D">
          <w:rPr>
            <w:rFonts w:ascii="Arial" w:eastAsia="Times New Roman" w:hAnsi="Arial" w:cs="Arial"/>
            <w:color w:val="0000FF"/>
            <w:sz w:val="24"/>
            <w:szCs w:val="24"/>
            <w:u w:val="single"/>
          </w:rPr>
          <w:t>familial</w:t>
        </w:r>
      </w:hyperlink>
      <w:r w:rsidRPr="00AE0E5D">
        <w:rPr>
          <w:rFonts w:ascii="Arial" w:eastAsia="Times New Roman" w:hAnsi="Arial" w:cs="Arial"/>
          <w:sz w:val="24"/>
          <w:szCs w:val="24"/>
        </w:rPr>
        <w:t xml:space="preserve"> syndromes became apparent. Gardner syndrome </w:t>
      </w:r>
      <w:r w:rsidRPr="00AE0E5D">
        <w:rPr>
          <w:rFonts w:ascii="Arial" w:eastAsia="Times New Roman" w:hAnsi="Arial" w:cs="Arial"/>
          <w:sz w:val="24"/>
          <w:szCs w:val="24"/>
        </w:rPr>
        <w:lastRenderedPageBreak/>
        <w:t xml:space="preserve">and familial adenomatous polyposis (FAP) were shown to be synonymous, both caused by </w:t>
      </w:r>
      <w:hyperlink r:id="rId317" w:history="1">
        <w:r w:rsidRPr="00AE0E5D">
          <w:rPr>
            <w:rFonts w:ascii="Arial" w:eastAsia="Times New Roman" w:hAnsi="Arial" w:cs="Arial"/>
            <w:color w:val="0000FF"/>
            <w:sz w:val="24"/>
            <w:szCs w:val="24"/>
            <w:u w:val="single"/>
          </w:rPr>
          <w:t>pathogenic variants</w:t>
        </w:r>
      </w:hyperlink>
      <w:r w:rsidRPr="00AE0E5D">
        <w:rPr>
          <w:rFonts w:ascii="Arial" w:eastAsia="Times New Roman" w:hAnsi="Arial" w:cs="Arial"/>
          <w:sz w:val="24"/>
          <w:szCs w:val="24"/>
        </w:rPr>
        <w:t xml:space="preserve"> in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gene. Attenuated FAP (AFAP) was recognized as a syndrome with less adenomas and extraintestinal manifestations due to an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 at the 3’ or 5’ ends of the gene.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-associated polyposis (MAP) was recognized as a separate adenomatous polyp syndrome with </w:t>
      </w:r>
      <w:hyperlink r:id="rId318" w:history="1">
        <w:r w:rsidRPr="00AE0E5D">
          <w:rPr>
            <w:rFonts w:ascii="Arial" w:eastAsia="Times New Roman" w:hAnsi="Arial" w:cs="Arial"/>
            <w:color w:val="0000FF"/>
            <w:sz w:val="24"/>
            <w:szCs w:val="24"/>
            <w:u w:val="single"/>
          </w:rPr>
          <w:t>autosomal recessive</w:t>
        </w:r>
      </w:hyperlink>
      <w:r w:rsidRPr="00AE0E5D">
        <w:rPr>
          <w:rFonts w:ascii="Arial" w:eastAsia="Times New Roman" w:hAnsi="Arial" w:cs="Arial"/>
          <w:sz w:val="24"/>
          <w:szCs w:val="24"/>
        </w:rPr>
        <w:t xml:space="preserve"> inheritance. Once the pathogenic variants were identified, the absolute risk of colorectal cancer (CRC) could be better assessed for </w:t>
      </w:r>
      <w:hyperlink r:id="rId319" w:history="1">
        <w:r w:rsidRPr="00AE0E5D">
          <w:rPr>
            <w:rFonts w:ascii="Arial" w:eastAsia="Times New Roman" w:hAnsi="Arial" w:cs="Arial"/>
            <w:color w:val="0000FF"/>
            <w:sz w:val="24"/>
            <w:szCs w:val="24"/>
            <w:u w:val="single"/>
          </w:rPr>
          <w:t>carriers</w:t>
        </w:r>
      </w:hyperlink>
      <w:r w:rsidRPr="00AE0E5D">
        <w:rPr>
          <w:rFonts w:ascii="Arial" w:eastAsia="Times New Roman" w:hAnsi="Arial" w:cs="Arial"/>
          <w:sz w:val="24"/>
          <w:szCs w:val="24"/>
        </w:rPr>
        <w:t xml:space="preserve"> of pathogenic variants (refer to </w:t>
      </w:r>
      <w:hyperlink r:id="rId320" w:anchor="_417" w:tooltip="SummaryFragmentRef" w:history="1">
        <w:r w:rsidRPr="00AE0E5D">
          <w:rPr>
            <w:rFonts w:ascii="Arial" w:eastAsia="Times New Roman" w:hAnsi="Arial" w:cs="Arial"/>
            <w:color w:val="0000FF"/>
            <w:sz w:val="24"/>
            <w:szCs w:val="24"/>
            <w:u w:val="single"/>
          </w:rPr>
          <w:t>Table 3</w:t>
        </w:r>
      </w:hyperlink>
      <w:r w:rsidRPr="00AE0E5D">
        <w:rPr>
          <w:rFonts w:ascii="Arial" w:eastAsia="Times New Roman" w:hAnsi="Arial" w:cs="Arial"/>
          <w:sz w:val="24"/>
          <w:szCs w:val="24"/>
        </w:rPr>
        <w:t>).</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[Comment: From Full Board 5/1: Consider adding TP53 and PTEN to table below. Discuss in WG.]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81"/>
        <w:gridCol w:w="6279"/>
      </w:tblGrid>
      <w:tr w:rsidR="00AE0E5D" w:rsidRPr="00AE0E5D" w:rsidTr="00AE0E5D">
        <w:tc>
          <w:tcPr>
            <w:tcW w:w="0" w:type="auto"/>
            <w:gridSpan w:val="2"/>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3. Absolute Risks of Colorectal Cancer (CRC) for Carriers of Pathogenic Variants in Hereditary CRC Syndromes</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Syndrome</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Absolute Risk of CRC in Carriers of a Pathogenic Variant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FAP</w:t>
            </w:r>
            <w:r w:rsidRPr="00AE0E5D">
              <w:rPr>
                <w:rFonts w:ascii="Arial" w:eastAsia="Times New Roman" w:hAnsi="Arial" w:cs="Arial"/>
                <w:sz w:val="24"/>
                <w:szCs w:val="24"/>
                <w:vertAlign w:val="superscript"/>
              </w:rPr>
              <w:t>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90% by age 45 y [</w:t>
            </w:r>
            <w:hyperlink r:id="rId321"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color w:val="0000FF"/>
                  <w:sz w:val="24"/>
                  <w:szCs w:val="24"/>
                  <w:u w:val="single"/>
                </w:rPr>
                <w:t>1</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Attenuated FAP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69% by age 80 y [</w:t>
            </w:r>
            <w:hyperlink r:id="rId322" w:anchor="CL_89_2" w:tooltip="Burt RW, Leppert MF, Slattery ML, et al.: Genetic testing and phenotype in a large kindred with attenuated familial adenomatous polyposis. Gastroenterology 127 (2): 444-51, 2004." w:history="1">
              <w:r w:rsidRPr="00AE0E5D">
                <w:rPr>
                  <w:rFonts w:ascii="Arial" w:eastAsia="Times New Roman" w:hAnsi="Arial" w:cs="Arial"/>
                  <w:color w:val="0000FF"/>
                  <w:sz w:val="24"/>
                  <w:szCs w:val="24"/>
                  <w:u w:val="single"/>
                </w:rPr>
                <w:t>2</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Lynch syndrome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10% to 56% by age 75 y, depending on the gene involved</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xml:space="preserve"> [</w:t>
            </w:r>
            <w:hyperlink r:id="rId323" w:anchor="CL_89_3" w:tooltip="Choi YH, Cotterchio M, McKeown-Eyssen G, et al.: Penetrance of colorectal cancer among MLH1/MSH2 carriers participating in the colorectal cancer familial registry in Ontario. Hered Cancer Clin Pract 7 (1): 14, 2009." w:history="1">
              <w:r w:rsidRPr="00AE0E5D">
                <w:rPr>
                  <w:rFonts w:ascii="Arial" w:eastAsia="Times New Roman" w:hAnsi="Arial" w:cs="Arial"/>
                  <w:color w:val="0000FF"/>
                  <w:sz w:val="24"/>
                  <w:szCs w:val="24"/>
                  <w:u w:val="single"/>
                </w:rPr>
                <w:t>3</w:t>
              </w:r>
            </w:hyperlink>
            <w:r w:rsidRPr="00AE0E5D">
              <w:rPr>
                <w:rFonts w:ascii="Arial" w:eastAsia="Times New Roman" w:hAnsi="Arial" w:cs="Arial"/>
                <w:sz w:val="24"/>
                <w:szCs w:val="24"/>
              </w:rPr>
              <w:t xml:space="preserve">, </w:t>
            </w:r>
            <w:hyperlink r:id="rId324"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325"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xml:space="preserve">, </w:t>
            </w:r>
            <w:hyperlink r:id="rId326"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MUTYH</w:t>
            </w:r>
            <w:r w:rsidRPr="00AE0E5D">
              <w:rPr>
                <w:rFonts w:ascii="Arial" w:eastAsia="Times New Roman" w:hAnsi="Arial" w:cs="Arial"/>
                <w:sz w:val="24"/>
                <w:szCs w:val="24"/>
              </w:rPr>
              <w:t>-associated polyposis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35% to 53% [</w:t>
            </w:r>
            <w:hyperlink r:id="rId327" w:anchor="CL_89_7" w:tooltip="Aretz S, Uhlhaas S, Goergens H, et al.: MUTYH-associated polyposis: 70 of 71 patients with biallelic mutations present with an attenuated or atypical phenotype. Int J Cancer 119 (4): 807-14, 2006." w:history="1">
              <w:r w:rsidRPr="00AE0E5D">
                <w:rPr>
                  <w:rFonts w:ascii="Arial" w:eastAsia="Times New Roman" w:hAnsi="Arial" w:cs="Arial"/>
                  <w:color w:val="0000FF"/>
                  <w:sz w:val="24"/>
                  <w:szCs w:val="24"/>
                  <w:u w:val="single"/>
                </w:rPr>
                <w:t>7</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PJS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39% by age 70 y [</w:t>
            </w:r>
            <w:hyperlink r:id="rId328"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JPS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17% to 68% by age 60 y [</w:t>
            </w:r>
            <w:hyperlink r:id="rId329" w:anchor="CL_89_9" w:tooltip="Coburn MC, Pricolo VE, DeLuca FG, et al.: Malignant potential in intestinal juvenile polyposis syndromes. Ann Surg Oncol 2 (5): 386-91, 1995." w:history="1">
              <w:r w:rsidRPr="00AE0E5D">
                <w:rPr>
                  <w:rFonts w:ascii="Arial" w:eastAsia="Times New Roman" w:hAnsi="Arial" w:cs="Arial"/>
                  <w:color w:val="0000FF"/>
                  <w:sz w:val="24"/>
                  <w:szCs w:val="24"/>
                  <w:u w:val="single"/>
                </w:rPr>
                <w:t>9</w:t>
              </w:r>
            </w:hyperlink>
            <w:r w:rsidRPr="00AE0E5D">
              <w:rPr>
                <w:rFonts w:ascii="Arial" w:eastAsia="Times New Roman" w:hAnsi="Arial" w:cs="Arial"/>
                <w:sz w:val="24"/>
                <w:szCs w:val="24"/>
              </w:rPr>
              <w:t xml:space="preserve">, </w:t>
            </w:r>
            <w:hyperlink r:id="rId330" w:anchor="CL_89_10" w:tooltip="Desai DC, Neale KF, Talbot IC, et al.: Juvenile polyposis. Br J Surg 82 (1): 14-7, 1995." w:history="1">
              <w:r w:rsidRPr="00AE0E5D">
                <w:rPr>
                  <w:rFonts w:ascii="Arial" w:eastAsia="Times New Roman" w:hAnsi="Arial" w:cs="Arial"/>
                  <w:color w:val="0000FF"/>
                  <w:sz w:val="24"/>
                  <w:szCs w:val="24"/>
                  <w:u w:val="single"/>
                </w:rPr>
                <w:t>10</w:t>
              </w:r>
            </w:hyperlink>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FAP = familial adenomatous polyposis; JPS = juvenile polyposis syndrome; PJS = Peutz-Jeghers syndrome.</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 xml:space="preserve">Cancer risk estimates quoted here predate the widespread use of </w:t>
            </w:r>
            <w:hyperlink r:id="rId331" w:history="1">
              <w:r w:rsidRPr="00AE0E5D">
                <w:rPr>
                  <w:rFonts w:ascii="Arial" w:eastAsia="Times New Roman" w:hAnsi="Arial" w:cs="Arial"/>
                  <w:i/>
                  <w:iCs/>
                  <w:color w:val="0000FF"/>
                  <w:sz w:val="24"/>
                  <w:szCs w:val="24"/>
                  <w:u w:val="single"/>
                </w:rPr>
                <w:t>surveillance</w:t>
              </w:r>
            </w:hyperlink>
            <w:r w:rsidRPr="00AE0E5D">
              <w:rPr>
                <w:rFonts w:ascii="Arial" w:eastAsia="Times New Roman" w:hAnsi="Arial" w:cs="Arial"/>
                <w:i/>
                <w:iCs/>
                <w:sz w:val="24"/>
                <w:szCs w:val="24"/>
              </w:rPr>
              <w:t xml:space="preserve"> and prophylactic surgery.</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b</w:t>
            </w:r>
            <w:r w:rsidRPr="00AE0E5D">
              <w:rPr>
                <w:rFonts w:ascii="Arial" w:eastAsia="Times New Roman" w:hAnsi="Arial" w:cs="Arial"/>
                <w:i/>
                <w:iCs/>
                <w:sz w:val="24"/>
                <w:szCs w:val="24"/>
              </w:rPr>
              <w:t xml:space="preserve">Refer to the </w:t>
            </w:r>
            <w:hyperlink r:id="rId332" w:anchor="_2986" w:tooltip="SummaryFragmentRef" w:history="1">
              <w:r w:rsidRPr="00AE0E5D">
                <w:rPr>
                  <w:rFonts w:ascii="Arial" w:eastAsia="Times New Roman" w:hAnsi="Arial" w:cs="Arial"/>
                  <w:i/>
                  <w:iCs/>
                  <w:color w:val="0000FF"/>
                  <w:sz w:val="24"/>
                  <w:szCs w:val="24"/>
                  <w:u w:val="single"/>
                </w:rPr>
                <w:t>Lynch Syndrome</w:t>
              </w:r>
            </w:hyperlink>
            <w:r w:rsidRPr="00AE0E5D">
              <w:rPr>
                <w:rFonts w:ascii="Arial" w:eastAsia="Times New Roman" w:hAnsi="Arial" w:cs="Arial"/>
                <w:i/>
                <w:iCs/>
                <w:sz w:val="24"/>
                <w:szCs w:val="24"/>
              </w:rPr>
              <w:t xml:space="preserve"> section of this summary for a full discussion of risk.</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With these discoveries genetic testing and risk management became possible. Genetic testing refers to searching for variants in known cancer </w:t>
      </w:r>
      <w:hyperlink r:id="rId333" w:history="1">
        <w:r w:rsidRPr="00AE0E5D">
          <w:rPr>
            <w:rFonts w:ascii="Arial" w:eastAsia="Times New Roman" w:hAnsi="Arial" w:cs="Arial"/>
            <w:color w:val="0000FF"/>
            <w:sz w:val="24"/>
            <w:szCs w:val="24"/>
            <w:u w:val="single"/>
          </w:rPr>
          <w:t>susceptibility genes</w:t>
        </w:r>
      </w:hyperlink>
      <w:r w:rsidRPr="00AE0E5D">
        <w:rPr>
          <w:rFonts w:ascii="Arial" w:eastAsia="Times New Roman" w:hAnsi="Arial" w:cs="Arial"/>
          <w:sz w:val="24"/>
          <w:szCs w:val="24"/>
        </w:rPr>
        <w:t xml:space="preserve"> using a variety of techniques. Comprehensive genetic testing includes sequencing the entire coding region of a gene, the </w:t>
      </w:r>
      <w:hyperlink r:id="rId334" w:history="1">
        <w:r w:rsidRPr="00AE0E5D">
          <w:rPr>
            <w:rFonts w:ascii="Arial" w:eastAsia="Times New Roman" w:hAnsi="Arial" w:cs="Arial"/>
            <w:color w:val="0000FF"/>
            <w:sz w:val="24"/>
            <w:szCs w:val="24"/>
            <w:u w:val="single"/>
          </w:rPr>
          <w:t>intron</w:t>
        </w:r>
      </w:hyperlink>
      <w:r w:rsidRPr="00AE0E5D">
        <w:rPr>
          <w:rFonts w:ascii="Arial" w:eastAsia="Times New Roman" w:hAnsi="Arial" w:cs="Arial"/>
          <w:sz w:val="24"/>
          <w:szCs w:val="24"/>
        </w:rPr>
        <w:t>-</w:t>
      </w:r>
      <w:hyperlink r:id="rId335" w:history="1">
        <w:r w:rsidRPr="00AE0E5D">
          <w:rPr>
            <w:rFonts w:ascii="Arial" w:eastAsia="Times New Roman" w:hAnsi="Arial" w:cs="Arial"/>
            <w:color w:val="0000FF"/>
            <w:sz w:val="24"/>
            <w:szCs w:val="24"/>
            <w:u w:val="single"/>
          </w:rPr>
          <w:t>exon</w:t>
        </w:r>
      </w:hyperlink>
      <w:r w:rsidRPr="00AE0E5D">
        <w:rPr>
          <w:rFonts w:ascii="Arial" w:eastAsia="Times New Roman" w:hAnsi="Arial" w:cs="Arial"/>
          <w:sz w:val="24"/>
          <w:szCs w:val="24"/>
        </w:rPr>
        <w:t xml:space="preserve"> boundaries (splice sites), and assessment of rearrangements, </w:t>
      </w:r>
      <w:hyperlink r:id="rId336" w:history="1">
        <w:r w:rsidRPr="00AE0E5D">
          <w:rPr>
            <w:rFonts w:ascii="Arial" w:eastAsia="Times New Roman" w:hAnsi="Arial" w:cs="Arial"/>
            <w:color w:val="0000FF"/>
            <w:sz w:val="24"/>
            <w:szCs w:val="24"/>
            <w:u w:val="single"/>
          </w:rPr>
          <w:t>deletions</w:t>
        </w:r>
      </w:hyperlink>
      <w:r w:rsidRPr="00AE0E5D">
        <w:rPr>
          <w:rFonts w:ascii="Arial" w:eastAsia="Times New Roman" w:hAnsi="Arial" w:cs="Arial"/>
          <w:sz w:val="24"/>
          <w:szCs w:val="24"/>
        </w:rPr>
        <w:t xml:space="preserve">, or other changes in copy number (with techniques such as </w:t>
      </w:r>
      <w:hyperlink r:id="rId337" w:history="1">
        <w:r w:rsidRPr="00AE0E5D">
          <w:rPr>
            <w:rFonts w:ascii="Arial" w:eastAsia="Times New Roman" w:hAnsi="Arial" w:cs="Arial"/>
            <w:color w:val="0000FF"/>
            <w:sz w:val="24"/>
            <w:szCs w:val="24"/>
            <w:u w:val="single"/>
          </w:rPr>
          <w:t>multiplex ligation-dependent probe amplification</w:t>
        </w:r>
      </w:hyperlink>
      <w:r w:rsidRPr="00AE0E5D">
        <w:rPr>
          <w:rFonts w:ascii="Arial" w:eastAsia="Times New Roman" w:hAnsi="Arial" w:cs="Arial"/>
          <w:sz w:val="24"/>
          <w:szCs w:val="24"/>
        </w:rPr>
        <w:t xml:space="preserve"> [MLPA] or </w:t>
      </w:r>
      <w:hyperlink r:id="rId338" w:history="1">
        <w:r w:rsidRPr="00AE0E5D">
          <w:rPr>
            <w:rFonts w:ascii="Arial" w:eastAsia="Times New Roman" w:hAnsi="Arial" w:cs="Arial"/>
            <w:color w:val="0000FF"/>
            <w:sz w:val="24"/>
            <w:szCs w:val="24"/>
            <w:u w:val="single"/>
          </w:rPr>
          <w:t>Southern blot</w:t>
        </w:r>
      </w:hyperlink>
      <w:r w:rsidRPr="00AE0E5D">
        <w:rPr>
          <w:rFonts w:ascii="Arial" w:eastAsia="Times New Roman" w:hAnsi="Arial" w:cs="Arial"/>
          <w:sz w:val="24"/>
          <w:szCs w:val="24"/>
        </w:rPr>
        <w:t xml:space="preserve">). Despite extensive accumulated experience that helps distinguish pathogenic variants from benign variants and </w:t>
      </w:r>
      <w:hyperlink r:id="rId339" w:history="1">
        <w:r w:rsidRPr="00AE0E5D">
          <w:rPr>
            <w:rFonts w:ascii="Arial" w:eastAsia="Times New Roman" w:hAnsi="Arial" w:cs="Arial"/>
            <w:color w:val="0000FF"/>
            <w:sz w:val="24"/>
            <w:szCs w:val="24"/>
            <w:u w:val="single"/>
          </w:rPr>
          <w:t>polymorphisms</w:t>
        </w:r>
      </w:hyperlink>
      <w:r w:rsidRPr="00AE0E5D">
        <w:rPr>
          <w:rFonts w:ascii="Arial" w:eastAsia="Times New Roman" w:hAnsi="Arial" w:cs="Arial"/>
          <w:sz w:val="24"/>
          <w:szCs w:val="24"/>
        </w:rPr>
        <w:t xml:space="preserve">, genetic testing sometimes identifies </w:t>
      </w:r>
      <w:hyperlink r:id="rId340" w:history="1">
        <w:r w:rsidRPr="00AE0E5D">
          <w:rPr>
            <w:rFonts w:ascii="Arial" w:eastAsia="Times New Roman" w:hAnsi="Arial" w:cs="Arial"/>
            <w:color w:val="0000FF"/>
            <w:sz w:val="24"/>
            <w:szCs w:val="24"/>
            <w:u w:val="single"/>
          </w:rPr>
          <w:t>variants of uncertain significance</w:t>
        </w:r>
      </w:hyperlink>
      <w:r w:rsidRPr="00AE0E5D">
        <w:rPr>
          <w:rFonts w:ascii="Arial" w:eastAsia="Times New Roman" w:hAnsi="Arial" w:cs="Arial"/>
          <w:sz w:val="24"/>
          <w:szCs w:val="24"/>
        </w:rPr>
        <w:t xml:space="preserve"> (VUS) that cannot be used for predictive purposes.</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u w:val="single"/>
        </w:rPr>
        <w:lastRenderedPageBreak/>
        <w:t>Familial Adenomatous Polyposis (FAP)</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u w:val="single"/>
        </w:rPr>
        <w:t>Introduction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By 1900, several reports had demonstrated that patients with </w:t>
      </w:r>
      <w:proofErr w:type="gramStart"/>
      <w:r w:rsidRPr="00AE0E5D">
        <w:rPr>
          <w:rFonts w:ascii="Arial" w:eastAsia="Times New Roman" w:hAnsi="Arial" w:cs="Arial"/>
          <w:b/>
          <w:bCs/>
          <w:sz w:val="24"/>
          <w:szCs w:val="24"/>
        </w:rPr>
        <w:t>a large number of</w:t>
      </w:r>
      <w:proofErr w:type="gramEnd"/>
      <w:r w:rsidRPr="00AE0E5D">
        <w:rPr>
          <w:rFonts w:ascii="Arial" w:eastAsia="Times New Roman" w:hAnsi="Arial" w:cs="Arial"/>
          <w:b/>
          <w:bCs/>
          <w:sz w:val="24"/>
          <w:szCs w:val="24"/>
        </w:rPr>
        <w:t xml:space="preserve"> polyps (later subclassified as adenomas) were at very high risk of CRC and that the pattern of transmission in families was autosomal dominant. In the 20th century, the adenoma-to-carcinoma progression was confirmed, and FAP was recognized as the prototypical model for this progression.[</w:t>
      </w:r>
      <w:hyperlink r:id="rId341" w:anchor="CL_89_11" w:tooltip="Bülow S, Berk T, Neale K: The history of familial adenomatous polyposis. Fam Cancer 5 (3): 213-20, 2006." w:history="1">
        <w:r w:rsidRPr="00AE0E5D">
          <w:rPr>
            <w:rFonts w:ascii="Arial" w:eastAsia="Times New Roman" w:hAnsi="Arial" w:cs="Arial"/>
            <w:b/>
            <w:bCs/>
            <w:color w:val="0000FF"/>
            <w:sz w:val="24"/>
            <w:szCs w:val="24"/>
            <w:u w:val="single"/>
          </w:rPr>
          <w:t>11</w:t>
        </w:r>
      </w:hyperlink>
      <w:r w:rsidRPr="00AE0E5D">
        <w:rPr>
          <w:rFonts w:ascii="Arial" w:eastAsia="Times New Roman" w:hAnsi="Arial" w:cs="Arial"/>
          <w:b/>
          <w:bCs/>
          <w:sz w:val="24"/>
          <w:szCs w:val="24"/>
        </w:rPr>
        <w:t>] Various extracolonic manifestations of FAP came to be described, including upper gastrointestinal (GI) tract adenomas and adenocarcinomas; fundic gland stomach polyps; nonepithelial benign tumors (osteomas, epidermal cysts, dental abnormalities); desmoid tumors; congenital hypertrophy of retinal pigment epithelium (CHRPE); and malignant tumors (thyroid and brain tumors, hepatoblastoma). Refer to Table 4 for the risks of these extracolonic manifestations in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FAP is one of the most clearly defined and well understood of the inherited colon cancer syndromes.[</w:t>
      </w:r>
      <w:hyperlink r:id="rId342"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b/>
            <w:bCs/>
            <w:color w:val="0000FF"/>
            <w:sz w:val="24"/>
            <w:szCs w:val="24"/>
            <w:u w:val="single"/>
          </w:rPr>
          <w:t>1</w:t>
        </w:r>
      </w:hyperlink>
      <w:r w:rsidRPr="00AE0E5D">
        <w:rPr>
          <w:rFonts w:ascii="Arial" w:eastAsia="Times New Roman" w:hAnsi="Arial" w:cs="Arial"/>
          <w:b/>
          <w:bCs/>
          <w:sz w:val="24"/>
          <w:szCs w:val="24"/>
        </w:rPr>
        <w:t xml:space="preserve">, </w:t>
      </w:r>
      <w:hyperlink r:id="rId343" w:anchor="CL_89_12" w:tooltip="Herrera L, ed.: Familial Adenomatous Polyposis. New York, NY: Alan R. Liss Inc, 1990." w:history="1">
        <w:r w:rsidRPr="00AE0E5D">
          <w:rPr>
            <w:rFonts w:ascii="Arial" w:eastAsia="Times New Roman" w:hAnsi="Arial" w:cs="Arial"/>
            <w:b/>
            <w:bCs/>
            <w:color w:val="0000FF"/>
            <w:sz w:val="24"/>
            <w:szCs w:val="24"/>
            <w:u w:val="single"/>
          </w:rPr>
          <w:t>12</w:t>
        </w:r>
      </w:hyperlink>
      <w:r w:rsidRPr="00AE0E5D">
        <w:rPr>
          <w:rFonts w:ascii="Arial" w:eastAsia="Times New Roman" w:hAnsi="Arial" w:cs="Arial"/>
          <w:b/>
          <w:bCs/>
          <w:sz w:val="24"/>
          <w:szCs w:val="24"/>
        </w:rPr>
        <w:t xml:space="preserve">, </w:t>
      </w:r>
      <w:hyperlink r:id="rId344" w:anchor="CL_89_13" w:tooltip="Bülow S: Familial polyposis coli. Dan Med Bull 34 (1): 1-15, 1987." w:history="1">
        <w:r w:rsidRPr="00AE0E5D">
          <w:rPr>
            <w:rFonts w:ascii="Arial" w:eastAsia="Times New Roman" w:hAnsi="Arial" w:cs="Arial"/>
            <w:b/>
            <w:bCs/>
            <w:color w:val="0000FF"/>
            <w:sz w:val="24"/>
            <w:szCs w:val="24"/>
            <w:u w:val="single"/>
          </w:rPr>
          <w:t>13</w:t>
        </w:r>
      </w:hyperlink>
      <w:r w:rsidRPr="00AE0E5D">
        <w:rPr>
          <w:rFonts w:ascii="Arial" w:eastAsia="Times New Roman" w:hAnsi="Arial" w:cs="Arial"/>
          <w:b/>
          <w:bCs/>
          <w:sz w:val="24"/>
          <w:szCs w:val="24"/>
        </w:rPr>
        <w:t>] It is an autosomal dominant condition, and the reported incidence varies from 1 in 7,000 to 1 in 22,000 live births.[</w:t>
      </w:r>
      <w:hyperlink r:id="rId345" w:anchor="CL_89_14" w:tooltip="Campbell WJ, Spence RA, Parks TG: Familial adenomatous polyposis. Br J Surg 81 (12): 1722-33, 1994." w:history="1">
        <w:r w:rsidRPr="00AE0E5D">
          <w:rPr>
            <w:rFonts w:ascii="Arial" w:eastAsia="Times New Roman" w:hAnsi="Arial" w:cs="Arial"/>
            <w:b/>
            <w:bCs/>
            <w:color w:val="0000FF"/>
            <w:sz w:val="24"/>
            <w:szCs w:val="24"/>
            <w:u w:val="single"/>
          </w:rPr>
          <w:t>14</w:t>
        </w:r>
      </w:hyperlink>
      <w:r w:rsidRPr="00AE0E5D">
        <w:rPr>
          <w:rFonts w:ascii="Arial" w:eastAsia="Times New Roman" w:hAnsi="Arial" w:cs="Arial"/>
          <w:b/>
          <w:bCs/>
          <w:sz w:val="24"/>
          <w:szCs w:val="24"/>
        </w:rPr>
        <w:t>] The presence of ethnic differences in the prevalence of FAP has been suggested [</w:t>
      </w:r>
      <w:hyperlink r:id="rId346" w:anchor="CL_89_14" w:tooltip="Campbell WJ, Spence RA, Parks TG: Familial adenomatous polyposis. Br J Surg 81 (12): 1722-33, 1994." w:history="1">
        <w:r w:rsidRPr="00AE0E5D">
          <w:rPr>
            <w:rFonts w:ascii="Arial" w:eastAsia="Times New Roman" w:hAnsi="Arial" w:cs="Arial"/>
            <w:b/>
            <w:bCs/>
            <w:color w:val="0000FF"/>
            <w:sz w:val="24"/>
            <w:szCs w:val="24"/>
            <w:u w:val="single"/>
          </w:rPr>
          <w:t>14</w:t>
        </w:r>
      </w:hyperlink>
      <w:r w:rsidRPr="00AE0E5D">
        <w:rPr>
          <w:rFonts w:ascii="Arial" w:eastAsia="Times New Roman" w:hAnsi="Arial" w:cs="Arial"/>
          <w:b/>
          <w:bCs/>
          <w:sz w:val="24"/>
          <w:szCs w:val="24"/>
        </w:rPr>
        <w:t>] but a recent large study did not find significant differences in ethnic variation in over 6,169 individuals with a personal and/or family history of colorectal cancer (CRC) and polyps who were referred for genetic testing at a large reference laboratory.[</w:t>
      </w:r>
      <w:hyperlink r:id="rId347" w:anchor="CL_89_15" w:tooltip="Inra JA, Steyerberg EW, Grover S, et al.: Racial variation in frequency and phenotypes of APC and MUTYH mutations in 6,169 individuals undergoing genetic testing. Genet Med 17 (10): 815-21, 2015." w:history="1">
        <w:r w:rsidRPr="00AE0E5D">
          <w:rPr>
            <w:rFonts w:ascii="Arial" w:eastAsia="Times New Roman" w:hAnsi="Arial" w:cs="Arial"/>
            <w:b/>
            <w:bCs/>
            <w:color w:val="0000FF"/>
            <w:sz w:val="24"/>
            <w:szCs w:val="24"/>
            <w:u w:val="single"/>
          </w:rPr>
          <w:t>15</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Classical FAP is characterized by numerous (hundreds to thousands) adenomatous polyps in the colon and rectum developing after the first decade of life (refer to </w:t>
      </w:r>
      <w:hyperlink r:id="rId348" w:anchor="_2801" w:tooltip="SummaryFragmentRef" w:history="1">
        <w:r w:rsidRPr="00AE0E5D">
          <w:rPr>
            <w:rFonts w:ascii="Arial" w:eastAsia="Times New Roman" w:hAnsi="Arial" w:cs="Arial"/>
            <w:b/>
            <w:bCs/>
            <w:color w:val="0000FF"/>
            <w:sz w:val="24"/>
            <w:szCs w:val="24"/>
            <w:u w:val="single"/>
          </w:rPr>
          <w:t xml:space="preserve">Figure </w:t>
        </w:r>
        <w:r w:rsidRPr="00AE0E5D">
          <w:rPr>
            <w:rFonts w:ascii="Arial" w:eastAsia="Times New Roman" w:hAnsi="Arial" w:cs="Arial"/>
            <w:color w:val="0000FF"/>
            <w:sz w:val="24"/>
            <w:szCs w:val="24"/>
            <w:u w:val="single"/>
          </w:rPr>
          <w:t>3</w:t>
        </w:r>
      </w:hyperlink>
      <w:r w:rsidRPr="00AE0E5D">
        <w:rPr>
          <w:rFonts w:ascii="Arial" w:eastAsia="Times New Roman" w:hAnsi="Arial" w:cs="Arial"/>
          <w:b/>
          <w:bCs/>
          <w:sz w:val="24"/>
          <w:szCs w:val="24"/>
        </w:rPr>
        <w:t>).</w:t>
      </w:r>
    </w:p>
    <w:p w:rsidR="00AE0E5D" w:rsidRPr="00AE0E5D" w:rsidRDefault="00AE0E5D" w:rsidP="00AE0E5D">
      <w:pPr>
        <w:shd w:val="clear" w:color="auto" w:fill="CCFFFF"/>
        <w:spacing w:after="10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Image: </w:t>
      </w:r>
      <w:r w:rsidRPr="00AE0E5D">
        <w:rPr>
          <w:rFonts w:ascii="Arial" w:eastAsia="Times New Roman" w:hAnsi="Arial" w:cs="Arial"/>
          <w:sz w:val="24"/>
          <w:szCs w:val="24"/>
        </w:rPr>
        <w:t>FAP polyps - endoscopic and surgically resected</w:t>
      </w:r>
    </w:p>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rPr>
        <w:t xml:space="preserve">Figure </w:t>
      </w:r>
      <w:r w:rsidRPr="00AE0E5D">
        <w:rPr>
          <w:rFonts w:ascii="Arial" w:eastAsia="Times New Roman" w:hAnsi="Arial" w:cs="Arial"/>
          <w:i/>
          <w:iCs/>
          <w:sz w:val="24"/>
          <w:szCs w:val="24"/>
        </w:rPr>
        <w:t xml:space="preserve">3. </w:t>
      </w:r>
      <w:r w:rsidRPr="00AE0E5D">
        <w:rPr>
          <w:rFonts w:ascii="Arial" w:eastAsia="Times New Roman" w:hAnsi="Arial" w:cs="Arial"/>
          <w:b/>
          <w:bCs/>
          <w:i/>
          <w:iCs/>
          <w:sz w:val="24"/>
          <w:szCs w:val="24"/>
        </w:rPr>
        <w:t xml:space="preserve">Multiple polyps in the colon of a patient with familial adenomatous polyposis shown endoscopically (left panel) and upon surgical resection (right panel).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95"/>
        <w:gridCol w:w="1714"/>
        <w:gridCol w:w="3251"/>
      </w:tblGrid>
      <w:tr w:rsidR="00AE0E5D" w:rsidRPr="00AE0E5D" w:rsidTr="00AE0E5D">
        <w:tc>
          <w:tcPr>
            <w:tcW w:w="0" w:type="auto"/>
            <w:gridSpan w:val="3"/>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4. Extracolonic Tumor Risks in Familial Adenomatous Polyposis</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Malignancy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Relative Risk</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Absolute Lifetime Risk (%)</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Desmoid</w:t>
            </w:r>
            <w:r w:rsidRPr="00AE0E5D">
              <w:rPr>
                <w:rFonts w:ascii="Arial" w:eastAsia="Times New Roman" w:hAnsi="Arial" w:cs="Arial"/>
                <w:b/>
                <w:bCs/>
                <w:i/>
                <w:iCs/>
                <w:spacing w:val="24"/>
                <w:sz w:val="24"/>
                <w:szCs w:val="24"/>
              </w:rPr>
              <w:t xml:space="preserve"> tumor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852.0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15.0</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Duoden</w:t>
            </w:r>
            <w:r w:rsidRPr="00AE0E5D">
              <w:rPr>
                <w:rFonts w:ascii="Arial" w:eastAsia="Times New Roman" w:hAnsi="Arial" w:cs="Arial"/>
                <w:b/>
                <w:bCs/>
                <w:i/>
                <w:iCs/>
                <w:spacing w:val="24"/>
                <w:sz w:val="24"/>
                <w:szCs w:val="24"/>
              </w:rPr>
              <w:t>al tumors and cancer</w:t>
            </w:r>
            <w:r w:rsidRPr="00AE0E5D">
              <w:rPr>
                <w:rFonts w:ascii="Arial" w:eastAsia="Times New Roman" w:hAnsi="Arial" w:cs="Arial"/>
                <w:i/>
                <w:iCs/>
                <w:strike/>
                <w:spacing w:val="24"/>
                <w:sz w:val="24"/>
                <w:szCs w:val="24"/>
              </w:rPr>
              <w:t>um</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330.8</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5.0–12.0</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Thyroid</w:t>
            </w:r>
            <w:r w:rsidRPr="00AE0E5D">
              <w:rPr>
                <w:rFonts w:ascii="Arial" w:eastAsia="Times New Roman" w:hAnsi="Arial" w:cs="Arial"/>
                <w:b/>
                <w:bCs/>
                <w:i/>
                <w:iCs/>
                <w:spacing w:val="24"/>
                <w:sz w:val="24"/>
                <w:szCs w:val="24"/>
              </w:rPr>
              <w:t xml:space="preserve"> 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7.6</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2.0</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Brain</w:t>
            </w:r>
            <w:r w:rsidRPr="00AE0E5D">
              <w:rPr>
                <w:rFonts w:ascii="Arial" w:eastAsia="Times New Roman" w:hAnsi="Arial" w:cs="Arial"/>
                <w:b/>
                <w:bCs/>
                <w:i/>
                <w:iCs/>
                <w:spacing w:val="24"/>
                <w:sz w:val="24"/>
                <w:szCs w:val="24"/>
              </w:rPr>
              <w:t xml:space="preserve"> 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7.0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2.0</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Ampullary</w:t>
            </w:r>
            <w:r w:rsidRPr="00AE0E5D">
              <w:rPr>
                <w:rFonts w:ascii="Arial" w:eastAsia="Times New Roman" w:hAnsi="Arial" w:cs="Arial"/>
                <w:b/>
                <w:bCs/>
                <w:i/>
                <w:iCs/>
                <w:spacing w:val="24"/>
                <w:sz w:val="24"/>
                <w:szCs w:val="24"/>
              </w:rPr>
              <w:t xml:space="preserve"> 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123.7</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1.7</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lastRenderedPageBreak/>
              <w:t>Pancrea</w:t>
            </w:r>
            <w:r w:rsidRPr="00AE0E5D">
              <w:rPr>
                <w:rFonts w:ascii="Arial" w:eastAsia="Times New Roman" w:hAnsi="Arial" w:cs="Arial"/>
                <w:b/>
                <w:bCs/>
                <w:i/>
                <w:iCs/>
                <w:spacing w:val="24"/>
                <w:sz w:val="24"/>
                <w:szCs w:val="24"/>
              </w:rPr>
              <w:t>tic cancer</w:t>
            </w:r>
            <w:r w:rsidRPr="00AE0E5D">
              <w:rPr>
                <w:rFonts w:ascii="Arial" w:eastAsia="Times New Roman" w:hAnsi="Arial" w:cs="Arial"/>
                <w:i/>
                <w:iCs/>
                <w:strike/>
                <w:spacing w:val="24"/>
                <w:sz w:val="24"/>
                <w:szCs w:val="24"/>
              </w:rPr>
              <w:t>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4.5</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1.7</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Hepatoblastoma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847.0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1.6</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Gastric</w:t>
            </w:r>
            <w:r w:rsidRPr="00AE0E5D">
              <w:rPr>
                <w:rFonts w:ascii="Arial" w:eastAsia="Times New Roman" w:hAnsi="Arial" w:cs="Arial"/>
                <w:b/>
                <w:bCs/>
                <w:i/>
                <w:iCs/>
                <w:spacing w:val="24"/>
                <w:sz w:val="24"/>
                <w:szCs w:val="24"/>
              </w:rPr>
              <w:t xml:space="preserve"> 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0.6</w:t>
            </w:r>
            <w:r w:rsidRPr="00AE0E5D">
              <w:rPr>
                <w:rFonts w:ascii="Arial" w:eastAsia="Times New Roman" w:hAnsi="Arial" w:cs="Arial"/>
                <w:b/>
                <w:bCs/>
                <w:sz w:val="24"/>
                <w:szCs w:val="24"/>
                <w:vertAlign w:val="superscript"/>
              </w:rPr>
              <w:t>a</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rPr>
              <w:t>Adapted from Giardiello et al.,[</w:t>
            </w:r>
            <w:hyperlink r:id="rId349" w:anchor="CL_89_16" w:tooltip="Giardiello FM, Offerhaus JG: Phenotype and cancer risk of various polyposis syndromes. Eur J Cancer 31A (7-8): 1085-7, 1995 Jul-Aug." w:history="1">
              <w:r w:rsidRPr="00AE0E5D">
                <w:rPr>
                  <w:rFonts w:ascii="Arial" w:eastAsia="Times New Roman" w:hAnsi="Arial" w:cs="Arial"/>
                  <w:b/>
                  <w:bCs/>
                  <w:i/>
                  <w:iCs/>
                  <w:color w:val="0000FF"/>
                  <w:sz w:val="24"/>
                  <w:szCs w:val="24"/>
                  <w:u w:val="single"/>
                </w:rPr>
                <w:t>16</w:t>
              </w:r>
            </w:hyperlink>
            <w:r w:rsidRPr="00AE0E5D">
              <w:rPr>
                <w:rFonts w:ascii="Arial" w:eastAsia="Times New Roman" w:hAnsi="Arial" w:cs="Arial"/>
                <w:b/>
                <w:bCs/>
                <w:i/>
                <w:iCs/>
                <w:sz w:val="24"/>
                <w:szCs w:val="24"/>
              </w:rPr>
              <w:t>] Jagelman et al.,[</w:t>
            </w:r>
            <w:hyperlink r:id="rId350" w:anchor="CL_89_17" w:tooltip="Jagelman DG, DeCosse JJ, Bussey HJ: Upper gastrointestinal cancer in familial adenomatous polyposis. Lancet 1 (8595): 1149-51, 1988." w:history="1">
              <w:r w:rsidRPr="00AE0E5D">
                <w:rPr>
                  <w:rFonts w:ascii="Arial" w:eastAsia="Times New Roman" w:hAnsi="Arial" w:cs="Arial"/>
                  <w:b/>
                  <w:bCs/>
                  <w:i/>
                  <w:iCs/>
                  <w:color w:val="0000FF"/>
                  <w:sz w:val="24"/>
                  <w:szCs w:val="24"/>
                  <w:u w:val="single"/>
                </w:rPr>
                <w:t>17</w:t>
              </w:r>
            </w:hyperlink>
            <w:r w:rsidRPr="00AE0E5D">
              <w:rPr>
                <w:rFonts w:ascii="Arial" w:eastAsia="Times New Roman" w:hAnsi="Arial" w:cs="Arial"/>
                <w:b/>
                <w:bCs/>
                <w:i/>
                <w:iCs/>
                <w:sz w:val="24"/>
                <w:szCs w:val="24"/>
              </w:rPr>
              <w:t>] Sturt et al.,[</w:t>
            </w:r>
            <w:hyperlink r:id="rId351" w:anchor="CL_89_18" w:tooltip="Sturt NJ, Gallagher MC, Bassett P, et al.: Evidence for genetic predisposition to desmoid tumours in familial adenomatous polyposis independent of the germline APC mutation. Gut 53 (12): 1832-6, 2004." w:history="1">
              <w:r w:rsidRPr="00AE0E5D">
                <w:rPr>
                  <w:rFonts w:ascii="Arial" w:eastAsia="Times New Roman" w:hAnsi="Arial" w:cs="Arial"/>
                  <w:b/>
                  <w:bCs/>
                  <w:i/>
                  <w:iCs/>
                  <w:color w:val="0000FF"/>
                  <w:sz w:val="24"/>
                  <w:szCs w:val="24"/>
                  <w:u w:val="single"/>
                </w:rPr>
                <w:t>18</w:t>
              </w:r>
            </w:hyperlink>
            <w:r w:rsidRPr="00AE0E5D">
              <w:rPr>
                <w:rFonts w:ascii="Arial" w:eastAsia="Times New Roman" w:hAnsi="Arial" w:cs="Arial"/>
                <w:b/>
                <w:bCs/>
                <w:i/>
                <w:iCs/>
                <w:sz w:val="24"/>
                <w:szCs w:val="24"/>
              </w:rPr>
              <w:t>] Lynch et al.,[</w:t>
            </w:r>
            <w:hyperlink r:id="rId352" w:anchor="CL_89_19" w:tooltip="Lynch HT, Fitzgibbons R Jr: Surgery, desmoid tumors, and familial adenomatous polyposis: case report and literature review. Am J Gastroenterol 91 (12): 2598-601, 1996." w:history="1">
              <w:r w:rsidRPr="00AE0E5D">
                <w:rPr>
                  <w:rFonts w:ascii="Arial" w:eastAsia="Times New Roman" w:hAnsi="Arial" w:cs="Arial"/>
                  <w:b/>
                  <w:bCs/>
                  <w:i/>
                  <w:iCs/>
                  <w:color w:val="0000FF"/>
                  <w:sz w:val="24"/>
                  <w:szCs w:val="24"/>
                  <w:u w:val="single"/>
                </w:rPr>
                <w:t>19</w:t>
              </w:r>
            </w:hyperlink>
            <w:r w:rsidRPr="00AE0E5D">
              <w:rPr>
                <w:rFonts w:ascii="Arial" w:eastAsia="Times New Roman" w:hAnsi="Arial" w:cs="Arial"/>
                <w:b/>
                <w:bCs/>
                <w:i/>
                <w:iCs/>
                <w:sz w:val="24"/>
                <w:szCs w:val="24"/>
              </w:rPr>
              <w:t>] Bülow et al.,[</w:t>
            </w:r>
            <w:hyperlink r:id="rId353" w:anchor="CL_89_20" w:tooltip="Bülow S, Björk J, Christensen IJ, et al.: Duodenal adenomatosis in familial adenomatous polyposis. Gut 53 (3): 381-6, 2004." w:history="1">
              <w:r w:rsidRPr="00AE0E5D">
                <w:rPr>
                  <w:rFonts w:ascii="Arial" w:eastAsia="Times New Roman" w:hAnsi="Arial" w:cs="Arial"/>
                  <w:b/>
                  <w:bCs/>
                  <w:i/>
                  <w:iCs/>
                  <w:color w:val="0000FF"/>
                  <w:sz w:val="24"/>
                  <w:szCs w:val="24"/>
                  <w:u w:val="single"/>
                </w:rPr>
                <w:t>20</w:t>
              </w:r>
            </w:hyperlink>
            <w:r w:rsidRPr="00AE0E5D">
              <w:rPr>
                <w:rFonts w:ascii="Arial" w:eastAsia="Times New Roman" w:hAnsi="Arial" w:cs="Arial"/>
                <w:b/>
                <w:bCs/>
                <w:i/>
                <w:iCs/>
                <w:sz w:val="24"/>
                <w:szCs w:val="24"/>
              </w:rPr>
              <w:t>] Burt et al.,[</w:t>
            </w:r>
            <w:hyperlink r:id="rId354" w:anchor="CL_89_21" w:tooltip="Burt RW: Colon cancer screening. Gastroenterology 119 (3): 837-53, 2000." w:history="1">
              <w:r w:rsidRPr="00AE0E5D">
                <w:rPr>
                  <w:rFonts w:ascii="Arial" w:eastAsia="Times New Roman" w:hAnsi="Arial" w:cs="Arial"/>
                  <w:b/>
                  <w:bCs/>
                  <w:i/>
                  <w:iCs/>
                  <w:color w:val="0000FF"/>
                  <w:sz w:val="24"/>
                  <w:szCs w:val="24"/>
                  <w:u w:val="single"/>
                </w:rPr>
                <w:t>21</w:t>
              </w:r>
            </w:hyperlink>
            <w:r w:rsidRPr="00AE0E5D">
              <w:rPr>
                <w:rFonts w:ascii="Arial" w:eastAsia="Times New Roman" w:hAnsi="Arial" w:cs="Arial"/>
                <w:b/>
                <w:bCs/>
                <w:i/>
                <w:iCs/>
                <w:sz w:val="24"/>
                <w:szCs w:val="24"/>
              </w:rPr>
              <w:t>] and Galiatsatos et al.[</w:t>
            </w:r>
            <w:hyperlink r:id="rId355" w:anchor="CL_89_22" w:tooltip="Galiatsatos P, Foulkes WD: Familial adenomatous polyposis. Am J Gastroenterol 101 (2): 385-98, 2006." w:history="1">
              <w:r w:rsidRPr="00AE0E5D">
                <w:rPr>
                  <w:rFonts w:ascii="Arial" w:eastAsia="Times New Roman" w:hAnsi="Arial" w:cs="Arial"/>
                  <w:b/>
                  <w:bCs/>
                  <w:i/>
                  <w:iCs/>
                  <w:color w:val="0000FF"/>
                  <w:sz w:val="24"/>
                  <w:szCs w:val="24"/>
                  <w:u w:val="single"/>
                </w:rPr>
                <w:t>22</w:t>
              </w:r>
            </w:hyperlink>
            <w:r w:rsidRPr="00AE0E5D">
              <w:rPr>
                <w:rFonts w:ascii="Arial" w:eastAsia="Times New Roman" w:hAnsi="Arial" w:cs="Arial"/>
                <w:b/>
                <w:bCs/>
                <w:i/>
                <w:iCs/>
                <w:sz w:val="24"/>
                <w:szCs w:val="24"/>
              </w:rPr>
              <w:t>]</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vertAlign w:val="superscript"/>
              </w:rPr>
              <w:t>a</w:t>
            </w:r>
            <w:r w:rsidRPr="00AE0E5D">
              <w:rPr>
                <w:rFonts w:ascii="Arial" w:eastAsia="Times New Roman" w:hAnsi="Arial" w:cs="Arial"/>
                <w:b/>
                <w:bCs/>
                <w:i/>
                <w:iCs/>
                <w:sz w:val="24"/>
                <w:szCs w:val="24"/>
              </w:rPr>
              <w:t>The Leeds Castle Polyposis Group.</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FAP has also been known as familial polyposis coli or adenomatous polyposis coli (APC). Gardner syndrome (colorectal polyposis, osteomas, and soft tissue tumors). Gardner syndrome was previously used to designate FAP patients who manifested with these extracolonic features. However, Gardner syndrome has been shown genetically to be a variant of FAP, and thus the term Gardner syndrome is essentially obsolete in clinical practice.[</w:t>
      </w:r>
      <w:hyperlink r:id="rId356" w:anchor="CL_89_23" w:tooltip="Bisgaard ML, Bülow S: Familial adenomatous polyposis (FAP): genotype correlation to FAP phenotype with osteomas and sebaceous cysts. Am J Med Genet A 140 (3): 200-4, 2006." w:history="1">
        <w:r w:rsidRPr="00AE0E5D">
          <w:rPr>
            <w:rFonts w:ascii="Arial" w:eastAsia="Times New Roman" w:hAnsi="Arial" w:cs="Arial"/>
            <w:b/>
            <w:bCs/>
            <w:color w:val="0000FF"/>
            <w:sz w:val="24"/>
            <w:szCs w:val="24"/>
            <w:u w:val="single"/>
          </w:rPr>
          <w:t>23</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Most cases of FAP result from pathogenic variants in the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on chromosome 5q21. Individuals who inherit a pathogenic variant in the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have a very high likelihood of developing colonic adenomas; the risk has been estimated to be more than 90%.[</w:t>
      </w:r>
      <w:hyperlink r:id="rId357"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b/>
            <w:bCs/>
            <w:color w:val="0000FF"/>
            <w:sz w:val="24"/>
            <w:szCs w:val="24"/>
            <w:u w:val="single"/>
          </w:rPr>
          <w:t>1</w:t>
        </w:r>
      </w:hyperlink>
      <w:r w:rsidRPr="00AE0E5D">
        <w:rPr>
          <w:rFonts w:ascii="Arial" w:eastAsia="Times New Roman" w:hAnsi="Arial" w:cs="Arial"/>
          <w:b/>
          <w:bCs/>
          <w:sz w:val="24"/>
          <w:szCs w:val="24"/>
        </w:rPr>
        <w:t xml:space="preserve">, </w:t>
      </w:r>
      <w:hyperlink r:id="rId358" w:anchor="CL_89_12" w:tooltip="Herrera L, ed.: Familial Adenomatous Polyposis. New York, NY: Alan R. Liss Inc, 1990." w:history="1">
        <w:r w:rsidRPr="00AE0E5D">
          <w:rPr>
            <w:rFonts w:ascii="Arial" w:eastAsia="Times New Roman" w:hAnsi="Arial" w:cs="Arial"/>
            <w:b/>
            <w:bCs/>
            <w:color w:val="0000FF"/>
            <w:sz w:val="24"/>
            <w:szCs w:val="24"/>
            <w:u w:val="single"/>
          </w:rPr>
          <w:t>12</w:t>
        </w:r>
      </w:hyperlink>
      <w:r w:rsidRPr="00AE0E5D">
        <w:rPr>
          <w:rFonts w:ascii="Arial" w:eastAsia="Times New Roman" w:hAnsi="Arial" w:cs="Arial"/>
          <w:b/>
          <w:bCs/>
          <w:sz w:val="24"/>
          <w:szCs w:val="24"/>
        </w:rPr>
        <w:t xml:space="preserve">, </w:t>
      </w:r>
      <w:hyperlink r:id="rId359" w:anchor="CL_89_13" w:tooltip="Bülow S: Familial polyposis coli. Dan Med Bull 34 (1): 1-15, 1987." w:history="1">
        <w:r w:rsidRPr="00AE0E5D">
          <w:rPr>
            <w:rFonts w:ascii="Arial" w:eastAsia="Times New Roman" w:hAnsi="Arial" w:cs="Arial"/>
            <w:b/>
            <w:bCs/>
            <w:color w:val="0000FF"/>
            <w:sz w:val="24"/>
            <w:szCs w:val="24"/>
            <w:u w:val="single"/>
          </w:rPr>
          <w:t>13</w:t>
        </w:r>
      </w:hyperlink>
      <w:r w:rsidRPr="00AE0E5D">
        <w:rPr>
          <w:rFonts w:ascii="Arial" w:eastAsia="Times New Roman" w:hAnsi="Arial" w:cs="Arial"/>
          <w:b/>
          <w:bCs/>
          <w:sz w:val="24"/>
          <w:szCs w:val="24"/>
        </w:rPr>
        <w:t>] The age at onset of adenomas in the colon is variable, and the median age for the appearance of colorectal adenomas is 16 years.[</w:t>
      </w:r>
      <w:hyperlink r:id="rId360" w:anchor="CL_89_24" w:tooltip="Petersen GM, Slack J, Nakamura Y: Screening guidelines and premorbid diagnosis of familial adenomatous polyposis using linkage. Gastroenterology 100 (6): 1658-64, 1991." w:history="1">
        <w:r w:rsidRPr="00AE0E5D">
          <w:rPr>
            <w:rFonts w:ascii="Arial" w:eastAsia="Times New Roman" w:hAnsi="Arial" w:cs="Arial"/>
            <w:b/>
            <w:bCs/>
            <w:color w:val="0000FF"/>
            <w:sz w:val="24"/>
            <w:szCs w:val="24"/>
            <w:u w:val="single"/>
          </w:rPr>
          <w:t>24</w:t>
        </w:r>
      </w:hyperlink>
      <w:r w:rsidRPr="00AE0E5D">
        <w:rPr>
          <w:rFonts w:ascii="Arial" w:eastAsia="Times New Roman" w:hAnsi="Arial" w:cs="Arial"/>
          <w:b/>
          <w:bCs/>
          <w:sz w:val="24"/>
          <w:szCs w:val="24"/>
        </w:rPr>
        <w:t xml:space="preserve">] By age 10 years, only 15% of carriers of the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w:t>
      </w:r>
      <w:hyperlink r:id="rId361" w:history="1">
        <w:r w:rsidRPr="00AE0E5D">
          <w:rPr>
            <w:rFonts w:ascii="Arial" w:eastAsia="Times New Roman" w:hAnsi="Arial" w:cs="Arial"/>
            <w:color w:val="0000FF"/>
            <w:sz w:val="24"/>
            <w:szCs w:val="24"/>
            <w:u w:val="single"/>
          </w:rPr>
          <w:t>germline variant</w:t>
        </w:r>
      </w:hyperlink>
      <w:r w:rsidRPr="00AE0E5D">
        <w:rPr>
          <w:rFonts w:ascii="Arial" w:eastAsia="Times New Roman" w:hAnsi="Arial" w:cs="Arial"/>
          <w:b/>
          <w:bCs/>
          <w:sz w:val="24"/>
          <w:szCs w:val="24"/>
        </w:rPr>
        <w:t xml:space="preserve"> manifest adenomas; by age 20 years, the probability rises to 75%; and by age 30 years, 90% will have presented with FAP.[</w:t>
      </w:r>
      <w:hyperlink r:id="rId362"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b/>
            <w:bCs/>
            <w:color w:val="0000FF"/>
            <w:sz w:val="24"/>
            <w:szCs w:val="24"/>
            <w:u w:val="single"/>
          </w:rPr>
          <w:t>1</w:t>
        </w:r>
      </w:hyperlink>
      <w:r w:rsidRPr="00AE0E5D">
        <w:rPr>
          <w:rFonts w:ascii="Arial" w:eastAsia="Times New Roman" w:hAnsi="Arial" w:cs="Arial"/>
          <w:b/>
          <w:bCs/>
          <w:sz w:val="24"/>
          <w:szCs w:val="24"/>
        </w:rPr>
        <w:t xml:space="preserve">, </w:t>
      </w:r>
      <w:hyperlink r:id="rId363" w:anchor="CL_89_12" w:tooltip="Herrera L, ed.: Familial Adenomatous Polyposis. New York, NY: Alan R. Liss Inc, 1990." w:history="1">
        <w:r w:rsidRPr="00AE0E5D">
          <w:rPr>
            <w:rFonts w:ascii="Arial" w:eastAsia="Times New Roman" w:hAnsi="Arial" w:cs="Arial"/>
            <w:b/>
            <w:bCs/>
            <w:color w:val="0000FF"/>
            <w:sz w:val="24"/>
            <w:szCs w:val="24"/>
            <w:u w:val="single"/>
          </w:rPr>
          <w:t>12</w:t>
        </w:r>
      </w:hyperlink>
      <w:r w:rsidRPr="00AE0E5D">
        <w:rPr>
          <w:rFonts w:ascii="Arial" w:eastAsia="Times New Roman" w:hAnsi="Arial" w:cs="Arial"/>
          <w:b/>
          <w:bCs/>
          <w:sz w:val="24"/>
          <w:szCs w:val="24"/>
        </w:rPr>
        <w:t xml:space="preserve">, </w:t>
      </w:r>
      <w:hyperlink r:id="rId364" w:anchor="CL_89_13" w:tooltip="Bülow S: Familial polyposis coli. Dan Med Bull 34 (1): 1-15, 1987." w:history="1">
        <w:r w:rsidRPr="00AE0E5D">
          <w:rPr>
            <w:rFonts w:ascii="Arial" w:eastAsia="Times New Roman" w:hAnsi="Arial" w:cs="Arial"/>
            <w:b/>
            <w:bCs/>
            <w:color w:val="0000FF"/>
            <w:sz w:val="24"/>
            <w:szCs w:val="24"/>
            <w:u w:val="single"/>
          </w:rPr>
          <w:t>13</w:t>
        </w:r>
      </w:hyperlink>
      <w:r w:rsidRPr="00AE0E5D">
        <w:rPr>
          <w:rFonts w:ascii="Arial" w:eastAsia="Times New Roman" w:hAnsi="Arial" w:cs="Arial"/>
          <w:b/>
          <w:bCs/>
          <w:sz w:val="24"/>
          <w:szCs w:val="24"/>
        </w:rPr>
        <w:t xml:space="preserve">, </w:t>
      </w:r>
      <w:hyperlink r:id="rId365" w:anchor="CL_89_24" w:tooltip="Petersen GM, Slack J, Nakamura Y: Screening guidelines and premorbid diagnosis of familial adenomatous polyposis using linkage. Gastroenterology 100 (6): 1658-64, 1991." w:history="1">
        <w:r w:rsidRPr="00AE0E5D">
          <w:rPr>
            <w:rFonts w:ascii="Arial" w:eastAsia="Times New Roman" w:hAnsi="Arial" w:cs="Arial"/>
            <w:b/>
            <w:bCs/>
            <w:color w:val="0000FF"/>
            <w:sz w:val="24"/>
            <w:szCs w:val="24"/>
            <w:u w:val="single"/>
          </w:rPr>
          <w:t>24</w:t>
        </w:r>
      </w:hyperlink>
      <w:r w:rsidRPr="00AE0E5D">
        <w:rPr>
          <w:rFonts w:ascii="Arial" w:eastAsia="Times New Roman" w:hAnsi="Arial" w:cs="Arial"/>
          <w:b/>
          <w:bCs/>
          <w:sz w:val="24"/>
          <w:szCs w:val="24"/>
        </w:rPr>
        <w:t xml:space="preserve">, </w:t>
      </w:r>
      <w:hyperlink r:id="rId366" w:anchor="CL_89_25" w:tooltip="Berk T, Cohen Z, Bapat B, et al.: Negative genetic test result in familial adenomatous polyposis: clinical screening implications. Dis Colon Rectum 42 (3): 307-10; discussion 310-2, 1999." w:history="1">
        <w:r w:rsidRPr="00AE0E5D">
          <w:rPr>
            <w:rFonts w:ascii="Arial" w:eastAsia="Times New Roman" w:hAnsi="Arial" w:cs="Arial"/>
            <w:b/>
            <w:bCs/>
            <w:color w:val="0000FF"/>
            <w:sz w:val="24"/>
            <w:szCs w:val="24"/>
            <w:u w:val="single"/>
          </w:rPr>
          <w:t>25</w:t>
        </w:r>
      </w:hyperlink>
      <w:r w:rsidRPr="00AE0E5D">
        <w:rPr>
          <w:rFonts w:ascii="Arial" w:eastAsia="Times New Roman" w:hAnsi="Arial" w:cs="Arial"/>
          <w:b/>
          <w:bCs/>
          <w:sz w:val="24"/>
          <w:szCs w:val="24"/>
        </w:rPr>
        <w:t>] The exception is attenuated FAP (AFAP), in which affected individuals typically have fewer colon polyps and later onset of CRC. (Refer to the AFAP section for more information.) Without any intervention, the vast majority of individuals with FAP will develop colon or rectal cancer by the fourth decade of life.[</w:t>
      </w:r>
      <w:hyperlink r:id="rId367"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b/>
            <w:bCs/>
            <w:color w:val="0000FF"/>
            <w:sz w:val="24"/>
            <w:szCs w:val="24"/>
            <w:u w:val="single"/>
          </w:rPr>
          <w:t>1</w:t>
        </w:r>
      </w:hyperlink>
      <w:r w:rsidRPr="00AE0E5D">
        <w:rPr>
          <w:rFonts w:ascii="Arial" w:eastAsia="Times New Roman" w:hAnsi="Arial" w:cs="Arial"/>
          <w:b/>
          <w:bCs/>
          <w:sz w:val="24"/>
          <w:szCs w:val="24"/>
        </w:rPr>
        <w:t xml:space="preserve">, </w:t>
      </w:r>
      <w:hyperlink r:id="rId368" w:anchor="CL_89_12" w:tooltip="Herrera L, ed.: Familial Adenomatous Polyposis. New York, NY: Alan R. Liss Inc, 1990." w:history="1">
        <w:r w:rsidRPr="00AE0E5D">
          <w:rPr>
            <w:rFonts w:ascii="Arial" w:eastAsia="Times New Roman" w:hAnsi="Arial" w:cs="Arial"/>
            <w:b/>
            <w:bCs/>
            <w:color w:val="0000FF"/>
            <w:sz w:val="24"/>
            <w:szCs w:val="24"/>
            <w:u w:val="single"/>
          </w:rPr>
          <w:t>12</w:t>
        </w:r>
      </w:hyperlink>
      <w:r w:rsidRPr="00AE0E5D">
        <w:rPr>
          <w:rFonts w:ascii="Arial" w:eastAsia="Times New Roman" w:hAnsi="Arial" w:cs="Arial"/>
          <w:b/>
          <w:bCs/>
          <w:sz w:val="24"/>
          <w:szCs w:val="24"/>
        </w:rPr>
        <w:t xml:space="preserve">, </w:t>
      </w:r>
      <w:hyperlink r:id="rId369" w:anchor="CL_89_13" w:tooltip="Bülow S: Familial polyposis coli. Dan Med Bull 34 (1): 1-15, 1987." w:history="1">
        <w:r w:rsidRPr="00AE0E5D">
          <w:rPr>
            <w:rFonts w:ascii="Arial" w:eastAsia="Times New Roman" w:hAnsi="Arial" w:cs="Arial"/>
            <w:b/>
            <w:bCs/>
            <w:color w:val="0000FF"/>
            <w:sz w:val="24"/>
            <w:szCs w:val="24"/>
            <w:u w:val="single"/>
          </w:rPr>
          <w:t>13</w:t>
        </w:r>
      </w:hyperlink>
      <w:r w:rsidRPr="00AE0E5D">
        <w:rPr>
          <w:rFonts w:ascii="Arial" w:eastAsia="Times New Roman" w:hAnsi="Arial" w:cs="Arial"/>
          <w:b/>
          <w:bCs/>
          <w:sz w:val="24"/>
          <w:szCs w:val="24"/>
        </w:rPr>
        <w:t xml:space="preserve">] Thus, surveillance and intervention for carriers of an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pathogenic variant and at-risk persons have conventionally consisted of annual colonoscopy beginning around puberty for early detection of colonic polyps and to help plan when to perform colectomy.[</w:t>
      </w:r>
      <w:hyperlink r:id="rId370" w:anchor="CL_89_26" w:tooltip="Jagelman DG: Clinical management of familial adenomatous polyposis. Cancer Surv 8 (1): 159-67, 1989." w:history="1">
        <w:r w:rsidRPr="00AE0E5D">
          <w:rPr>
            <w:rFonts w:ascii="Arial" w:eastAsia="Times New Roman" w:hAnsi="Arial" w:cs="Arial"/>
            <w:b/>
            <w:bCs/>
            <w:color w:val="0000FF"/>
            <w:sz w:val="24"/>
            <w:szCs w:val="24"/>
            <w:u w:val="single"/>
          </w:rPr>
          <w:t>26</w:t>
        </w:r>
      </w:hyperlink>
      <w:r w:rsidRPr="00AE0E5D">
        <w:rPr>
          <w:rFonts w:ascii="Arial" w:eastAsia="Times New Roman" w:hAnsi="Arial" w:cs="Arial"/>
          <w:b/>
          <w:bCs/>
          <w:sz w:val="24"/>
          <w:szCs w:val="24"/>
        </w:rPr>
        <w:t xml:space="preserve">, </w:t>
      </w:r>
      <w:hyperlink r:id="rId371" w:anchor="CL_89_27" w:tooltip="Neale K, Ritchie S, Thomson JP: Screening of offspring of patients with familial adenomatous polyposis: the St. Mark's Hospital polyposis register experience. In: Herrera L, ed.: Familial Adenomatous Polyposis. New York, NY: Alan R. Liss Inc, 1990, pp 61-66." w:history="1">
        <w:r w:rsidRPr="00AE0E5D">
          <w:rPr>
            <w:rFonts w:ascii="Arial" w:eastAsia="Times New Roman" w:hAnsi="Arial" w:cs="Arial"/>
            <w:b/>
            <w:bCs/>
            <w:color w:val="0000FF"/>
            <w:sz w:val="24"/>
            <w:szCs w:val="24"/>
            <w:u w:val="single"/>
          </w:rPr>
          <w:t>27</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early appearance of clinical features of FAP and the subsequent recommendations for surveillance beginning at puberty raise special considerations relating to the genetic testing of children for </w:t>
      </w:r>
      <w:hyperlink r:id="rId372" w:history="1">
        <w:r w:rsidRPr="00AE0E5D">
          <w:rPr>
            <w:rFonts w:ascii="Arial" w:eastAsia="Times New Roman" w:hAnsi="Arial" w:cs="Arial"/>
            <w:color w:val="0000FF"/>
            <w:sz w:val="24"/>
            <w:szCs w:val="24"/>
            <w:u w:val="single"/>
          </w:rPr>
          <w:t>susceptibility genes</w:t>
        </w:r>
      </w:hyperlink>
      <w:r w:rsidRPr="00AE0E5D">
        <w:rPr>
          <w:rFonts w:ascii="Arial" w:eastAsia="Times New Roman" w:hAnsi="Arial" w:cs="Arial"/>
          <w:b/>
          <w:bCs/>
          <w:sz w:val="24"/>
          <w:szCs w:val="24"/>
        </w:rPr>
        <w:t>.[</w:t>
      </w:r>
      <w:hyperlink r:id="rId373" w:anchor="CL_89_28" w:tooltip="Patenaude AF: Cancer susceptibility testing: risks, benefits, and personal beliefs. In: Clarke A, ed.: The Genetic Testing of Children. Oxford, England: BIOS Scientific, 1998, pp 145-156." w:history="1">
        <w:r w:rsidRPr="00AE0E5D">
          <w:rPr>
            <w:rFonts w:ascii="Arial" w:eastAsia="Times New Roman" w:hAnsi="Arial" w:cs="Arial"/>
            <w:b/>
            <w:bCs/>
            <w:color w:val="0000FF"/>
            <w:sz w:val="24"/>
            <w:szCs w:val="24"/>
            <w:u w:val="single"/>
          </w:rPr>
          <w:t>28</w:t>
        </w:r>
      </w:hyperlink>
      <w:r w:rsidRPr="00AE0E5D">
        <w:rPr>
          <w:rFonts w:ascii="Arial" w:eastAsia="Times New Roman" w:hAnsi="Arial" w:cs="Arial"/>
          <w:b/>
          <w:bCs/>
          <w:sz w:val="24"/>
          <w:szCs w:val="24"/>
        </w:rPr>
        <w:t>] Most proponents feel that the genetic testing of children for FAP presents an example in which possible medical benefit justifies genetic testing of minors, especially for the anticipated 50% of at-risk children who will be found not to be carriers of pathogenic variants and who can thus be spared surveillance. In addition, testing infants for FAP can allow for hepatoblastoma surveillance until age 5.</w:t>
      </w:r>
      <w:r w:rsidRPr="00AE0E5D">
        <w:rPr>
          <w:rFonts w:ascii="Arial" w:eastAsia="Times New Roman" w:hAnsi="Arial" w:cs="Arial"/>
          <w:b/>
          <w:bCs/>
          <w:i/>
          <w:iCs/>
          <w:sz w:val="24"/>
          <w:szCs w:val="24"/>
          <w:u w:val="single"/>
          <w:shd w:val="clear" w:color="auto" w:fill="C8C8C8"/>
        </w:rPr>
        <w:t xml:space="preserve"> [Comment: Run this past pediatric expert.] </w:t>
      </w:r>
      <w:r w:rsidRPr="00AE0E5D">
        <w:rPr>
          <w:rFonts w:ascii="Arial" w:eastAsia="Times New Roman" w:hAnsi="Arial" w:cs="Arial"/>
          <w:b/>
          <w:bCs/>
          <w:sz w:val="24"/>
          <w:szCs w:val="24"/>
        </w:rPr>
        <w:t xml:space="preserve">The psychological impact of such testing is currently under investigation and is addressed in the </w:t>
      </w:r>
      <w:hyperlink r:id="rId374" w:anchor="_189" w:tooltip="SummaryFragmentRef" w:history="1">
        <w:r w:rsidRPr="00AE0E5D">
          <w:rPr>
            <w:rFonts w:ascii="Arial" w:eastAsia="Times New Roman" w:hAnsi="Arial" w:cs="Arial"/>
            <w:b/>
            <w:bCs/>
            <w:color w:val="0000FF"/>
            <w:sz w:val="24"/>
            <w:szCs w:val="24"/>
            <w:u w:val="single"/>
          </w:rPr>
          <w:t>Psychosocial Issues in Hereditary Colon Cancer Syndromes</w:t>
        </w:r>
      </w:hyperlink>
      <w:r w:rsidRPr="00AE0E5D">
        <w:rPr>
          <w:rFonts w:ascii="Arial" w:eastAsia="Times New Roman" w:hAnsi="Arial" w:cs="Arial"/>
          <w:b/>
          <w:bCs/>
          <w:sz w:val="24"/>
          <w:szCs w:val="24"/>
        </w:rPr>
        <w:t xml:space="preserve"> section of this summary. </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u w:val="single"/>
        </w:rPr>
        <w:lastRenderedPageBreak/>
        <w:t>The adenomatous polyposis coli (APC) gene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on chromosome 5q21 encodes a 2,843-amino acid protein that is important in cell adhesion and signal transduction; the main function of the APC protein is to regulate intracellular concentrations of beta-catenin, a major mediator of the Wnt signal transduction pathway.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is a </w:t>
      </w:r>
      <w:hyperlink r:id="rId375" w:history="1">
        <w:r w:rsidRPr="00AE0E5D">
          <w:rPr>
            <w:rFonts w:ascii="Arial" w:eastAsia="Times New Roman" w:hAnsi="Arial" w:cs="Arial"/>
            <w:color w:val="0000FF"/>
            <w:sz w:val="24"/>
            <w:szCs w:val="24"/>
            <w:u w:val="single"/>
          </w:rPr>
          <w:t>tumor suppressor gene</w:t>
        </w:r>
      </w:hyperlink>
      <w:r w:rsidRPr="00AE0E5D">
        <w:rPr>
          <w:rFonts w:ascii="Arial" w:eastAsia="Times New Roman" w:hAnsi="Arial" w:cs="Arial"/>
          <w:b/>
          <w:bCs/>
          <w:sz w:val="24"/>
          <w:szCs w:val="24"/>
        </w:rPr>
        <w:t xml:space="preserve">, and the loss of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is among the earliest events in the chromosomal instability colorectal tumor pathway.</w:t>
      </w:r>
      <w:r w:rsidRPr="00AE0E5D">
        <w:rPr>
          <w:rFonts w:ascii="Arial" w:eastAsia="Times New Roman" w:hAnsi="Arial" w:cs="Arial"/>
          <w:b/>
          <w:bCs/>
          <w:i/>
          <w:iCs/>
          <w:sz w:val="24"/>
          <w:szCs w:val="24"/>
          <w:u w:val="single"/>
          <w:shd w:val="clear" w:color="auto" w:fill="C8C8C8"/>
        </w:rPr>
        <w:t xml:space="preserve"> [AB-Comment: (Hampel) I think in the first section we say that APC mutations are among the earliest events in both CIN and MIN CRC.] </w:t>
      </w:r>
      <w:r w:rsidRPr="00AE0E5D">
        <w:rPr>
          <w:rFonts w:ascii="Arial" w:eastAsia="Times New Roman" w:hAnsi="Arial" w:cs="Arial"/>
          <w:b/>
          <w:bCs/>
          <w:sz w:val="24"/>
          <w:szCs w:val="24"/>
        </w:rPr>
        <w:t xml:space="preserve">FAP and AFAP can be diagnosed genetically by testing for germline pathogenic variants in the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in </w:t>
      </w:r>
      <w:hyperlink r:id="rId376" w:history="1">
        <w:r w:rsidRPr="00AE0E5D">
          <w:rPr>
            <w:rFonts w:ascii="Arial" w:eastAsia="Times New Roman" w:hAnsi="Arial" w:cs="Arial"/>
            <w:color w:val="0000FF"/>
            <w:sz w:val="24"/>
            <w:szCs w:val="24"/>
            <w:u w:val="single"/>
          </w:rPr>
          <w:t>DNA</w:t>
        </w:r>
      </w:hyperlink>
      <w:r w:rsidRPr="00AE0E5D">
        <w:rPr>
          <w:rFonts w:ascii="Arial" w:eastAsia="Times New Roman" w:hAnsi="Arial" w:cs="Arial"/>
          <w:b/>
          <w:bCs/>
          <w:sz w:val="24"/>
          <w:szCs w:val="24"/>
        </w:rPr>
        <w:t xml:space="preserve"> from peripheral blood leukocytes. More than 300 different disease-associated pathogenic variants of the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have been reported.[</w:t>
      </w:r>
      <w:hyperlink r:id="rId377" w:anchor="CL_89_29" w:tooltip="Laurent-Puig P, Béroud C, Soussi T: APC gene: database of germline and somatic mutations in human tumors and cell lines. Nucleic Acids Res 26 (1): 269-70, 1998." w:history="1">
        <w:r w:rsidRPr="00AE0E5D">
          <w:rPr>
            <w:rFonts w:ascii="Arial" w:eastAsia="Times New Roman" w:hAnsi="Arial" w:cs="Arial"/>
            <w:b/>
            <w:bCs/>
            <w:color w:val="0000FF"/>
            <w:sz w:val="24"/>
            <w:szCs w:val="24"/>
            <w:u w:val="single"/>
          </w:rPr>
          <w:t>29</w:t>
        </w:r>
      </w:hyperlink>
      <w:r w:rsidRPr="00AE0E5D">
        <w:rPr>
          <w:rFonts w:ascii="Arial" w:eastAsia="Times New Roman" w:hAnsi="Arial" w:cs="Arial"/>
          <w:b/>
          <w:bCs/>
          <w:sz w:val="24"/>
          <w:szCs w:val="24"/>
        </w:rPr>
        <w:t xml:space="preserve">] The vast majority of these changes are insertions, deletions, and </w:t>
      </w:r>
      <w:hyperlink r:id="rId378" w:history="1">
        <w:r w:rsidRPr="00AE0E5D">
          <w:rPr>
            <w:rFonts w:ascii="Arial" w:eastAsia="Times New Roman" w:hAnsi="Arial" w:cs="Arial"/>
            <w:color w:val="0000FF"/>
            <w:sz w:val="24"/>
            <w:szCs w:val="24"/>
            <w:u w:val="single"/>
          </w:rPr>
          <w:t>nonsense variants</w:t>
        </w:r>
      </w:hyperlink>
      <w:r w:rsidRPr="00AE0E5D">
        <w:rPr>
          <w:rFonts w:ascii="Arial" w:eastAsia="Times New Roman" w:hAnsi="Arial" w:cs="Arial"/>
          <w:b/>
          <w:bCs/>
          <w:sz w:val="24"/>
          <w:szCs w:val="24"/>
        </w:rPr>
        <w:t xml:space="preserve"> that lead to frameshifts and/or premature stop </w:t>
      </w:r>
      <w:hyperlink r:id="rId379" w:history="1">
        <w:r w:rsidRPr="00AE0E5D">
          <w:rPr>
            <w:rFonts w:ascii="Arial" w:eastAsia="Times New Roman" w:hAnsi="Arial" w:cs="Arial"/>
            <w:color w:val="0000FF"/>
            <w:sz w:val="24"/>
            <w:szCs w:val="24"/>
            <w:u w:val="single"/>
          </w:rPr>
          <w:t>codons</w:t>
        </w:r>
      </w:hyperlink>
      <w:r w:rsidRPr="00AE0E5D">
        <w:rPr>
          <w:rFonts w:ascii="Arial" w:eastAsia="Times New Roman" w:hAnsi="Arial" w:cs="Arial"/>
          <w:b/>
          <w:bCs/>
          <w:sz w:val="24"/>
          <w:szCs w:val="24"/>
        </w:rPr>
        <w:t xml:space="preserve"> in the resulting transcript of the gene. The most common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 (10% of FAP patients) is a deletion of AAAAG in codon 1309; no other pathogenic variants appear to predominate. Variants that reduce rather than eliminate production of the APC protein may also lead to FAP.[</w:t>
      </w:r>
      <w:hyperlink r:id="rId380" w:anchor="CL_89_30" w:tooltip="Yan H, Dobbie Z, Gruber SB, et al.: Small changes in expression affect predisposition to tumorigenesis. Nat Genet 30 (1): 25-6, 2002." w:history="1">
        <w:r w:rsidRPr="00AE0E5D">
          <w:rPr>
            <w:rFonts w:ascii="Arial" w:eastAsia="Times New Roman" w:hAnsi="Arial" w:cs="Arial"/>
            <w:b/>
            <w:bCs/>
            <w:color w:val="0000FF"/>
            <w:sz w:val="24"/>
            <w:szCs w:val="24"/>
            <w:u w:val="single"/>
          </w:rPr>
          <w:t>30</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u w:val="single"/>
        </w:rPr>
        <w:t>Genetic testing for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testing is now commercially available and has led to changes in management guidelines, particularly for those whose tests indicate they are not carriers of pathogenic variants. Presymptomatic genetic diagnosis of FAP in at-risk individuals has been feasible with </w:t>
      </w:r>
      <w:hyperlink r:id="rId381" w:history="1">
        <w:r w:rsidRPr="00AE0E5D">
          <w:rPr>
            <w:rFonts w:ascii="Arial" w:eastAsia="Times New Roman" w:hAnsi="Arial" w:cs="Arial"/>
            <w:color w:val="0000FF"/>
            <w:sz w:val="24"/>
            <w:szCs w:val="24"/>
            <w:u w:val="single"/>
          </w:rPr>
          <w:t>linkage</w:t>
        </w:r>
      </w:hyperlink>
      <w:r w:rsidRPr="00AE0E5D">
        <w:rPr>
          <w:rFonts w:ascii="Arial" w:eastAsia="Times New Roman" w:hAnsi="Arial" w:cs="Arial"/>
          <w:b/>
          <w:bCs/>
          <w:sz w:val="24"/>
          <w:szCs w:val="24"/>
        </w:rPr>
        <w:t xml:space="preserve"> [</w:t>
      </w:r>
      <w:hyperlink r:id="rId382" w:anchor="CL_89_24" w:tooltip="Petersen GM, Slack J, Nakamura Y: Screening guidelines and premorbid diagnosis of familial adenomatous polyposis using linkage. Gastroenterology 100 (6): 1658-64, 1991." w:history="1">
        <w:r w:rsidRPr="00AE0E5D">
          <w:rPr>
            <w:rFonts w:ascii="Arial" w:eastAsia="Times New Roman" w:hAnsi="Arial" w:cs="Arial"/>
            <w:b/>
            <w:bCs/>
            <w:color w:val="0000FF"/>
            <w:sz w:val="24"/>
            <w:szCs w:val="24"/>
            <w:u w:val="single"/>
          </w:rPr>
          <w:t>24</w:t>
        </w:r>
      </w:hyperlink>
      <w:r w:rsidRPr="00AE0E5D">
        <w:rPr>
          <w:rFonts w:ascii="Arial" w:eastAsia="Times New Roman" w:hAnsi="Arial" w:cs="Arial"/>
          <w:b/>
          <w:bCs/>
          <w:sz w:val="24"/>
          <w:szCs w:val="24"/>
        </w:rPr>
        <w:t>] and direct detection [</w:t>
      </w:r>
      <w:hyperlink r:id="rId383" w:anchor="CL_89_31" w:tooltip="Petersen GM, Francomano C, Kinzler K, et al.: Presymptomatic direct detection of adenomatous polyposis coli (APC) gene mutations in familial adenomatous polyposis. Hum Genet 91 (4): 307-11, 1993." w:history="1">
        <w:r w:rsidRPr="00AE0E5D">
          <w:rPr>
            <w:rFonts w:ascii="Arial" w:eastAsia="Times New Roman" w:hAnsi="Arial" w:cs="Arial"/>
            <w:b/>
            <w:bCs/>
            <w:color w:val="0000FF"/>
            <w:sz w:val="24"/>
            <w:szCs w:val="24"/>
            <w:u w:val="single"/>
          </w:rPr>
          <w:t>31</w:t>
        </w:r>
      </w:hyperlink>
      <w:r w:rsidRPr="00AE0E5D">
        <w:rPr>
          <w:rFonts w:ascii="Arial" w:eastAsia="Times New Roman" w:hAnsi="Arial" w:cs="Arial"/>
          <w:b/>
          <w:bCs/>
          <w:sz w:val="24"/>
          <w:szCs w:val="24"/>
        </w:rPr>
        <w:t xml:space="preserve">] of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variants. These tests require a small sample (&lt;10 cc) of blood in which the lymphocyte DNA is tested. If one were to use </w:t>
      </w:r>
      <w:hyperlink r:id="rId384" w:history="1">
        <w:r w:rsidRPr="00AE0E5D">
          <w:rPr>
            <w:rFonts w:ascii="Arial" w:eastAsia="Times New Roman" w:hAnsi="Arial" w:cs="Arial"/>
            <w:color w:val="0000FF"/>
            <w:sz w:val="24"/>
            <w:szCs w:val="24"/>
            <w:u w:val="single"/>
          </w:rPr>
          <w:t>linkage analysis</w:t>
        </w:r>
      </w:hyperlink>
      <w:r w:rsidRPr="00AE0E5D">
        <w:rPr>
          <w:rFonts w:ascii="Arial" w:eastAsia="Times New Roman" w:hAnsi="Arial" w:cs="Arial"/>
          <w:b/>
          <w:bCs/>
          <w:sz w:val="24"/>
          <w:szCs w:val="24"/>
        </w:rPr>
        <w:t xml:space="preserve"> to identify gene carriers, ancillary family members, including more than one affected individual, would need to be studied. This approach is almost never used currently because of the success of direct gene analysis. With direct detection, fewer family members’ blood samples are required than for linkage analysis, but the specific pathogenic variant must be identified in at least one affected person by DNA variant analysis or sequencing. The detection rate is approximately 80% using sequencing alone.[</w:t>
      </w:r>
      <w:hyperlink r:id="rId385" w:anchor="CL_89_32" w:tooltip="Fearnhead NS, Britton MP, Bodmer WF: The ABC of APC. Hum Mol Genet 10 (7): 721-33, 2001." w:history="1">
        <w:r w:rsidRPr="00AE0E5D">
          <w:rPr>
            <w:rFonts w:ascii="Arial" w:eastAsia="Times New Roman" w:hAnsi="Arial" w:cs="Arial"/>
            <w:b/>
            <w:bCs/>
            <w:color w:val="0000FF"/>
            <w:sz w:val="24"/>
            <w:szCs w:val="24"/>
            <w:u w:val="single"/>
          </w:rPr>
          <w:t>32</w:t>
        </w:r>
      </w:hyperlink>
      <w:r w:rsidRPr="00AE0E5D">
        <w:rPr>
          <w:rFonts w:ascii="Arial" w:eastAsia="Times New Roman" w:hAnsi="Arial" w:cs="Arial"/>
          <w:b/>
          <w:bCs/>
          <w:sz w:val="24"/>
          <w:szCs w:val="24"/>
        </w:rPr>
        <w:t xml:space="preserve">] </w:t>
      </w:r>
      <w:r w:rsidRPr="00AE0E5D">
        <w:rPr>
          <w:rFonts w:ascii="Arial" w:eastAsia="Times New Roman" w:hAnsi="Arial" w:cs="Arial"/>
          <w:b/>
          <w:bCs/>
          <w:i/>
          <w:iCs/>
          <w:sz w:val="24"/>
          <w:szCs w:val="24"/>
          <w:u w:val="single"/>
          <w:shd w:val="clear" w:color="auto" w:fill="C8C8C8"/>
        </w:rPr>
        <w:t xml:space="preserve">[AB-Comment: (Boland) old data, probably higher now]] </w:t>
      </w:r>
      <w:r w:rsidRPr="00AE0E5D">
        <w:rPr>
          <w:rFonts w:ascii="Arial" w:eastAsia="Times New Roman" w:hAnsi="Arial" w:cs="Arial"/>
          <w:b/>
          <w:bCs/>
          <w:sz w:val="24"/>
          <w:szCs w:val="24"/>
        </w:rPr>
        <w:t>In a large cross-sectional study, APC mutations were found in 80% (95% CI 71%–87%) of individuals with more than 1,000 adenomas, 56% (95% CI 54%–59%) in those with 100–999 adenomas, 10% (95% CI 9%–11%) in those with 20–99 adenomas, and 5% (95% CI 4%–7%) in those with 10–19 adenomas.[</w:t>
      </w:r>
      <w:hyperlink r:id="rId386" w:anchor="CL_89_33" w:tooltip="Nielsen M, Hes FJ, Nagengast FM, et al.: Germline mutations in APC and MUTYH are responsible for the majority of families with attenuated familial adenomatous polyposis. Clin Genet 71 (5): 427-33, 2007." w:history="1">
        <w:r w:rsidRPr="00AE0E5D">
          <w:rPr>
            <w:rFonts w:ascii="Arial" w:eastAsia="Times New Roman" w:hAnsi="Arial" w:cs="Arial"/>
            <w:b/>
            <w:bCs/>
            <w:color w:val="0000FF"/>
            <w:sz w:val="24"/>
            <w:szCs w:val="24"/>
            <w:u w:val="single"/>
          </w:rPr>
          <w:t>33</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Studies have reported whole exon deletions in 12% of FAP patients with previously negative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testing.[</w:t>
      </w:r>
      <w:hyperlink r:id="rId387" w:anchor="CL_89_34" w:tooltip="Sieber OM, Lamlum H, Crabtree MD, et al.: Whole-gene APC deletions cause classical familial adenomatous polyposis, but not attenuated polyposis or &quot;multiple&quot; colorectal adenomas. Proc Natl Acad Sci U S A 99 (5): 2954-8, 2002." w:history="1">
        <w:r w:rsidRPr="00AE0E5D">
          <w:rPr>
            <w:rFonts w:ascii="Arial" w:eastAsia="Times New Roman" w:hAnsi="Arial" w:cs="Arial"/>
            <w:b/>
            <w:bCs/>
            <w:color w:val="0000FF"/>
            <w:sz w:val="24"/>
            <w:szCs w:val="24"/>
            <w:u w:val="single"/>
          </w:rPr>
          <w:t>34</w:t>
        </w:r>
      </w:hyperlink>
      <w:r w:rsidRPr="00AE0E5D">
        <w:rPr>
          <w:rFonts w:ascii="Arial" w:eastAsia="Times New Roman" w:hAnsi="Arial" w:cs="Arial"/>
          <w:b/>
          <w:bCs/>
          <w:sz w:val="24"/>
          <w:szCs w:val="24"/>
        </w:rPr>
        <w:t xml:space="preserve">, </w:t>
      </w:r>
      <w:hyperlink r:id="rId388" w:anchor="CL_89_35" w:tooltip="Michils G, Tejpar S, Thoelen R, et al.: Large deletions of the APC gene in 15% of mutation-negative patients with classical polyposis (FAP): a Belgian study. Hum Mutat 25 (2): 125-34, 2005." w:history="1">
        <w:r w:rsidRPr="00AE0E5D">
          <w:rPr>
            <w:rFonts w:ascii="Arial" w:eastAsia="Times New Roman" w:hAnsi="Arial" w:cs="Arial"/>
            <w:b/>
            <w:bCs/>
            <w:color w:val="0000FF"/>
            <w:sz w:val="24"/>
            <w:szCs w:val="24"/>
            <w:u w:val="single"/>
          </w:rPr>
          <w:t>35</w:t>
        </w:r>
      </w:hyperlink>
      <w:r w:rsidRPr="00AE0E5D">
        <w:rPr>
          <w:rFonts w:ascii="Arial" w:eastAsia="Times New Roman" w:hAnsi="Arial" w:cs="Arial"/>
          <w:b/>
          <w:bCs/>
          <w:sz w:val="24"/>
          <w:szCs w:val="24"/>
        </w:rPr>
        <w:t>]</w:t>
      </w:r>
      <w:r w:rsidRPr="00AE0E5D">
        <w:rPr>
          <w:rFonts w:ascii="Arial" w:eastAsia="Times New Roman" w:hAnsi="Arial" w:cs="Arial"/>
          <w:b/>
          <w:bCs/>
          <w:i/>
          <w:iCs/>
          <w:sz w:val="24"/>
          <w:szCs w:val="24"/>
          <w:u w:val="single"/>
          <w:shd w:val="clear" w:color="auto" w:fill="C8C8C8"/>
        </w:rPr>
        <w:t xml:space="preserve"> [AB-Comment: (Hampel) Add data about the APC promoter deletion and suggest that testing should include this as well. </w:t>
      </w:r>
      <w:r w:rsidRPr="00AE0E5D">
        <w:rPr>
          <w:rFonts w:ascii="Arial" w:eastAsia="Times New Roman" w:hAnsi="Arial" w:cs="Arial"/>
          <w:b/>
          <w:bCs/>
          <w:i/>
          <w:iCs/>
          <w:sz w:val="24"/>
          <w:szCs w:val="24"/>
          <w:u w:val="single"/>
          <w:shd w:val="clear" w:color="auto" w:fill="C8C8C8"/>
        </w:rPr>
        <w:lastRenderedPageBreak/>
        <w:t>APC promoter 1B deletion in familial polyposis--implications for mutation-negative families. Kadiyska TK, Todorov TP, Bichev SN, Vazharova RV, Nossikoff AV, Savov AS, Mitev VI. Clin Genet. 2014 May;85(5):452-7. PMID:</w:t>
      </w:r>
      <w:proofErr w:type="gramStart"/>
      <w:r w:rsidRPr="00AE0E5D">
        <w:rPr>
          <w:rFonts w:ascii="Arial" w:eastAsia="Times New Roman" w:hAnsi="Arial" w:cs="Arial"/>
          <w:b/>
          <w:bCs/>
          <w:i/>
          <w:iCs/>
          <w:sz w:val="24"/>
          <w:szCs w:val="24"/>
          <w:u w:val="single"/>
          <w:shd w:val="clear" w:color="auto" w:fill="C8C8C8"/>
        </w:rPr>
        <w:t>23725351 ]</w:t>
      </w:r>
      <w:proofErr w:type="gramEnd"/>
      <w:r w:rsidRPr="00AE0E5D">
        <w:rPr>
          <w:rFonts w:ascii="Arial" w:eastAsia="Times New Roman" w:hAnsi="Arial" w:cs="Arial"/>
          <w:b/>
          <w:bCs/>
          <w:i/>
          <w:iCs/>
          <w:sz w:val="24"/>
          <w:szCs w:val="24"/>
          <w:u w:val="single"/>
          <w:shd w:val="clear" w:color="auto" w:fill="C8C8C8"/>
        </w:rPr>
        <w:t xml:space="preserve"> </w:t>
      </w:r>
      <w:r w:rsidRPr="00AE0E5D">
        <w:rPr>
          <w:rFonts w:ascii="Arial" w:eastAsia="Times New Roman" w:hAnsi="Arial" w:cs="Arial"/>
          <w:b/>
          <w:bCs/>
          <w:sz w:val="24"/>
          <w:szCs w:val="24"/>
        </w:rPr>
        <w:t xml:space="preserve">For this reason, deletion testing is always added to sequencing of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Furthermore, pathogenic variant detection assays that use MLPA have been developed and are accurate for detecting intragenic deletions.[</w:t>
      </w:r>
      <w:hyperlink r:id="rId389" w:anchor="CL_89_36" w:tooltip="Meuller J, Kanter-Smoler G, Nygren AO, et al.: Identification of genomic deletions of the APC gene in familial adenomatous polyposis by two independent quantitative techniques. Genet Test 8 (3): 248-56, 2004." w:history="1">
        <w:r w:rsidRPr="00AE0E5D">
          <w:rPr>
            <w:rFonts w:ascii="Arial" w:eastAsia="Times New Roman" w:hAnsi="Arial" w:cs="Arial"/>
            <w:b/>
            <w:bCs/>
            <w:color w:val="0000FF"/>
            <w:sz w:val="24"/>
            <w:szCs w:val="24"/>
            <w:u w:val="single"/>
          </w:rPr>
          <w:t>36</w:t>
        </w:r>
      </w:hyperlink>
      <w:r w:rsidRPr="00AE0E5D">
        <w:rPr>
          <w:rFonts w:ascii="Arial" w:eastAsia="Times New Roman" w:hAnsi="Arial" w:cs="Arial"/>
          <w:b/>
          <w:bCs/>
          <w:sz w:val="24"/>
          <w:szCs w:val="24"/>
        </w:rPr>
        <w:t>]</w:t>
      </w:r>
      <w:r w:rsidRPr="00AE0E5D">
        <w:rPr>
          <w:rFonts w:ascii="Arial" w:eastAsia="Times New Roman" w:hAnsi="Arial" w:cs="Arial"/>
          <w:b/>
          <w:bCs/>
          <w:i/>
          <w:iCs/>
          <w:sz w:val="24"/>
          <w:szCs w:val="24"/>
          <w:u w:val="single"/>
          <w:shd w:val="clear" w:color="auto" w:fill="C8C8C8"/>
        </w:rPr>
        <w:t xml:space="preserve"> [Comment: From Scott: Is MLPA now unnecessary with nextgen sequencing?]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 gene testing may be considered in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variant–negative affected individuals.[</w:t>
      </w:r>
      <w:hyperlink r:id="rId390" w:anchor="CL_89_37" w:tooltip="Sieber OM, Lipton L, Crabtree M, et al.: Multiple colorectal adenomas, classic adenomatous polyposis, and germ-line mutations in MYH. N Engl J Med 348 (9): 791-9, 2003." w:history="1">
        <w:r w:rsidRPr="00AE0E5D">
          <w:rPr>
            <w:rFonts w:ascii="Arial" w:eastAsia="Times New Roman" w:hAnsi="Arial" w:cs="Arial"/>
            <w:b/>
            <w:bCs/>
            <w:color w:val="0000FF"/>
            <w:sz w:val="24"/>
            <w:szCs w:val="24"/>
            <w:u w:val="single"/>
          </w:rPr>
          <w:t>37</w:t>
        </w:r>
      </w:hyperlink>
      <w:r w:rsidRPr="00AE0E5D">
        <w:rPr>
          <w:rFonts w:ascii="Arial" w:eastAsia="Times New Roman" w:hAnsi="Arial" w:cs="Arial"/>
          <w:b/>
          <w:bCs/>
          <w:sz w:val="24"/>
          <w:szCs w:val="24"/>
        </w:rPr>
        <w:t xml:space="preserve">] </w:t>
      </w:r>
      <w:r w:rsidRPr="00AE0E5D">
        <w:rPr>
          <w:rFonts w:ascii="Arial" w:eastAsia="Times New Roman" w:hAnsi="Arial" w:cs="Arial"/>
          <w:b/>
          <w:bCs/>
          <w:i/>
          <w:iCs/>
          <w:sz w:val="24"/>
          <w:szCs w:val="24"/>
        </w:rPr>
        <w:t>POLE</w:t>
      </w:r>
      <w:r w:rsidRPr="00AE0E5D">
        <w:rPr>
          <w:rFonts w:ascii="Arial" w:eastAsia="Times New Roman" w:hAnsi="Arial" w:cs="Arial"/>
          <w:b/>
          <w:bCs/>
          <w:sz w:val="24"/>
          <w:szCs w:val="24"/>
        </w:rPr>
        <w:t>/</w:t>
      </w:r>
      <w:r w:rsidRPr="00AE0E5D">
        <w:rPr>
          <w:rFonts w:ascii="Arial" w:eastAsia="Times New Roman" w:hAnsi="Arial" w:cs="Arial"/>
          <w:b/>
          <w:bCs/>
          <w:i/>
          <w:iCs/>
          <w:sz w:val="24"/>
          <w:szCs w:val="24"/>
        </w:rPr>
        <w:t>POLD1</w:t>
      </w:r>
      <w:r w:rsidRPr="00AE0E5D">
        <w:rPr>
          <w:rFonts w:ascii="Arial" w:eastAsia="Times New Roman" w:hAnsi="Arial" w:cs="Arial"/>
          <w:b/>
          <w:bCs/>
          <w:sz w:val="24"/>
          <w:szCs w:val="24"/>
        </w:rPr>
        <w:t xml:space="preserve"> gene testing may be considered in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and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 pathogenic variant–negative affected individuals.[</w:t>
      </w:r>
      <w:hyperlink r:id="rId391" w:anchor="CL_89_38" w:tooltip="Bellido F, Pineda M, Aiza G, et al.: POLE and POLD1 mutations in 529 kindred with familial colorectal cancer and/or polyposis: review of reported cases and recommendations for genetic testing and surveillance. Genet Med 18 (4): 325-32, 2016." w:history="1">
        <w:r w:rsidRPr="00AE0E5D">
          <w:rPr>
            <w:rFonts w:ascii="Arial" w:eastAsia="Times New Roman" w:hAnsi="Arial" w:cs="Arial"/>
            <w:b/>
            <w:bCs/>
            <w:color w:val="0000FF"/>
            <w:sz w:val="24"/>
            <w:szCs w:val="24"/>
            <w:u w:val="single"/>
          </w:rPr>
          <w:t>38</w:t>
        </w:r>
      </w:hyperlink>
      <w:r w:rsidRPr="00AE0E5D">
        <w:rPr>
          <w:rFonts w:ascii="Arial" w:eastAsia="Times New Roman" w:hAnsi="Arial" w:cs="Arial"/>
          <w:b/>
          <w:bCs/>
          <w:sz w:val="24"/>
          <w:szCs w:val="24"/>
        </w:rPr>
        <w:t xml:space="preserve">, </w:t>
      </w:r>
      <w:hyperlink r:id="rId392" w:anchor="CL_89_39" w:tooltip="Spier I, Holzapfel S, Altmüller J, et al.: Frequency and phenotypic spectrum of germline mutations in POLE and seven other polymerase genes in 266 patients with colorectal adenomas and carcinomas. Int J Cancer 137 (2): 320-31, 2015." w:history="1">
        <w:r w:rsidRPr="00AE0E5D">
          <w:rPr>
            <w:rFonts w:ascii="Arial" w:eastAsia="Times New Roman" w:hAnsi="Arial" w:cs="Arial"/>
            <w:b/>
            <w:bCs/>
            <w:color w:val="0000FF"/>
            <w:sz w:val="24"/>
            <w:szCs w:val="24"/>
            <w:u w:val="single"/>
          </w:rPr>
          <w:t>39</w:t>
        </w:r>
      </w:hyperlink>
      <w:r w:rsidRPr="00AE0E5D">
        <w:rPr>
          <w:rFonts w:ascii="Arial" w:eastAsia="Times New Roman" w:hAnsi="Arial" w:cs="Arial"/>
          <w:b/>
          <w:bCs/>
          <w:sz w:val="24"/>
          <w:szCs w:val="24"/>
        </w:rPr>
        <w:t xml:space="preserve">] Alternatively, NGS panels are available that include all of these polyposis genes and this can simplify and lower the cost of testing by screening all of these genes at the same time. (Refer to the </w:t>
      </w:r>
      <w:hyperlink r:id="rId393" w:anchor="_2551" w:tooltip="SummaryFragmentRef" w:history="1">
        <w:r w:rsidRPr="00AE0E5D">
          <w:rPr>
            <w:rFonts w:ascii="Arial" w:eastAsia="Times New Roman" w:hAnsi="Arial" w:cs="Arial"/>
            <w:b/>
            <w:bCs/>
            <w:i/>
            <w:iCs/>
            <w:color w:val="0000FF"/>
            <w:sz w:val="24"/>
            <w:szCs w:val="24"/>
            <w:u w:val="single"/>
          </w:rPr>
          <w:t>Adenomatous polyposis coli [APC]</w:t>
        </w:r>
      </w:hyperlink>
      <w:r w:rsidRPr="00AE0E5D">
        <w:rPr>
          <w:rFonts w:ascii="Arial" w:eastAsia="Times New Roman" w:hAnsi="Arial" w:cs="Arial"/>
          <w:b/>
          <w:bCs/>
          <w:sz w:val="24"/>
          <w:szCs w:val="24"/>
        </w:rPr>
        <w:t xml:space="preserve"> section of this summary for more information.)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i/>
          <w:iCs/>
          <w:sz w:val="24"/>
          <w:szCs w:val="24"/>
          <w:u w:val="single"/>
          <w:shd w:val="clear" w:color="auto" w:fill="C8C8C8"/>
        </w:rPr>
        <w:t xml:space="preserve">[AB-Comment: (Hampel) I’d consider combining this paragraph and the one above to discuss the Differential diagnosis for adenomatous polyposis – since most people would just order a polyposis panel for either indication now.] </w:t>
      </w:r>
      <w:r w:rsidRPr="00AE0E5D">
        <w:rPr>
          <w:rFonts w:ascii="Arial" w:eastAsia="Times New Roman" w:hAnsi="Arial" w:cs="Arial"/>
          <w:b/>
          <w:bCs/>
          <w:sz w:val="24"/>
          <w:szCs w:val="24"/>
        </w:rPr>
        <w:t xml:space="preserve">Patients who develop fewer than 100 colorectal adenomatous polyps are a diagnostic challenge. The differential diagnosis includes AFAP,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-associated polyposis (MAP), and polymerase proofreading-associated polyposis (PPAP).[</w:t>
      </w:r>
      <w:hyperlink r:id="rId394" w:anchor="CL_89_40" w:tooltip="Fearnhead NS: Familial adenomatous polyposis and MYH. Lancet 362 (9377): 5-6, 2003." w:history="1">
        <w:r w:rsidRPr="00AE0E5D">
          <w:rPr>
            <w:rFonts w:ascii="Arial" w:eastAsia="Times New Roman" w:hAnsi="Arial" w:cs="Arial"/>
            <w:b/>
            <w:bCs/>
            <w:color w:val="0000FF"/>
            <w:sz w:val="24"/>
            <w:szCs w:val="24"/>
            <w:u w:val="single"/>
          </w:rPr>
          <w:t>40</w:t>
        </w:r>
      </w:hyperlink>
      <w:r w:rsidRPr="00AE0E5D">
        <w:rPr>
          <w:rFonts w:ascii="Arial" w:eastAsia="Times New Roman" w:hAnsi="Arial" w:cs="Arial"/>
          <w:b/>
          <w:bCs/>
          <w:sz w:val="24"/>
          <w:szCs w:val="24"/>
        </w:rPr>
        <w:t xml:space="preserve">] AFAP can be diagnosed by testing for germline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pathogenic variants. (Refer to the </w:t>
      </w:r>
      <w:hyperlink r:id="rId395" w:anchor="_118" w:tooltip="SummaryFragmentRef" w:history="1">
        <w:r w:rsidRPr="00AE0E5D">
          <w:rPr>
            <w:rFonts w:ascii="Arial" w:eastAsia="Times New Roman" w:hAnsi="Arial" w:cs="Arial"/>
            <w:b/>
            <w:bCs/>
            <w:color w:val="0000FF"/>
            <w:sz w:val="24"/>
            <w:szCs w:val="24"/>
            <w:u w:val="single"/>
          </w:rPr>
          <w:t>Attenuated Familial Adenomatous Polyposis [AFAP]</w:t>
        </w:r>
      </w:hyperlink>
      <w:r w:rsidRPr="00AE0E5D">
        <w:rPr>
          <w:rFonts w:ascii="Arial" w:eastAsia="Times New Roman" w:hAnsi="Arial" w:cs="Arial"/>
          <w:b/>
          <w:bCs/>
          <w:sz w:val="24"/>
          <w:szCs w:val="24"/>
        </w:rPr>
        <w:t xml:space="preserve"> section in the </w:t>
      </w:r>
      <w:hyperlink r:id="rId396" w:anchor="_89" w:tooltip="SummaryFragmentRef" w:history="1">
        <w:r w:rsidRPr="00AE0E5D">
          <w:rPr>
            <w:rFonts w:ascii="Arial" w:eastAsia="Times New Roman" w:hAnsi="Arial" w:cs="Arial"/>
            <w:b/>
            <w:bCs/>
            <w:color w:val="0000FF"/>
            <w:sz w:val="24"/>
            <w:szCs w:val="24"/>
            <w:u w:val="single"/>
          </w:rPr>
          <w:t>Major Genetic Syndromes</w:t>
        </w:r>
      </w:hyperlink>
      <w:r w:rsidRPr="00AE0E5D">
        <w:rPr>
          <w:rFonts w:ascii="Arial" w:eastAsia="Times New Roman" w:hAnsi="Arial" w:cs="Arial"/>
          <w:b/>
          <w:bCs/>
          <w:sz w:val="24"/>
          <w:szCs w:val="24"/>
        </w:rPr>
        <w:t xml:space="preserve"> section of this summary for more information.)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-associated neoplasia is caused by biallelic germline pathogenic variants in the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 gene.[</w:t>
      </w:r>
      <w:hyperlink r:id="rId397" w:anchor="CL_89_41" w:tooltip="Al-Tassan N, Chmiel NH, Maynard J, et al.: Inherited variants of MYH associated with somatic G:C--&gt;T:A mutations in colorectal tumors. Nat Genet 30 (2): 227-32, 2002." w:history="1">
        <w:r w:rsidRPr="00AE0E5D">
          <w:rPr>
            <w:rFonts w:ascii="Arial" w:eastAsia="Times New Roman" w:hAnsi="Arial" w:cs="Arial"/>
            <w:b/>
            <w:bCs/>
            <w:color w:val="0000FF"/>
            <w:sz w:val="24"/>
            <w:szCs w:val="24"/>
            <w:u w:val="single"/>
          </w:rPr>
          <w:t>41</w:t>
        </w:r>
      </w:hyperlink>
      <w:r w:rsidRPr="00AE0E5D">
        <w:rPr>
          <w:rFonts w:ascii="Arial" w:eastAsia="Times New Roman" w:hAnsi="Arial" w:cs="Arial"/>
          <w:b/>
          <w:bCs/>
          <w:sz w:val="24"/>
          <w:szCs w:val="24"/>
        </w:rPr>
        <w:t xml:space="preserve">] PPAP is caused by pathogenic variants in </w:t>
      </w:r>
      <w:r w:rsidRPr="00AE0E5D">
        <w:rPr>
          <w:rFonts w:ascii="Arial" w:eastAsia="Times New Roman" w:hAnsi="Arial" w:cs="Arial"/>
          <w:b/>
          <w:bCs/>
          <w:i/>
          <w:iCs/>
          <w:sz w:val="24"/>
          <w:szCs w:val="24"/>
        </w:rPr>
        <w:t>POLE</w:t>
      </w:r>
      <w:r w:rsidRPr="00AE0E5D">
        <w:rPr>
          <w:rFonts w:ascii="Arial" w:eastAsia="Times New Roman" w:hAnsi="Arial" w:cs="Arial"/>
          <w:b/>
          <w:bCs/>
          <w:sz w:val="24"/>
          <w:szCs w:val="24"/>
        </w:rPr>
        <w:t xml:space="preserve"> and </w:t>
      </w:r>
      <w:r w:rsidRPr="00AE0E5D">
        <w:rPr>
          <w:rFonts w:ascii="Arial" w:eastAsia="Times New Roman" w:hAnsi="Arial" w:cs="Arial"/>
          <w:b/>
          <w:bCs/>
          <w:i/>
          <w:iCs/>
          <w:sz w:val="24"/>
          <w:szCs w:val="24"/>
        </w:rPr>
        <w:t>POLD1</w:t>
      </w:r>
      <w:r w:rsidRPr="00AE0E5D">
        <w:rPr>
          <w:rFonts w:ascii="Arial" w:eastAsia="Times New Roman" w:hAnsi="Arial" w:cs="Arial"/>
          <w:b/>
          <w:bCs/>
          <w:sz w:val="24"/>
          <w:szCs w:val="24"/>
        </w:rPr>
        <w:t>.[</w:t>
      </w:r>
      <w:hyperlink r:id="rId398" w:anchor="CL_89_38" w:tooltip="Bellido F, Pineda M, Aiza G, et al.: POLE and POLD1 mutations in 529 kindred with familial colorectal cancer and/or polyposis: review of reported cases and recommendations for genetic testing and surveillance. Genet Med 18 (4): 325-32, 2016." w:history="1">
        <w:r w:rsidRPr="00AE0E5D">
          <w:rPr>
            <w:rFonts w:ascii="Arial" w:eastAsia="Times New Roman" w:hAnsi="Arial" w:cs="Arial"/>
            <w:b/>
            <w:bCs/>
            <w:color w:val="0000FF"/>
            <w:sz w:val="24"/>
            <w:szCs w:val="24"/>
            <w:u w:val="single"/>
          </w:rPr>
          <w:t>38</w:t>
        </w:r>
      </w:hyperlink>
      <w:r w:rsidRPr="00AE0E5D">
        <w:rPr>
          <w:rFonts w:ascii="Arial" w:eastAsia="Times New Roman" w:hAnsi="Arial" w:cs="Arial"/>
          <w:b/>
          <w:bCs/>
          <w:sz w:val="24"/>
          <w:szCs w:val="24"/>
        </w:rPr>
        <w:t xml:space="preserve">, </w:t>
      </w:r>
      <w:hyperlink r:id="rId399" w:anchor="CL_89_39" w:tooltip="Spier I, Holzapfel S, Altmüller J, et al.: Frequency and phenotypic spectrum of germline mutations in POLE and seven other polymerase genes in 266 patients with colorectal adenomas and carcinomas. Int J Cancer 137 (2): 320-31, 2015." w:history="1">
        <w:r w:rsidRPr="00AE0E5D">
          <w:rPr>
            <w:rFonts w:ascii="Arial" w:eastAsia="Times New Roman" w:hAnsi="Arial" w:cs="Arial"/>
            <w:b/>
            <w:bCs/>
            <w:color w:val="0000FF"/>
            <w:sz w:val="24"/>
            <w:szCs w:val="24"/>
            <w:u w:val="single"/>
          </w:rPr>
          <w:t>39</w:t>
        </w:r>
      </w:hyperlink>
      <w:r w:rsidRPr="00AE0E5D">
        <w:rPr>
          <w:rFonts w:ascii="Arial" w:eastAsia="Times New Roman" w:hAnsi="Arial" w:cs="Arial"/>
          <w:b/>
          <w:bCs/>
          <w:sz w:val="24"/>
          <w:szCs w:val="24"/>
        </w:rPr>
        <w:t>] NGS panels are available that include all of these polyposis genes and this can simplify testing by screening all of these genes at the same time.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400" w:history="1">
        <w:r w:rsidRPr="00AE0E5D">
          <w:rPr>
            <w:rFonts w:ascii="Arial" w:eastAsia="Times New Roman" w:hAnsi="Arial" w:cs="Arial"/>
            <w:color w:val="0000FF"/>
            <w:sz w:val="24"/>
            <w:szCs w:val="24"/>
            <w:u w:val="single"/>
          </w:rPr>
          <w:t>Presymptomatic genetic testing</w:t>
        </w:r>
      </w:hyperlink>
      <w:r w:rsidRPr="00AE0E5D">
        <w:rPr>
          <w:rFonts w:ascii="Arial" w:eastAsia="Times New Roman" w:hAnsi="Arial" w:cs="Arial"/>
          <w:b/>
          <w:bCs/>
          <w:sz w:val="24"/>
          <w:szCs w:val="24"/>
        </w:rPr>
        <w:t xml:space="preserve"> removes the necessity of annual screening of at-risk individuals who do not have the familial gene pathogenic variant. For at-risk individuals who have been found to be definitively pathogenic variant–negative by genetic testing, there is no clear consensus on the need for or frequency of colon screening,[</w:t>
      </w:r>
      <w:hyperlink r:id="rId401" w:anchor="CL_89_25" w:tooltip="Berk T, Cohen Z, Bapat B, et al.: Negative genetic test result in familial adenomatous polyposis: clinical screening implications. Dis Colon Rectum 42 (3): 307-10; discussion 310-2, 1999." w:history="1">
        <w:r w:rsidRPr="00AE0E5D">
          <w:rPr>
            <w:rFonts w:ascii="Arial" w:eastAsia="Times New Roman" w:hAnsi="Arial" w:cs="Arial"/>
            <w:b/>
            <w:bCs/>
            <w:color w:val="0000FF"/>
            <w:sz w:val="24"/>
            <w:szCs w:val="24"/>
            <w:u w:val="single"/>
          </w:rPr>
          <w:t>25</w:t>
        </w:r>
      </w:hyperlink>
      <w:r w:rsidRPr="00AE0E5D">
        <w:rPr>
          <w:rFonts w:ascii="Arial" w:eastAsia="Times New Roman" w:hAnsi="Arial" w:cs="Arial"/>
          <w:b/>
          <w:bCs/>
          <w:sz w:val="24"/>
          <w:szCs w:val="24"/>
        </w:rPr>
        <w:t>] although all experts agree that at least one flexible sigmoidoscopy or colonoscopy examination should be performed in early adulthood (by age 18–25 y</w:t>
      </w:r>
      <w:r w:rsidRPr="00AE0E5D">
        <w:rPr>
          <w:rFonts w:ascii="Arial" w:eastAsia="Times New Roman" w:hAnsi="Arial" w:cs="Arial"/>
          <w:strike/>
          <w:sz w:val="24"/>
          <w:szCs w:val="24"/>
        </w:rPr>
        <w:t>ears</w:t>
      </w:r>
      <w:r w:rsidRPr="00AE0E5D">
        <w:rPr>
          <w:rFonts w:ascii="Arial" w:eastAsia="Times New Roman" w:hAnsi="Arial" w:cs="Arial"/>
          <w:b/>
          <w:bCs/>
          <w:sz w:val="24"/>
          <w:szCs w:val="24"/>
        </w:rPr>
        <w:t>).</w:t>
      </w:r>
      <w:r w:rsidRPr="00AE0E5D">
        <w:rPr>
          <w:rFonts w:ascii="Arial" w:eastAsia="Times New Roman" w:hAnsi="Arial" w:cs="Arial"/>
          <w:b/>
          <w:bCs/>
          <w:i/>
          <w:iCs/>
          <w:sz w:val="24"/>
          <w:szCs w:val="24"/>
          <w:u w:val="single"/>
          <w:shd w:val="clear" w:color="auto" w:fill="C8C8C8"/>
        </w:rPr>
        <w:t xml:space="preserve"> [AB-Comment: (Hampel) Really? I thought this had gone by the wayside. Is this in the rare case that there was an error in the testing?] </w:t>
      </w:r>
      <w:r w:rsidRPr="00AE0E5D">
        <w:rPr>
          <w:rFonts w:ascii="Arial" w:eastAsia="Times New Roman" w:hAnsi="Arial" w:cs="Arial"/>
          <w:b/>
          <w:bCs/>
          <w:sz w:val="24"/>
          <w:szCs w:val="24"/>
        </w:rPr>
        <w:t>[</w:t>
      </w:r>
      <w:hyperlink r:id="rId402" w:anchor="CL_89_24" w:tooltip="Petersen GM, Slack J, Nakamura Y: Screening guidelines and premorbid diagnosis of familial adenomatous polyposis using linkage. Gastroenterology 100 (6): 1658-64, 1991." w:history="1">
        <w:r w:rsidRPr="00AE0E5D">
          <w:rPr>
            <w:rFonts w:ascii="Arial" w:eastAsia="Times New Roman" w:hAnsi="Arial" w:cs="Arial"/>
            <w:b/>
            <w:bCs/>
            <w:color w:val="0000FF"/>
            <w:sz w:val="24"/>
            <w:szCs w:val="24"/>
            <w:u w:val="single"/>
          </w:rPr>
          <w:t>24</w:t>
        </w:r>
      </w:hyperlink>
      <w:r w:rsidRPr="00AE0E5D">
        <w:rPr>
          <w:rFonts w:ascii="Arial" w:eastAsia="Times New Roman" w:hAnsi="Arial" w:cs="Arial"/>
          <w:b/>
          <w:bCs/>
          <w:sz w:val="24"/>
          <w:szCs w:val="24"/>
        </w:rPr>
        <w:t xml:space="preserve">, </w:t>
      </w:r>
      <w:hyperlink r:id="rId403" w:anchor="CL_89_25" w:tooltip="Berk T, Cohen Z, Bapat B, et al.: Negative genetic test result in familial adenomatous polyposis: clinical screening implications. Dis Colon Rectum 42 (3): 307-10; discussion 310-2, 1999." w:history="1">
        <w:r w:rsidRPr="00AE0E5D">
          <w:rPr>
            <w:rFonts w:ascii="Arial" w:eastAsia="Times New Roman" w:hAnsi="Arial" w:cs="Arial"/>
            <w:b/>
            <w:bCs/>
            <w:color w:val="0000FF"/>
            <w:sz w:val="24"/>
            <w:szCs w:val="24"/>
            <w:u w:val="single"/>
          </w:rPr>
          <w:t>25</w:t>
        </w:r>
      </w:hyperlink>
      <w:r w:rsidRPr="00AE0E5D">
        <w:rPr>
          <w:rFonts w:ascii="Arial" w:eastAsia="Times New Roman" w:hAnsi="Arial" w:cs="Arial"/>
          <w:b/>
          <w:bCs/>
          <w:sz w:val="24"/>
          <w:szCs w:val="24"/>
        </w:rPr>
        <w:t xml:space="preserve">] Colon adenomas will develop in nearly 100% of persons who are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variant–positive; risk-reducing surgery comprises the standard of care to prevent colon cancer after polyps have appeared and are too numerous or histologically advanced to monitor safely using endoscopic resection.</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u w:val="single"/>
        </w:rPr>
        <w:t>Clinical phenotype</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u w:val="single"/>
          <w:shd w:val="clear" w:color="auto" w:fill="C8C8C8"/>
        </w:rPr>
        <w:t xml:space="preserve">[Comment: Need text here about colorectal manifestations.] </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u w:val="single"/>
        </w:rPr>
        <w:lastRenderedPageBreak/>
        <w:t>Extracolonic manifestations</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u w:val="single"/>
        </w:rPr>
        <w:t>Desmoid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Desmoid tumors are proliferative, locally invasive, nonmetastasizing, fibromatous tumors in a collagen matrix. Although they do not metastasize, they can grow very aggressively and be life threatening.[</w:t>
      </w:r>
      <w:hyperlink r:id="rId404" w:anchor="CL_89_42" w:tooltip="Anthony T, Rodriguez-Bigas MA, Weber TK, et al.: Desmoid tumors. J Am Coll Surg 182 (4): 369-77, 1996." w:history="1">
        <w:r w:rsidRPr="00AE0E5D">
          <w:rPr>
            <w:rFonts w:ascii="Arial" w:eastAsia="Times New Roman" w:hAnsi="Arial" w:cs="Arial"/>
            <w:b/>
            <w:bCs/>
            <w:color w:val="0000FF"/>
            <w:sz w:val="24"/>
            <w:szCs w:val="24"/>
            <w:u w:val="single"/>
          </w:rPr>
          <w:t>42</w:t>
        </w:r>
      </w:hyperlink>
      <w:r w:rsidRPr="00AE0E5D">
        <w:rPr>
          <w:rFonts w:ascii="Arial" w:eastAsia="Times New Roman" w:hAnsi="Arial" w:cs="Arial"/>
          <w:b/>
          <w:bCs/>
          <w:sz w:val="24"/>
          <w:szCs w:val="24"/>
        </w:rPr>
        <w:t xml:space="preserve">] Desmoids may occur </w:t>
      </w:r>
      <w:hyperlink r:id="rId405" w:history="1">
        <w:r w:rsidRPr="00AE0E5D">
          <w:rPr>
            <w:rFonts w:ascii="Arial" w:eastAsia="Times New Roman" w:hAnsi="Arial" w:cs="Arial"/>
            <w:color w:val="0000FF"/>
            <w:sz w:val="24"/>
            <w:szCs w:val="24"/>
            <w:u w:val="single"/>
          </w:rPr>
          <w:t>sporadically</w:t>
        </w:r>
      </w:hyperlink>
      <w:r w:rsidRPr="00AE0E5D">
        <w:rPr>
          <w:rFonts w:ascii="Arial" w:eastAsia="Times New Roman" w:hAnsi="Arial" w:cs="Arial"/>
          <w:b/>
          <w:bCs/>
          <w:sz w:val="24"/>
          <w:szCs w:val="24"/>
        </w:rPr>
        <w:t>, as part of classical FAP, or in a hereditary manner without the colon findings of FAP.[</w:t>
      </w:r>
      <w:hyperlink r:id="rId406" w:anchor="CL_89_19" w:tooltip="Lynch HT, Fitzgibbons R Jr: Surgery, desmoid tumors, and familial adenomatous polyposis: case report and literature review. Am J Gastroenterol 91 (12): 2598-601, 1996." w:history="1">
        <w:r w:rsidRPr="00AE0E5D">
          <w:rPr>
            <w:rFonts w:ascii="Arial" w:eastAsia="Times New Roman" w:hAnsi="Arial" w:cs="Arial"/>
            <w:b/>
            <w:bCs/>
            <w:color w:val="0000FF"/>
            <w:sz w:val="24"/>
            <w:szCs w:val="24"/>
            <w:u w:val="single"/>
          </w:rPr>
          <w:t>19</w:t>
        </w:r>
      </w:hyperlink>
      <w:r w:rsidRPr="00AE0E5D">
        <w:rPr>
          <w:rFonts w:ascii="Arial" w:eastAsia="Times New Roman" w:hAnsi="Arial" w:cs="Arial"/>
          <w:b/>
          <w:bCs/>
          <w:sz w:val="24"/>
          <w:szCs w:val="24"/>
        </w:rPr>
        <w:t xml:space="preserve">, </w:t>
      </w:r>
      <w:hyperlink r:id="rId407" w:anchor="CL_89_43" w:tooltip="Eccles DM, van der Luijt R, Breukel C, et al.: Hereditary desmoid disease due to a frameshift mutation at codon 1924 of the APC gene. Am J Hum Genet 59 (6): 1193-201, 1996." w:history="1">
        <w:r w:rsidRPr="00AE0E5D">
          <w:rPr>
            <w:rFonts w:ascii="Arial" w:eastAsia="Times New Roman" w:hAnsi="Arial" w:cs="Arial"/>
            <w:b/>
            <w:bCs/>
            <w:color w:val="0000FF"/>
            <w:sz w:val="24"/>
            <w:szCs w:val="24"/>
            <w:u w:val="single"/>
          </w:rPr>
          <w:t>43</w:t>
        </w:r>
      </w:hyperlink>
      <w:r w:rsidRPr="00AE0E5D">
        <w:rPr>
          <w:rFonts w:ascii="Arial" w:eastAsia="Times New Roman" w:hAnsi="Arial" w:cs="Arial"/>
          <w:b/>
          <w:bCs/>
          <w:sz w:val="24"/>
          <w:szCs w:val="24"/>
        </w:rPr>
        <w:t xml:space="preserve">] Desmoids have been associated with hereditary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pathogenic variants even when not associated with typical adenomatous polyposis of the colon.[</w:t>
      </w:r>
      <w:hyperlink r:id="rId408" w:anchor="CL_89_43" w:tooltip="Eccles DM, van der Luijt R, Breukel C, et al.: Hereditary desmoid disease due to a frameshift mutation at codon 1924 of the APC gene. Am J Hum Genet 59 (6): 1193-201, 1996." w:history="1">
        <w:r w:rsidRPr="00AE0E5D">
          <w:rPr>
            <w:rFonts w:ascii="Arial" w:eastAsia="Times New Roman" w:hAnsi="Arial" w:cs="Arial"/>
            <w:b/>
            <w:bCs/>
            <w:color w:val="0000FF"/>
            <w:sz w:val="24"/>
            <w:szCs w:val="24"/>
            <w:u w:val="single"/>
          </w:rPr>
          <w:t>43</w:t>
        </w:r>
      </w:hyperlink>
      <w:r w:rsidRPr="00AE0E5D">
        <w:rPr>
          <w:rFonts w:ascii="Arial" w:eastAsia="Times New Roman" w:hAnsi="Arial" w:cs="Arial"/>
          <w:b/>
          <w:bCs/>
          <w:sz w:val="24"/>
          <w:szCs w:val="24"/>
        </w:rPr>
        <w:t xml:space="preserve">, </w:t>
      </w:r>
      <w:hyperlink r:id="rId409" w:anchor="CL_89_44" w:tooltip="Bertario L, Russo A, Sala P, et al.: Genotype and phenotype factors as determinants of desmoid tumors in patients with familial adenomatous polyposis. Int J Cancer 95 (2): 102-7, 2001." w:history="1">
        <w:r w:rsidRPr="00AE0E5D">
          <w:rPr>
            <w:rFonts w:ascii="Arial" w:eastAsia="Times New Roman" w:hAnsi="Arial" w:cs="Arial"/>
            <w:b/>
            <w:bCs/>
            <w:color w:val="0000FF"/>
            <w:sz w:val="24"/>
            <w:szCs w:val="24"/>
            <w:u w:val="single"/>
          </w:rPr>
          <w:t>44</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Most studies have found that 10% of FAP patients develop desmoids, with reported ranges of 8% to 38%. The incidence varies with the means of ascertainment and the location of the pathogenic variant in the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w:t>
      </w:r>
      <w:hyperlink r:id="rId410" w:anchor="CL_89_43" w:tooltip="Eccles DM, van der Luijt R, Breukel C, et al.: Hereditary desmoid disease due to a frameshift mutation at codon 1924 of the APC gene. Am J Hum Genet 59 (6): 1193-201, 1996." w:history="1">
        <w:r w:rsidRPr="00AE0E5D">
          <w:rPr>
            <w:rFonts w:ascii="Arial" w:eastAsia="Times New Roman" w:hAnsi="Arial" w:cs="Arial"/>
            <w:b/>
            <w:bCs/>
            <w:color w:val="0000FF"/>
            <w:sz w:val="24"/>
            <w:szCs w:val="24"/>
            <w:u w:val="single"/>
          </w:rPr>
          <w:t>43</w:t>
        </w:r>
      </w:hyperlink>
      <w:r w:rsidRPr="00AE0E5D">
        <w:rPr>
          <w:rFonts w:ascii="Arial" w:eastAsia="Times New Roman" w:hAnsi="Arial" w:cs="Arial"/>
          <w:b/>
          <w:bCs/>
          <w:sz w:val="24"/>
          <w:szCs w:val="24"/>
        </w:rPr>
        <w:t xml:space="preserve">, </w:t>
      </w:r>
      <w:hyperlink r:id="rId411" w:anchor="CL_89_45" w:tooltip="Lynch HT: Desmoid tumors: genotype-phenotype differences in familial adenomatous polyposis--a nosological dilemma. Am J Hum Genet 59 (6): 1184-5, 1996." w:history="1">
        <w:r w:rsidRPr="00AE0E5D">
          <w:rPr>
            <w:rFonts w:ascii="Arial" w:eastAsia="Times New Roman" w:hAnsi="Arial" w:cs="Arial"/>
            <w:b/>
            <w:bCs/>
            <w:color w:val="0000FF"/>
            <w:sz w:val="24"/>
            <w:szCs w:val="24"/>
            <w:u w:val="single"/>
          </w:rPr>
          <w:t>45</w:t>
        </w:r>
      </w:hyperlink>
      <w:r w:rsidRPr="00AE0E5D">
        <w:rPr>
          <w:rFonts w:ascii="Arial" w:eastAsia="Times New Roman" w:hAnsi="Arial" w:cs="Arial"/>
          <w:b/>
          <w:bCs/>
          <w:sz w:val="24"/>
          <w:szCs w:val="24"/>
        </w:rPr>
        <w:t xml:space="preserve">, </w:t>
      </w:r>
      <w:hyperlink r:id="rId412" w:anchor="CL_89_46" w:tooltip="Scott RJ, Froggatt NJ, Trembath RC, et al.: Familial infiltrative fibromatosis (desmoid tumours) (MIM135290) caused by a recurrent 3' APC gene mutation. Hum Mol Genet 5 (12): 1921-4, 1996." w:history="1">
        <w:r w:rsidRPr="00AE0E5D">
          <w:rPr>
            <w:rFonts w:ascii="Arial" w:eastAsia="Times New Roman" w:hAnsi="Arial" w:cs="Arial"/>
            <w:b/>
            <w:bCs/>
            <w:color w:val="0000FF"/>
            <w:sz w:val="24"/>
            <w:szCs w:val="24"/>
            <w:u w:val="single"/>
          </w:rPr>
          <w:t>46</w:t>
        </w:r>
      </w:hyperlink>
      <w:r w:rsidRPr="00AE0E5D">
        <w:rPr>
          <w:rFonts w:ascii="Arial" w:eastAsia="Times New Roman" w:hAnsi="Arial" w:cs="Arial"/>
          <w:b/>
          <w:bCs/>
          <w:sz w:val="24"/>
          <w:szCs w:val="24"/>
        </w:rPr>
        <w:t xml:space="preserv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variants occurring between codons 1445 and 1578 have been associated with an increased incidence of desmoid tumors in FAP patients.[</w:t>
      </w:r>
      <w:hyperlink r:id="rId413" w:anchor="CL_89_44" w:tooltip="Bertario L, Russo A, Sala P, et al.: Genotype and phenotype factors as determinants of desmoid tumors in patients with familial adenomatous polyposis. Int J Cancer 95 (2): 102-7, 2001." w:history="1">
        <w:r w:rsidRPr="00AE0E5D">
          <w:rPr>
            <w:rFonts w:ascii="Arial" w:eastAsia="Times New Roman" w:hAnsi="Arial" w:cs="Arial"/>
            <w:b/>
            <w:bCs/>
            <w:color w:val="0000FF"/>
            <w:sz w:val="24"/>
            <w:szCs w:val="24"/>
            <w:u w:val="single"/>
          </w:rPr>
          <w:t>44</w:t>
        </w:r>
      </w:hyperlink>
      <w:r w:rsidRPr="00AE0E5D">
        <w:rPr>
          <w:rFonts w:ascii="Arial" w:eastAsia="Times New Roman" w:hAnsi="Arial" w:cs="Arial"/>
          <w:b/>
          <w:bCs/>
          <w:sz w:val="24"/>
          <w:szCs w:val="24"/>
        </w:rPr>
        <w:t xml:space="preserve">, </w:t>
      </w:r>
      <w:hyperlink r:id="rId414" w:anchor="CL_89_47" w:tooltip="Caspari R, Olschwang S, Friedl W, et al.: Familial adenomatous polyposis: desmoid tumours and lack of ophthalmic lesions (CHRPE) associated with APC mutations beyond codon 1444. Hum Mol Genet 4 (3): 337-40, 1995." w:history="1">
        <w:r w:rsidRPr="00AE0E5D">
          <w:rPr>
            <w:rFonts w:ascii="Arial" w:eastAsia="Times New Roman" w:hAnsi="Arial" w:cs="Arial"/>
            <w:b/>
            <w:bCs/>
            <w:color w:val="0000FF"/>
            <w:sz w:val="24"/>
            <w:szCs w:val="24"/>
            <w:u w:val="single"/>
          </w:rPr>
          <w:t>47</w:t>
        </w:r>
      </w:hyperlink>
      <w:r w:rsidRPr="00AE0E5D">
        <w:rPr>
          <w:rFonts w:ascii="Arial" w:eastAsia="Times New Roman" w:hAnsi="Arial" w:cs="Arial"/>
          <w:b/>
          <w:bCs/>
          <w:sz w:val="24"/>
          <w:szCs w:val="24"/>
        </w:rPr>
        <w:t xml:space="preserve">, </w:t>
      </w:r>
      <w:hyperlink r:id="rId415" w:anchor="CL_89_48" w:tooltip="Davies DR, Armstrong JG, Thakker N, et al.: Severe Gardner syndrome in families with mutations restricted to a specific region of the APC gene. Am J Hum Genet 57 (5): 1151-8, 1995." w:history="1">
        <w:r w:rsidRPr="00AE0E5D">
          <w:rPr>
            <w:rFonts w:ascii="Arial" w:eastAsia="Times New Roman" w:hAnsi="Arial" w:cs="Arial"/>
            <w:b/>
            <w:bCs/>
            <w:color w:val="0000FF"/>
            <w:sz w:val="24"/>
            <w:szCs w:val="24"/>
            <w:u w:val="single"/>
          </w:rPr>
          <w:t>48</w:t>
        </w:r>
      </w:hyperlink>
      <w:r w:rsidRPr="00AE0E5D">
        <w:rPr>
          <w:rFonts w:ascii="Arial" w:eastAsia="Times New Roman" w:hAnsi="Arial" w:cs="Arial"/>
          <w:b/>
          <w:bCs/>
          <w:sz w:val="24"/>
          <w:szCs w:val="24"/>
        </w:rPr>
        <w:t xml:space="preserve">, </w:t>
      </w:r>
      <w:hyperlink r:id="rId416" w:anchor="CL_89_49" w:tooltip="Bertario L, Russo A, Sala P, et al.: Multiple approach to the exploration of genotype-phenotype correlations in familial adenomatous polyposis. J Clin Oncol 21 (9): 1698-707, 2003." w:history="1">
        <w:r w:rsidRPr="00AE0E5D">
          <w:rPr>
            <w:rFonts w:ascii="Arial" w:eastAsia="Times New Roman" w:hAnsi="Arial" w:cs="Arial"/>
            <w:b/>
            <w:bCs/>
            <w:color w:val="0000FF"/>
            <w:sz w:val="24"/>
            <w:szCs w:val="24"/>
            <w:u w:val="single"/>
          </w:rPr>
          <w:t>49</w:t>
        </w:r>
      </w:hyperlink>
      <w:r w:rsidRPr="00AE0E5D">
        <w:rPr>
          <w:rFonts w:ascii="Arial" w:eastAsia="Times New Roman" w:hAnsi="Arial" w:cs="Arial"/>
          <w:b/>
          <w:bCs/>
          <w:sz w:val="24"/>
          <w:szCs w:val="24"/>
        </w:rPr>
        <w:t>] Desmoid tumors with a late onset and a milder intestinal polyposis phenotype (hereditary desmoid disease) have been described in patients with pathogenic variants at codon 1924.[</w:t>
      </w:r>
      <w:hyperlink r:id="rId417" w:anchor="CL_89_43" w:tooltip="Eccles DM, van der Luijt R, Breukel C, et al.: Hereditary desmoid disease due to a frameshift mutation at codon 1924 of the APC gene. Am J Hum Genet 59 (6): 1193-201, 1996." w:history="1">
        <w:r w:rsidRPr="00AE0E5D">
          <w:rPr>
            <w:rFonts w:ascii="Arial" w:eastAsia="Times New Roman" w:hAnsi="Arial" w:cs="Arial"/>
            <w:b/>
            <w:bCs/>
            <w:color w:val="0000FF"/>
            <w:sz w:val="24"/>
            <w:szCs w:val="24"/>
            <w:u w:val="single"/>
          </w:rPr>
          <w:t>43</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 desmoid risk factor scale has been described in an attempt to identify patients who are likely to develop desmoid tumors.[</w:t>
      </w:r>
      <w:hyperlink r:id="rId418" w:anchor="CL_89_50" w:tooltip="Elayi E, Manilich E, Church J: Polishing the crystal ball: knowing genotype improves ability to predict desmoid disease in patients with familial adenomatous polyposis. Dis Colon Rectum 52 (10): 1762-6, 2009." w:history="1">
        <w:r w:rsidRPr="00AE0E5D">
          <w:rPr>
            <w:rFonts w:ascii="Arial" w:eastAsia="Times New Roman" w:hAnsi="Arial" w:cs="Arial"/>
            <w:b/>
            <w:bCs/>
            <w:color w:val="0000FF"/>
            <w:sz w:val="24"/>
            <w:szCs w:val="24"/>
            <w:u w:val="single"/>
          </w:rPr>
          <w:t>50</w:t>
        </w:r>
      </w:hyperlink>
      <w:r w:rsidRPr="00AE0E5D">
        <w:rPr>
          <w:rFonts w:ascii="Arial" w:eastAsia="Times New Roman" w:hAnsi="Arial" w:cs="Arial"/>
          <w:b/>
          <w:bCs/>
          <w:sz w:val="24"/>
          <w:szCs w:val="24"/>
        </w:rPr>
        <w:t xml:space="preserve">] The desmoid risk factor scale was based on gender, presence or absence of extracolonic manifestations, </w:t>
      </w:r>
      <w:hyperlink r:id="rId419" w:history="1">
        <w:r w:rsidRPr="00AE0E5D">
          <w:rPr>
            <w:rFonts w:ascii="Arial" w:eastAsia="Times New Roman" w:hAnsi="Arial" w:cs="Arial"/>
            <w:color w:val="0000FF"/>
            <w:sz w:val="24"/>
            <w:szCs w:val="24"/>
            <w:u w:val="single"/>
          </w:rPr>
          <w:t>family history</w:t>
        </w:r>
      </w:hyperlink>
      <w:r w:rsidRPr="00AE0E5D">
        <w:rPr>
          <w:rFonts w:ascii="Arial" w:eastAsia="Times New Roman" w:hAnsi="Arial" w:cs="Arial"/>
          <w:b/>
          <w:bCs/>
          <w:sz w:val="24"/>
          <w:szCs w:val="24"/>
        </w:rPr>
        <w:t xml:space="preserve"> of desmoids, and </w:t>
      </w:r>
      <w:hyperlink r:id="rId420" w:history="1">
        <w:r w:rsidRPr="00AE0E5D">
          <w:rPr>
            <w:rFonts w:ascii="Arial" w:eastAsia="Times New Roman" w:hAnsi="Arial" w:cs="Arial"/>
            <w:color w:val="0000FF"/>
            <w:sz w:val="24"/>
            <w:szCs w:val="24"/>
            <w:u w:val="single"/>
          </w:rPr>
          <w:t>genotype</w:t>
        </w:r>
      </w:hyperlink>
      <w:r w:rsidRPr="00AE0E5D">
        <w:rPr>
          <w:rFonts w:ascii="Arial" w:eastAsia="Times New Roman" w:hAnsi="Arial" w:cs="Arial"/>
          <w:b/>
          <w:bCs/>
          <w:sz w:val="24"/>
          <w:szCs w:val="24"/>
        </w:rPr>
        <w:t>, if available. By utilizing this scale, it was possible to stratify FAP patients into low-, medium-, and high-risk groups for developing desmoid tumors. The authors concluded that the desmoid risk factor scale could be used for surgical planning. Validation of the risk factors comprising this scale were supported by a large, multiregistry, retrospective study from Europe.[</w:t>
      </w:r>
      <w:hyperlink r:id="rId421" w:anchor="CL_89_51" w:tooltip="Nieuwenhuis MH, Lefevre JH, Bülow S, et al.: Family history, surgery, and APC mutation are risk factors for desmoid tumors in familial adenomatous polyposis: an international cohort study. Dis Colon Rectum 54 (10): 1229-34, 2011." w:history="1">
        <w:r w:rsidRPr="00AE0E5D">
          <w:rPr>
            <w:rFonts w:ascii="Arial" w:eastAsia="Times New Roman" w:hAnsi="Arial" w:cs="Arial"/>
            <w:b/>
            <w:bCs/>
            <w:color w:val="0000FF"/>
            <w:sz w:val="24"/>
            <w:szCs w:val="24"/>
            <w:u w:val="single"/>
          </w:rPr>
          <w:t>51</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natural history of desmoids is variable. Some authors have proposed a model for desmoid tumor formation whereby abnormal fibroblast function leads to mesenteric plaque-like desmoid precursor lesions, which in some cases occur before surgery and progress to mesenteric fibromatosis after surgical trauma, ultimately giving rise to desmoid tumors.[</w:t>
      </w:r>
      <w:hyperlink r:id="rId422" w:anchor="CL_89_52" w:tooltip="Clark SK, Smith TG, Katz DE, et al.: Identification and progression of a desmoid precursor lesion in patients with familial adenomatous polyposis. Br J Surg 85 (7): 970-3, 1998." w:history="1">
        <w:r w:rsidRPr="00AE0E5D">
          <w:rPr>
            <w:rFonts w:ascii="Arial" w:eastAsia="Times New Roman" w:hAnsi="Arial" w:cs="Arial"/>
            <w:b/>
            <w:bCs/>
            <w:color w:val="0000FF"/>
            <w:sz w:val="24"/>
            <w:szCs w:val="24"/>
            <w:u w:val="single"/>
          </w:rPr>
          <w:t>52</w:t>
        </w:r>
      </w:hyperlink>
      <w:r w:rsidRPr="00AE0E5D">
        <w:rPr>
          <w:rFonts w:ascii="Arial" w:eastAsia="Times New Roman" w:hAnsi="Arial" w:cs="Arial"/>
          <w:b/>
          <w:bCs/>
          <w:sz w:val="24"/>
          <w:szCs w:val="24"/>
        </w:rPr>
        <w:t>] It is estimated that 10% of desmoids resolve, 50% remain stable for prolonged periods, 30% fluctuate, and 10% grow rapidly.[</w:t>
      </w:r>
      <w:hyperlink r:id="rId423" w:anchor="CL_89_53" w:tooltip="Hodgson SV, Maher ER: Gastro-intestinal system. In: Hodgson SV, Maher ER: A Practical Guide to Human Cancer Genetics. 2nd ed. New York, NY: Cambridge University Press, 1999, pp 167-175." w:history="1">
        <w:r w:rsidRPr="00AE0E5D">
          <w:rPr>
            <w:rFonts w:ascii="Arial" w:eastAsia="Times New Roman" w:hAnsi="Arial" w:cs="Arial"/>
            <w:b/>
            <w:bCs/>
            <w:color w:val="0000FF"/>
            <w:sz w:val="24"/>
            <w:szCs w:val="24"/>
            <w:u w:val="single"/>
          </w:rPr>
          <w:t>53</w:t>
        </w:r>
      </w:hyperlink>
      <w:r w:rsidRPr="00AE0E5D">
        <w:rPr>
          <w:rFonts w:ascii="Arial" w:eastAsia="Times New Roman" w:hAnsi="Arial" w:cs="Arial"/>
          <w:b/>
          <w:bCs/>
          <w:sz w:val="24"/>
          <w:szCs w:val="24"/>
        </w:rPr>
        <w:t>] Desmoids often occur after surgical or physiological trauma, and both endocrine and genetic factors have been implicated. Approximately 80% of intra-abdominal desmoids in FAP occur after surgical trauma.[</w:t>
      </w:r>
      <w:hyperlink r:id="rId424" w:anchor="CL_89_54" w:tooltip="Rodriguez-Bigas MA, Mahoney MC, Karakousis CP, et al.: Desmoid tumors in patients with familial adenomatous polyposis. Cancer 74 (4): 1270-4, 1994." w:history="1">
        <w:r w:rsidRPr="00AE0E5D">
          <w:rPr>
            <w:rFonts w:ascii="Arial" w:eastAsia="Times New Roman" w:hAnsi="Arial" w:cs="Arial"/>
            <w:b/>
            <w:bCs/>
            <w:color w:val="0000FF"/>
            <w:sz w:val="24"/>
            <w:szCs w:val="24"/>
            <w:u w:val="single"/>
          </w:rPr>
          <w:t>54</w:t>
        </w:r>
      </w:hyperlink>
      <w:r w:rsidRPr="00AE0E5D">
        <w:rPr>
          <w:rFonts w:ascii="Arial" w:eastAsia="Times New Roman" w:hAnsi="Arial" w:cs="Arial"/>
          <w:b/>
          <w:bCs/>
          <w:sz w:val="24"/>
          <w:szCs w:val="24"/>
        </w:rPr>
        <w:t xml:space="preserve">, </w:t>
      </w:r>
      <w:hyperlink r:id="rId425" w:anchor="CL_89_55" w:tooltip="Clark SK, Neale KF, Landgrebe JC, et al.: Desmoid tumours complicating familial adenomatous polyposis. Br J Surg 86 (9): 1185-9, 1999." w:history="1">
        <w:r w:rsidRPr="00AE0E5D">
          <w:rPr>
            <w:rFonts w:ascii="Arial" w:eastAsia="Times New Roman" w:hAnsi="Arial" w:cs="Arial"/>
            <w:b/>
            <w:bCs/>
            <w:color w:val="0000FF"/>
            <w:sz w:val="24"/>
            <w:szCs w:val="24"/>
            <w:u w:val="single"/>
          </w:rPr>
          <w:t>55</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desmoids in FAP are often intra-abdominal, may present early, and can lead to intestinal obstruction or infarction and/or obstruction of the ureters.[</w:t>
      </w:r>
      <w:hyperlink r:id="rId426" w:anchor="CL_89_46" w:tooltip="Scott RJ, Froggatt NJ, Trembath RC, et al.: Familial infiltrative fibromatosis (desmoid tumours) (MIM135290) caused by a recurrent 3' APC gene mutation. Hum Mol Genet 5 (12): 1921-4, 1996." w:history="1">
        <w:r w:rsidRPr="00AE0E5D">
          <w:rPr>
            <w:rFonts w:ascii="Arial" w:eastAsia="Times New Roman" w:hAnsi="Arial" w:cs="Arial"/>
            <w:b/>
            <w:bCs/>
            <w:color w:val="0000FF"/>
            <w:sz w:val="24"/>
            <w:szCs w:val="24"/>
            <w:u w:val="single"/>
          </w:rPr>
          <w:t>46</w:t>
        </w:r>
      </w:hyperlink>
      <w:r w:rsidRPr="00AE0E5D">
        <w:rPr>
          <w:rFonts w:ascii="Arial" w:eastAsia="Times New Roman" w:hAnsi="Arial" w:cs="Arial"/>
          <w:b/>
          <w:bCs/>
          <w:sz w:val="24"/>
          <w:szCs w:val="24"/>
        </w:rPr>
        <w:t>] In some series, desmoids are the second most common cause of death after CRC in FAP patients.[</w:t>
      </w:r>
      <w:hyperlink r:id="rId427" w:anchor="CL_89_56" w:tooltip="Belchetz LA, Berk T, Bapat BV, et al.: Changing causes of mortality in patients with familial adenomatous polyposis. Dis Colon Rectum 39 (4): 384-7, 1996." w:history="1">
        <w:r w:rsidRPr="00AE0E5D">
          <w:rPr>
            <w:rFonts w:ascii="Arial" w:eastAsia="Times New Roman" w:hAnsi="Arial" w:cs="Arial"/>
            <w:b/>
            <w:bCs/>
            <w:color w:val="0000FF"/>
            <w:sz w:val="24"/>
            <w:szCs w:val="24"/>
            <w:u w:val="single"/>
          </w:rPr>
          <w:t>56</w:t>
        </w:r>
      </w:hyperlink>
      <w:r w:rsidRPr="00AE0E5D">
        <w:rPr>
          <w:rFonts w:ascii="Arial" w:eastAsia="Times New Roman" w:hAnsi="Arial" w:cs="Arial"/>
          <w:b/>
          <w:bCs/>
          <w:sz w:val="24"/>
          <w:szCs w:val="24"/>
        </w:rPr>
        <w:t xml:space="preserve">, </w:t>
      </w:r>
      <w:hyperlink r:id="rId428" w:anchor="CL_89_57" w:tooltip="Iwama T, Tamura K, Morita T, et al.: A clinical overview of familial adenomatous polyposis derived from the database of the Polyposis Registry of Japan. Int J Clin Oncol 9 (4): 308-16, 2004." w:history="1">
        <w:r w:rsidRPr="00AE0E5D">
          <w:rPr>
            <w:rFonts w:ascii="Arial" w:eastAsia="Times New Roman" w:hAnsi="Arial" w:cs="Arial"/>
            <w:b/>
            <w:bCs/>
            <w:color w:val="0000FF"/>
            <w:sz w:val="24"/>
            <w:szCs w:val="24"/>
            <w:u w:val="single"/>
          </w:rPr>
          <w:t>57</w:t>
        </w:r>
      </w:hyperlink>
      <w:r w:rsidRPr="00AE0E5D">
        <w:rPr>
          <w:rFonts w:ascii="Arial" w:eastAsia="Times New Roman" w:hAnsi="Arial" w:cs="Arial"/>
          <w:b/>
          <w:bCs/>
          <w:sz w:val="24"/>
          <w:szCs w:val="24"/>
        </w:rPr>
        <w:t>] A staging system has been proposed to facilitate the stratification of intra-abdominal desmoids by disease severity.[</w:t>
      </w:r>
      <w:hyperlink r:id="rId429" w:anchor="CL_89_58" w:tooltip="Church J, Berk T, Boman BM, et al.: Staging intra-abdominal desmoid tumors in familial adenomatous polyposis: a search for a uniform approach to a troubling disease. Dis Colon Rectum 48 (8): 1528-34, 2005." w:history="1">
        <w:r w:rsidRPr="00AE0E5D">
          <w:rPr>
            <w:rFonts w:ascii="Arial" w:eastAsia="Times New Roman" w:hAnsi="Arial" w:cs="Arial"/>
            <w:b/>
            <w:bCs/>
            <w:color w:val="0000FF"/>
            <w:sz w:val="24"/>
            <w:szCs w:val="24"/>
            <w:u w:val="single"/>
          </w:rPr>
          <w:t>58</w:t>
        </w:r>
      </w:hyperlink>
      <w:r w:rsidRPr="00AE0E5D">
        <w:rPr>
          <w:rFonts w:ascii="Arial" w:eastAsia="Times New Roman" w:hAnsi="Arial" w:cs="Arial"/>
          <w:b/>
          <w:bCs/>
          <w:sz w:val="24"/>
          <w:szCs w:val="24"/>
        </w:rPr>
        <w:t xml:space="preserve">] The proposed </w:t>
      </w:r>
      <w:r w:rsidRPr="00AE0E5D">
        <w:rPr>
          <w:rFonts w:ascii="Arial" w:eastAsia="Times New Roman" w:hAnsi="Arial" w:cs="Arial"/>
          <w:b/>
          <w:bCs/>
          <w:sz w:val="24"/>
          <w:szCs w:val="24"/>
        </w:rPr>
        <w:lastRenderedPageBreak/>
        <w:t>staging system for intra-abdominal desmoids is as follows: stage I for asymptomatic, nongrowing desmoids; stage II for symptomatic, nongrowing desmoids of 10 cm or less in maximum diameter; stage III for symptomatic desmoids of 11 to 20 cm or for asymptomatic, slow-growing desmoids; and stage IV for desmoids larger than 20 cm, or rapidly growing, or with life-threatening complications.[</w:t>
      </w:r>
      <w:hyperlink r:id="rId430" w:anchor="CL_89_58" w:tooltip="Church J, Berk T, Boman BM, et al.: Staging intra-abdominal desmoid tumors in familial adenomatous polyposis: a search for a uniform approach to a troubling disease. Dis Colon Rectum 48 (8): 1528-34, 2005." w:history="1">
        <w:r w:rsidRPr="00AE0E5D">
          <w:rPr>
            <w:rFonts w:ascii="Arial" w:eastAsia="Times New Roman" w:hAnsi="Arial" w:cs="Arial"/>
            <w:b/>
            <w:bCs/>
            <w:color w:val="0000FF"/>
            <w:sz w:val="24"/>
            <w:szCs w:val="24"/>
            <w:u w:val="single"/>
          </w:rPr>
          <w:t>58</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These data suggest that genetic testing could be of value in the medical management of patients with FAP and/or multiple desmoid tumors. Those with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genotypes predisposing to desmoid formation (e.g., at the 3’ end of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codon 1445</w:t>
      </w:r>
      <w:r w:rsidRPr="00AE0E5D">
        <w:rPr>
          <w:rFonts w:ascii="Arial" w:eastAsia="Times New Roman" w:hAnsi="Arial" w:cs="Arial"/>
          <w:b/>
          <w:bCs/>
          <w:i/>
          <w:iCs/>
          <w:sz w:val="24"/>
          <w:szCs w:val="24"/>
          <w:u w:val="single"/>
          <w:shd w:val="clear" w:color="auto" w:fill="C8C8C8"/>
        </w:rPr>
        <w:t xml:space="preserve"> [AB-Comment: (Hampel) I think you might mean “at the 3’ end of APC or codon 1445”? You don’t usually see someone refer to the 3’ end of a codon.] </w:t>
      </w:r>
      <w:r w:rsidRPr="00AE0E5D">
        <w:rPr>
          <w:rFonts w:ascii="Arial" w:eastAsia="Times New Roman" w:hAnsi="Arial" w:cs="Arial"/>
          <w:b/>
          <w:bCs/>
          <w:sz w:val="24"/>
          <w:szCs w:val="24"/>
        </w:rPr>
        <w:t>), appear to be at high risk of developing desmoids after any surgery, including risk-reducing colectomy and surgical surveillance procedures such as laparoscopy.[</w:t>
      </w:r>
      <w:hyperlink r:id="rId431" w:anchor="CL_89_45" w:tooltip="Lynch HT: Desmoid tumors: genotype-phenotype differences in familial adenomatous polyposis--a nosological dilemma. Am J Hum Genet 59 (6): 1184-5, 1996." w:history="1">
        <w:r w:rsidRPr="00AE0E5D">
          <w:rPr>
            <w:rFonts w:ascii="Arial" w:eastAsia="Times New Roman" w:hAnsi="Arial" w:cs="Arial"/>
            <w:b/>
            <w:bCs/>
            <w:color w:val="0000FF"/>
            <w:sz w:val="24"/>
            <w:szCs w:val="24"/>
            <w:u w:val="single"/>
          </w:rPr>
          <w:t>45</w:t>
        </w:r>
      </w:hyperlink>
      <w:r w:rsidRPr="00AE0E5D">
        <w:rPr>
          <w:rFonts w:ascii="Arial" w:eastAsia="Times New Roman" w:hAnsi="Arial" w:cs="Arial"/>
          <w:b/>
          <w:bCs/>
          <w:sz w:val="24"/>
          <w:szCs w:val="24"/>
        </w:rPr>
        <w:t xml:space="preserve">, </w:t>
      </w:r>
      <w:hyperlink r:id="rId432" w:anchor="CL_89_53" w:tooltip="Hodgson SV, Maher ER: Gastro-intestinal system. In: Hodgson SV, Maher ER: A Practical Guide to Human Cancer Genetics. 2nd ed. New York, NY: Cambridge University Press, 1999, pp 167-175." w:history="1">
        <w:r w:rsidRPr="00AE0E5D">
          <w:rPr>
            <w:rFonts w:ascii="Arial" w:eastAsia="Times New Roman" w:hAnsi="Arial" w:cs="Arial"/>
            <w:b/>
            <w:bCs/>
            <w:color w:val="0000FF"/>
            <w:sz w:val="24"/>
            <w:szCs w:val="24"/>
            <w:u w:val="single"/>
          </w:rPr>
          <w:t>53</w:t>
        </w:r>
      </w:hyperlink>
      <w:r w:rsidRPr="00AE0E5D">
        <w:rPr>
          <w:rFonts w:ascii="Arial" w:eastAsia="Times New Roman" w:hAnsi="Arial" w:cs="Arial"/>
          <w:b/>
          <w:bCs/>
          <w:sz w:val="24"/>
          <w:szCs w:val="24"/>
        </w:rPr>
        <w:t xml:space="preserve">, </w:t>
      </w:r>
      <w:hyperlink r:id="rId433" w:anchor="CL_89_59" w:tooltip="Parc Y, Piquard A, Dozois RR, et al.: Long-term outcome of familial adenomatous polyposis patients after restorative coloproctectomy. Ann Surg 239 (3): 378-82, 2004." w:history="1">
        <w:r w:rsidRPr="00AE0E5D">
          <w:rPr>
            <w:rFonts w:ascii="Arial" w:eastAsia="Times New Roman" w:hAnsi="Arial" w:cs="Arial"/>
            <w:b/>
            <w:bCs/>
            <w:color w:val="0000FF"/>
            <w:sz w:val="24"/>
            <w:szCs w:val="24"/>
            <w:u w:val="single"/>
          </w:rPr>
          <w:t>59</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management of desmoids in FAP can be challenging and can complicate prevention efforts. Currently, there is no accepted standard treatment for desmoid tumors. Multiple medical treatments have generally been unsuccessful in the management of desmoids. Treatments have included antiestrogens, nonsteroidal anti-inflammatory drugs (NSAIDs), chemotherapy, and radiation therapy, among others. Studies have evaluated the use of raloxifene alone, tamoxifen or raloxifene combined with sulindac, and pirfenidone alone.[</w:t>
      </w:r>
      <w:hyperlink r:id="rId434" w:anchor="CL_89_60" w:tooltip="Tonelli F, Ficari F, Valanzano R, et al.: Treatment of desmoids and mesenteric fibromatosis in familial adenomatous polyposis with raloxifene. Tumori 89 (4): 391-6, 2003 Jul-Aug." w:history="1">
        <w:r w:rsidRPr="00AE0E5D">
          <w:rPr>
            <w:rFonts w:ascii="Arial" w:eastAsia="Times New Roman" w:hAnsi="Arial" w:cs="Arial"/>
            <w:b/>
            <w:bCs/>
            <w:color w:val="0000FF"/>
            <w:sz w:val="24"/>
            <w:szCs w:val="24"/>
            <w:u w:val="single"/>
          </w:rPr>
          <w:t>60</w:t>
        </w:r>
      </w:hyperlink>
      <w:r w:rsidRPr="00AE0E5D">
        <w:rPr>
          <w:rFonts w:ascii="Arial" w:eastAsia="Times New Roman" w:hAnsi="Arial" w:cs="Arial"/>
          <w:b/>
          <w:bCs/>
          <w:sz w:val="24"/>
          <w:szCs w:val="24"/>
        </w:rPr>
        <w:t xml:space="preserve">, </w:t>
      </w:r>
      <w:hyperlink r:id="rId435" w:anchor="CL_89_61" w:tooltip="Hansmann A, Adolph C, Vogel T, et al.: High-dose tamoxifen and sulindac as first-line treatment for desmoid tumors. Cancer 100 (3): 612-20, 2004." w:history="1">
        <w:r w:rsidRPr="00AE0E5D">
          <w:rPr>
            <w:rFonts w:ascii="Arial" w:eastAsia="Times New Roman" w:hAnsi="Arial" w:cs="Arial"/>
            <w:b/>
            <w:bCs/>
            <w:color w:val="0000FF"/>
            <w:sz w:val="24"/>
            <w:szCs w:val="24"/>
            <w:u w:val="single"/>
          </w:rPr>
          <w:t>61</w:t>
        </w:r>
      </w:hyperlink>
      <w:r w:rsidRPr="00AE0E5D">
        <w:rPr>
          <w:rFonts w:ascii="Arial" w:eastAsia="Times New Roman" w:hAnsi="Arial" w:cs="Arial"/>
          <w:b/>
          <w:bCs/>
          <w:sz w:val="24"/>
          <w:szCs w:val="24"/>
        </w:rPr>
        <w:t xml:space="preserve">, </w:t>
      </w:r>
      <w:hyperlink r:id="rId436" w:anchor="CL_89_62" w:tooltip="Lindor NM, Dozois R, Nelson H, et al.: Desmoid tumors in familial adenomatous polyposis: a pilot project evaluating efficacy of treatment with pirfenidone. Am J Gastroenterol 98 (8): 1868-74, 2003." w:history="1">
        <w:r w:rsidRPr="00AE0E5D">
          <w:rPr>
            <w:rFonts w:ascii="Arial" w:eastAsia="Times New Roman" w:hAnsi="Arial" w:cs="Arial"/>
            <w:b/>
            <w:bCs/>
            <w:color w:val="0000FF"/>
            <w:sz w:val="24"/>
            <w:szCs w:val="24"/>
            <w:u w:val="single"/>
          </w:rPr>
          <w:t>62</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Thirteen patients with intra-abdominal desmoids and/or unfavorable response to other medical treatments, who had expression of estrogen alpha receptors in their desmoid tissues, were included in a prospective study of raloxifene, given in doses of 120 mg daily.[</w:t>
      </w:r>
      <w:hyperlink r:id="rId437" w:anchor="CL_89_60" w:tooltip="Tonelli F, Ficari F, Valanzano R, et al.: Treatment of desmoids and mesenteric fibromatosis in familial adenomatous polyposis with raloxifene. Tumori 89 (4): 391-6, 2003 Jul-Aug." w:history="1">
        <w:r w:rsidRPr="00AE0E5D">
          <w:rPr>
            <w:rFonts w:ascii="Arial" w:eastAsia="Times New Roman" w:hAnsi="Arial" w:cs="Arial"/>
            <w:b/>
            <w:bCs/>
            <w:color w:val="0000FF"/>
            <w:sz w:val="24"/>
            <w:szCs w:val="24"/>
            <w:u w:val="single"/>
          </w:rPr>
          <w:t>60</w:t>
        </w:r>
      </w:hyperlink>
      <w:r w:rsidRPr="00AE0E5D">
        <w:rPr>
          <w:rFonts w:ascii="Arial" w:eastAsia="Times New Roman" w:hAnsi="Arial" w:cs="Arial"/>
          <w:b/>
          <w:bCs/>
          <w:sz w:val="24"/>
          <w:szCs w:val="24"/>
        </w:rPr>
        <w:t xml:space="preserve">] Six of the patients had been on tamoxifen or sulindac before treatment with raloxifene, and seven patients were previously untreated. All 13 patients with intra-abdominal desmoid disease had either a partial or </w:t>
      </w:r>
      <w:proofErr w:type="gramStart"/>
      <w:r w:rsidRPr="00AE0E5D">
        <w:rPr>
          <w:rFonts w:ascii="Arial" w:eastAsia="Times New Roman" w:hAnsi="Arial" w:cs="Arial"/>
          <w:b/>
          <w:bCs/>
          <w:sz w:val="24"/>
          <w:szCs w:val="24"/>
        </w:rPr>
        <w:t>a complete response 7 months</w:t>
      </w:r>
      <w:proofErr w:type="gramEnd"/>
      <w:r w:rsidRPr="00AE0E5D">
        <w:rPr>
          <w:rFonts w:ascii="Arial" w:eastAsia="Times New Roman" w:hAnsi="Arial" w:cs="Arial"/>
          <w:b/>
          <w:bCs/>
          <w:sz w:val="24"/>
          <w:szCs w:val="24"/>
        </w:rPr>
        <w:t xml:space="preserve"> to 35 months after starting treatment, and most desmoids decreased in size at 4.7 ± 1.8 months after treatment. Response occurred in patients with desmoid plaques and with distinct lesions. Study limitations include small sample size, and the clinical evaluation of response was not consistent in all patients. Several questions remain concerning patients with desmoid tumors not expressing estrogen alpha receptors who have received raloxifene and their outcome and which patients may benefit from this potential treatment.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 second study of 13 patients with FAP-associated desmoids, who were treated with tamoxifen 120 mg/day or raloxifene 120 mg/day in combination with sulindac 300 mg/day, reported that ten patients had either stable disease (n = 6) or a partial or complete response (n = 4) for more than 6 months and that three patients had stable disease for more than 30 months.[</w:t>
      </w:r>
      <w:hyperlink r:id="rId438" w:anchor="CL_89_61" w:tooltip="Hansmann A, Adolph C, Vogel T, et al.: High-dose tamoxifen and sulindac as first-line treatment for desmoid tumors. Cancer 100 (3): 612-20, 2004." w:history="1">
        <w:r w:rsidRPr="00AE0E5D">
          <w:rPr>
            <w:rFonts w:ascii="Arial" w:eastAsia="Times New Roman" w:hAnsi="Arial" w:cs="Arial"/>
            <w:b/>
            <w:bCs/>
            <w:color w:val="0000FF"/>
            <w:sz w:val="24"/>
            <w:szCs w:val="24"/>
            <w:u w:val="single"/>
          </w:rPr>
          <w:t>61</w:t>
        </w:r>
      </w:hyperlink>
      <w:r w:rsidRPr="00AE0E5D">
        <w:rPr>
          <w:rFonts w:ascii="Arial" w:eastAsia="Times New Roman" w:hAnsi="Arial" w:cs="Arial"/>
          <w:b/>
          <w:bCs/>
          <w:sz w:val="24"/>
          <w:szCs w:val="24"/>
        </w:rPr>
        <w:t xml:space="preserve">] These results suggest that the combination of these agents may be effective in at least slowing the growth of </w:t>
      </w:r>
      <w:r w:rsidRPr="00AE0E5D">
        <w:rPr>
          <w:rFonts w:ascii="Arial" w:eastAsia="Times New Roman" w:hAnsi="Arial" w:cs="Arial"/>
          <w:b/>
          <w:bCs/>
          <w:sz w:val="24"/>
          <w:szCs w:val="24"/>
        </w:rPr>
        <w:lastRenderedPageBreak/>
        <w:t>desmoid tumors. However, the natural history of desmoids is variable, with both spontaneous regression and variable growth rates.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 third study reported mixed results in 14 patients with FAP-associated desmoid tumors treated with pirfenidone for 2 years.[</w:t>
      </w:r>
      <w:hyperlink r:id="rId439" w:anchor="CL_89_62" w:tooltip="Lindor NM, Dozois R, Nelson H, et al.: Desmoid tumors in familial adenomatous polyposis: a pilot project evaluating efficacy of treatment with pirfenidone. Am J Gastroenterol 98 (8): 1868-74, 2003." w:history="1">
        <w:r w:rsidRPr="00AE0E5D">
          <w:rPr>
            <w:rFonts w:ascii="Arial" w:eastAsia="Times New Roman" w:hAnsi="Arial" w:cs="Arial"/>
            <w:b/>
            <w:bCs/>
            <w:color w:val="0000FF"/>
            <w:sz w:val="24"/>
            <w:szCs w:val="24"/>
            <w:u w:val="single"/>
          </w:rPr>
          <w:t>62</w:t>
        </w:r>
      </w:hyperlink>
      <w:r w:rsidRPr="00AE0E5D">
        <w:rPr>
          <w:rFonts w:ascii="Arial" w:eastAsia="Times New Roman" w:hAnsi="Arial" w:cs="Arial"/>
          <w:b/>
          <w:bCs/>
          <w:sz w:val="24"/>
          <w:szCs w:val="24"/>
        </w:rPr>
        <w:t>] In this study, some patients had regression, some patients had progression, and some patients had stable disease.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There are reports of using imatinib mesylate to treat desmoid tumors in FAP patients with some success.[</w:t>
      </w:r>
      <w:hyperlink r:id="rId440" w:anchor="CL_89_63" w:tooltip="Mace J, Sybil Biermann J, Sondak V, et al.: Response of extraabdominal desmoid tumors to therapy with imatinib mesylate. Cancer 95 (11): 2373-9, 2002." w:history="1">
        <w:r w:rsidRPr="00AE0E5D">
          <w:rPr>
            <w:rFonts w:ascii="Arial" w:eastAsia="Times New Roman" w:hAnsi="Arial" w:cs="Arial"/>
            <w:b/>
            <w:bCs/>
            <w:color w:val="0000FF"/>
            <w:sz w:val="24"/>
            <w:szCs w:val="24"/>
            <w:u w:val="single"/>
          </w:rPr>
          <w:t>63</w:t>
        </w:r>
      </w:hyperlink>
      <w:r w:rsidRPr="00AE0E5D">
        <w:rPr>
          <w:rFonts w:ascii="Arial" w:eastAsia="Times New Roman" w:hAnsi="Arial" w:cs="Arial"/>
          <w:b/>
          <w:bCs/>
          <w:sz w:val="24"/>
          <w:szCs w:val="24"/>
        </w:rPr>
        <w:t xml:space="preserve">, </w:t>
      </w:r>
      <w:hyperlink r:id="rId441" w:anchor="CL_89_64" w:tooltip="Penel N, Le Cesne A, Bui BN, et al.: Imatinib for progressive and recurrent aggressive fibromatosis (desmoid tumors): an FNCLCC/French Sarcoma Group phase II trial with a long-term follow-up. Ann Oncol 22 (2): 452-7, 2011." w:history="1">
        <w:r w:rsidRPr="00AE0E5D">
          <w:rPr>
            <w:rFonts w:ascii="Arial" w:eastAsia="Times New Roman" w:hAnsi="Arial" w:cs="Arial"/>
            <w:b/>
            <w:bCs/>
            <w:color w:val="0000FF"/>
            <w:sz w:val="24"/>
            <w:szCs w:val="24"/>
            <w:u w:val="single"/>
          </w:rPr>
          <w:t>64</w:t>
        </w:r>
      </w:hyperlink>
      <w:r w:rsidRPr="00AE0E5D">
        <w:rPr>
          <w:rFonts w:ascii="Arial" w:eastAsia="Times New Roman" w:hAnsi="Arial" w:cs="Arial"/>
          <w:b/>
          <w:bCs/>
          <w:sz w:val="24"/>
          <w:szCs w:val="24"/>
        </w:rPr>
        <w:t>] Nilotinib had the potential to stabilise desmoid tumour growth after treatment failure with imatinib in patients with desmoid tumors.[</w:t>
      </w:r>
      <w:hyperlink r:id="rId442" w:anchor="CL_89_65" w:tooltip="Kasper B, Gruenwald V, Reichardt P, et al.: Imatinib induces sustained progression arrest in RECIST progressive desmoid tumours: Final results of a phase II study of the German Interdisciplinary Sarcoma Group (GISG). Eur J Cancer 76: 60-67, 2017." w:history="1">
        <w:r w:rsidRPr="00AE0E5D">
          <w:rPr>
            <w:rFonts w:ascii="Arial" w:eastAsia="Times New Roman" w:hAnsi="Arial" w:cs="Arial"/>
            <w:b/>
            <w:bCs/>
            <w:color w:val="0000FF"/>
            <w:sz w:val="24"/>
            <w:szCs w:val="24"/>
            <w:u w:val="single"/>
          </w:rPr>
          <w:t>65</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443" w:history="1">
        <w:r w:rsidRPr="00AE0E5D">
          <w:rPr>
            <w:rFonts w:ascii="Arial" w:eastAsia="Times New Roman" w:hAnsi="Arial" w:cs="Arial"/>
            <w:color w:val="0000FF"/>
            <w:sz w:val="24"/>
            <w:szCs w:val="24"/>
            <w:u w:val="single"/>
          </w:rPr>
          <w:t>Level of evidence: 4</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Because of the high rates of morbidity and recurrence, in general, surgical resection is not recommended in the treatment of intra-abdominal desmoid tumors. A review of one hospital's experience suggested that surgical outcomes with intra-abdominal desmoids may be better than previously believed.[</w:t>
      </w:r>
      <w:hyperlink r:id="rId444" w:anchor="CL_89_66" w:tooltip="Latchford AR, Sturt NJ, Neale K, et al.: A 10-year review of surgery for desmoid disease associated with familial adenomatous polyposis. Br J Surg 93 (10): 1258-64, 2006." w:history="1">
        <w:r w:rsidRPr="00AE0E5D">
          <w:rPr>
            <w:rFonts w:ascii="Arial" w:eastAsia="Times New Roman" w:hAnsi="Arial" w:cs="Arial"/>
            <w:b/>
            <w:bCs/>
            <w:color w:val="0000FF"/>
            <w:sz w:val="24"/>
            <w:szCs w:val="24"/>
            <w:u w:val="single"/>
          </w:rPr>
          <w:t>66</w:t>
        </w:r>
      </w:hyperlink>
      <w:r w:rsidRPr="00AE0E5D">
        <w:rPr>
          <w:rFonts w:ascii="Arial" w:eastAsia="Times New Roman" w:hAnsi="Arial" w:cs="Arial"/>
          <w:b/>
          <w:bCs/>
          <w:sz w:val="24"/>
          <w:szCs w:val="24"/>
        </w:rPr>
        <w:t xml:space="preserve">, </w:t>
      </w:r>
      <w:hyperlink r:id="rId445" w:anchor="CL_89_67" w:tooltip="Heiskanen I, Järvinen HJ: Occurrence of desmoid tumours in familial adenomatous polyposis and results of treatment. Int J Colorectal Dis 11 (4): 157-62, 1996." w:history="1">
        <w:r w:rsidRPr="00AE0E5D">
          <w:rPr>
            <w:rFonts w:ascii="Arial" w:eastAsia="Times New Roman" w:hAnsi="Arial" w:cs="Arial"/>
            <w:b/>
            <w:bCs/>
            <w:color w:val="0000FF"/>
            <w:sz w:val="24"/>
            <w:szCs w:val="24"/>
            <w:u w:val="single"/>
          </w:rPr>
          <w:t>67</w:t>
        </w:r>
      </w:hyperlink>
      <w:r w:rsidRPr="00AE0E5D">
        <w:rPr>
          <w:rFonts w:ascii="Arial" w:eastAsia="Times New Roman" w:hAnsi="Arial" w:cs="Arial"/>
          <w:b/>
          <w:bCs/>
          <w:sz w:val="24"/>
          <w:szCs w:val="24"/>
        </w:rPr>
        <w:t>] Issues of subject selection are critical in evaluating surgical outcome data.[</w:t>
      </w:r>
      <w:hyperlink r:id="rId446" w:anchor="CL_89_66" w:tooltip="Latchford AR, Sturt NJ, Neale K, et al.: A 10-year review of surgery for desmoid disease associated with familial adenomatous polyposis. Br J Surg 93 (10): 1258-64, 2006." w:history="1">
        <w:r w:rsidRPr="00AE0E5D">
          <w:rPr>
            <w:rFonts w:ascii="Arial" w:eastAsia="Times New Roman" w:hAnsi="Arial" w:cs="Arial"/>
            <w:b/>
            <w:bCs/>
            <w:color w:val="0000FF"/>
            <w:sz w:val="24"/>
            <w:szCs w:val="24"/>
            <w:u w:val="single"/>
          </w:rPr>
          <w:t>66</w:t>
        </w:r>
      </w:hyperlink>
      <w:r w:rsidRPr="00AE0E5D">
        <w:rPr>
          <w:rFonts w:ascii="Arial" w:eastAsia="Times New Roman" w:hAnsi="Arial" w:cs="Arial"/>
          <w:b/>
          <w:bCs/>
          <w:sz w:val="24"/>
          <w:szCs w:val="24"/>
        </w:rPr>
        <w:t xml:space="preserve">] Abdominal wall desmoids can be treated with surgical resection, but the recurrence rate is high.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u w:val="single"/>
        </w:rPr>
        <w:t>Stomach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most common FAP-related gastric polyps are fundic gland polyps (FGPs). FGPs are often diffuse and not amenable to endoscopic removal. The incidence of FGPs has been estimated to be as high as 60% in patients with FAP, compared with 0.8% to 1.9% in the general population.[</w:t>
      </w:r>
      <w:hyperlink r:id="rId447" w:anchor="CL_89_20" w:tooltip="Bülow S, Björk J, Christensen IJ, et al.: Duodenal adenomatosis in familial adenomatous polyposis. Gut 53 (3): 381-6, 2004." w:history="1">
        <w:r w:rsidRPr="00AE0E5D">
          <w:rPr>
            <w:rFonts w:ascii="Arial" w:eastAsia="Times New Roman" w:hAnsi="Arial" w:cs="Arial"/>
            <w:b/>
            <w:bCs/>
            <w:color w:val="0000FF"/>
            <w:sz w:val="24"/>
            <w:szCs w:val="24"/>
            <w:u w:val="single"/>
          </w:rPr>
          <w:t>20</w:t>
        </w:r>
      </w:hyperlink>
      <w:r w:rsidRPr="00AE0E5D">
        <w:rPr>
          <w:rFonts w:ascii="Arial" w:eastAsia="Times New Roman" w:hAnsi="Arial" w:cs="Arial"/>
          <w:b/>
          <w:bCs/>
          <w:sz w:val="24"/>
          <w:szCs w:val="24"/>
        </w:rPr>
        <w:t xml:space="preserve">, </w:t>
      </w:r>
      <w:hyperlink r:id="rId448" w:anchor="CL_89_22" w:tooltip="Galiatsatos P, Foulkes WD: Familial adenomatous polyposis. Am J Gastroenterol 101 (2): 385-98, 2006." w:history="1">
        <w:r w:rsidRPr="00AE0E5D">
          <w:rPr>
            <w:rFonts w:ascii="Arial" w:eastAsia="Times New Roman" w:hAnsi="Arial" w:cs="Arial"/>
            <w:b/>
            <w:bCs/>
            <w:color w:val="0000FF"/>
            <w:sz w:val="24"/>
            <w:szCs w:val="24"/>
            <w:u w:val="single"/>
          </w:rPr>
          <w:t>22</w:t>
        </w:r>
      </w:hyperlink>
      <w:r w:rsidRPr="00AE0E5D">
        <w:rPr>
          <w:rFonts w:ascii="Arial" w:eastAsia="Times New Roman" w:hAnsi="Arial" w:cs="Arial"/>
          <w:b/>
          <w:bCs/>
          <w:sz w:val="24"/>
          <w:szCs w:val="24"/>
        </w:rPr>
        <w:t xml:space="preserve">, </w:t>
      </w:r>
      <w:hyperlink r:id="rId449" w:anchor="CL_89_68" w:tooltip="Church JM, McGannon E, Hull-Boiner S, et al.: Gastroduodenal polyps in patients with familial adenomatous polyposis. Dis Colon Rectum 35 (12): 1170-3, 1992." w:history="1">
        <w:r w:rsidRPr="00AE0E5D">
          <w:rPr>
            <w:rFonts w:ascii="Arial" w:eastAsia="Times New Roman" w:hAnsi="Arial" w:cs="Arial"/>
            <w:b/>
            <w:bCs/>
            <w:color w:val="0000FF"/>
            <w:sz w:val="24"/>
            <w:szCs w:val="24"/>
            <w:u w:val="single"/>
          </w:rPr>
          <w:t>68</w:t>
        </w:r>
      </w:hyperlink>
      <w:r w:rsidRPr="00AE0E5D">
        <w:rPr>
          <w:rFonts w:ascii="Arial" w:eastAsia="Times New Roman" w:hAnsi="Arial" w:cs="Arial"/>
          <w:b/>
          <w:bCs/>
          <w:sz w:val="24"/>
          <w:szCs w:val="24"/>
        </w:rPr>
        <w:t xml:space="preserve">, </w:t>
      </w:r>
      <w:hyperlink r:id="rId450" w:anchor="CL_89_69" w:tooltip="Sarre RG, Frost AG, Jagelman DG, et al.: Gastric and duodenal polyps in familial adenomatous polyposis: a prospective study of the nature and prevalence of upper gastrointestinal polyps. Gut 28 (3): 306-14, 1987." w:history="1">
        <w:r w:rsidRPr="00AE0E5D">
          <w:rPr>
            <w:rFonts w:ascii="Arial" w:eastAsia="Times New Roman" w:hAnsi="Arial" w:cs="Arial"/>
            <w:b/>
            <w:bCs/>
            <w:color w:val="0000FF"/>
            <w:sz w:val="24"/>
            <w:szCs w:val="24"/>
            <w:u w:val="single"/>
          </w:rPr>
          <w:t>69</w:t>
        </w:r>
      </w:hyperlink>
      <w:r w:rsidRPr="00AE0E5D">
        <w:rPr>
          <w:rFonts w:ascii="Arial" w:eastAsia="Times New Roman" w:hAnsi="Arial" w:cs="Arial"/>
          <w:b/>
          <w:bCs/>
          <w:sz w:val="24"/>
          <w:szCs w:val="24"/>
        </w:rPr>
        <w:t xml:space="preserve">, </w:t>
      </w:r>
      <w:hyperlink r:id="rId451" w:anchor="CL_89_70" w:tooltip="Watanabe H, Enjoji M, Yao T, et al.: Gastric lesions in familial adenomatosis coli: their incidence and histologic analysis. Hum Pathol 9 (3): 269-83, 1978." w:history="1">
        <w:r w:rsidRPr="00AE0E5D">
          <w:rPr>
            <w:rFonts w:ascii="Arial" w:eastAsia="Times New Roman" w:hAnsi="Arial" w:cs="Arial"/>
            <w:b/>
            <w:bCs/>
            <w:color w:val="0000FF"/>
            <w:sz w:val="24"/>
            <w:szCs w:val="24"/>
            <w:u w:val="single"/>
          </w:rPr>
          <w:t>70</w:t>
        </w:r>
      </w:hyperlink>
      <w:r w:rsidRPr="00AE0E5D">
        <w:rPr>
          <w:rFonts w:ascii="Arial" w:eastAsia="Times New Roman" w:hAnsi="Arial" w:cs="Arial"/>
          <w:b/>
          <w:bCs/>
          <w:sz w:val="24"/>
          <w:szCs w:val="24"/>
        </w:rPr>
        <w:t xml:space="preserve">, </w:t>
      </w:r>
      <w:hyperlink r:id="rId452" w:anchor="CL_89_71" w:tooltip="Weston BR, Helper DJ, Rex DK: Positive predictive value of endoscopic features deemed typical of gastric fundic gland polyps. J Clin Gastroenterol 36 (5): 399-402, 2003 May-Jun." w:history="1">
        <w:r w:rsidRPr="00AE0E5D">
          <w:rPr>
            <w:rFonts w:ascii="Arial" w:eastAsia="Times New Roman" w:hAnsi="Arial" w:cs="Arial"/>
            <w:b/>
            <w:bCs/>
            <w:color w:val="0000FF"/>
            <w:sz w:val="24"/>
            <w:szCs w:val="24"/>
            <w:u w:val="single"/>
          </w:rPr>
          <w:t>71</w:t>
        </w:r>
      </w:hyperlink>
      <w:r w:rsidRPr="00AE0E5D">
        <w:rPr>
          <w:rFonts w:ascii="Arial" w:eastAsia="Times New Roman" w:hAnsi="Arial" w:cs="Arial"/>
          <w:b/>
          <w:bCs/>
          <w:sz w:val="24"/>
          <w:szCs w:val="24"/>
        </w:rPr>
        <w:t xml:space="preserve">, </w:t>
      </w:r>
      <w:hyperlink r:id="rId453" w:anchor="CL_89_72" w:tooltip="Abraham SC, Nobukawa B, Giardiello FM, et al.: Fundic gland polyps in familial adenomatous polyposis: neoplasms with frequent somatic adenomatous polyposis coli gene alterations. Am J Pathol 157 (3): 747-54, 2000." w:history="1">
        <w:r w:rsidRPr="00AE0E5D">
          <w:rPr>
            <w:rFonts w:ascii="Arial" w:eastAsia="Times New Roman" w:hAnsi="Arial" w:cs="Arial"/>
            <w:b/>
            <w:bCs/>
            <w:color w:val="0000FF"/>
            <w:sz w:val="24"/>
            <w:szCs w:val="24"/>
            <w:u w:val="single"/>
          </w:rPr>
          <w:t>72</w:t>
        </w:r>
      </w:hyperlink>
      <w:r w:rsidRPr="00AE0E5D">
        <w:rPr>
          <w:rFonts w:ascii="Arial" w:eastAsia="Times New Roman" w:hAnsi="Arial" w:cs="Arial"/>
          <w:b/>
          <w:bCs/>
          <w:sz w:val="24"/>
          <w:szCs w:val="24"/>
        </w:rPr>
        <w:t>] These polyps consist of distorted fundic glands containing microcysts lined with fundic-type epithelial cells or foveolar mucous cells.[</w:t>
      </w:r>
      <w:hyperlink r:id="rId454" w:anchor="CL_89_73" w:tooltip="Odze RD, Marcial MA, Antonioli D: Gastric fundic gland polyps: a morphological study including mucin histochemistry, stereometry, and MIB-1 immunohistochemistry. Hum Pathol 27 (9): 896-903, 1996." w:history="1">
        <w:r w:rsidRPr="00AE0E5D">
          <w:rPr>
            <w:rFonts w:ascii="Arial" w:eastAsia="Times New Roman" w:hAnsi="Arial" w:cs="Arial"/>
            <w:b/>
            <w:bCs/>
            <w:color w:val="0000FF"/>
            <w:sz w:val="24"/>
            <w:szCs w:val="24"/>
            <w:u w:val="single"/>
          </w:rPr>
          <w:t>73</w:t>
        </w:r>
      </w:hyperlink>
      <w:r w:rsidRPr="00AE0E5D">
        <w:rPr>
          <w:rFonts w:ascii="Arial" w:eastAsia="Times New Roman" w:hAnsi="Arial" w:cs="Arial"/>
          <w:b/>
          <w:bCs/>
          <w:sz w:val="24"/>
          <w:szCs w:val="24"/>
        </w:rPr>
        <w:t xml:space="preserve">, </w:t>
      </w:r>
      <w:hyperlink r:id="rId455" w:anchor="CL_89_74" w:tooltip="Wu TT, Kornacki S, Rashid A, et al.: Dysplasia and dysregulation of proliferation in foveolar and surface epithelia of fundic gland polyps from patients with familial adenomatous polyposis. Am J Surg Pathol 22 (3): 293-8, 1998." w:history="1">
        <w:r w:rsidRPr="00AE0E5D">
          <w:rPr>
            <w:rFonts w:ascii="Arial" w:eastAsia="Times New Roman" w:hAnsi="Arial" w:cs="Arial"/>
            <w:b/>
            <w:bCs/>
            <w:color w:val="0000FF"/>
            <w:sz w:val="24"/>
            <w:szCs w:val="24"/>
            <w:u w:val="single"/>
          </w:rPr>
          <w:t>74</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hyperplastic surface epithelium is, by definition, nonneoplastic. Accordingly, FGPs have not been considered precancerous; in Western FAP patients the risk of stomach cancer is minimally increased, if at all. However, case reports of stomach cancer appearing to arise from FGPs have led to a reexamination of this issue.[</w:t>
      </w:r>
      <w:hyperlink r:id="rId456" w:anchor="CL_89_22" w:tooltip="Galiatsatos P, Foulkes WD: Familial adenomatous polyposis. Am J Gastroenterol 101 (2): 385-98, 2006." w:history="1">
        <w:r w:rsidRPr="00AE0E5D">
          <w:rPr>
            <w:rFonts w:ascii="Arial" w:eastAsia="Times New Roman" w:hAnsi="Arial" w:cs="Arial"/>
            <w:b/>
            <w:bCs/>
            <w:color w:val="0000FF"/>
            <w:sz w:val="24"/>
            <w:szCs w:val="24"/>
            <w:u w:val="single"/>
          </w:rPr>
          <w:t>22</w:t>
        </w:r>
      </w:hyperlink>
      <w:r w:rsidRPr="00AE0E5D">
        <w:rPr>
          <w:rFonts w:ascii="Arial" w:eastAsia="Times New Roman" w:hAnsi="Arial" w:cs="Arial"/>
          <w:b/>
          <w:bCs/>
          <w:sz w:val="24"/>
          <w:szCs w:val="24"/>
        </w:rPr>
        <w:t xml:space="preserve">, </w:t>
      </w:r>
      <w:hyperlink r:id="rId457" w:anchor="CL_89_75" w:tooltip="Burt RW: Gastric fundic gland polyps. Gastroenterology 125 (5): 1462-9, 2003." w:history="1">
        <w:r w:rsidRPr="00AE0E5D">
          <w:rPr>
            <w:rFonts w:ascii="Arial" w:eastAsia="Times New Roman" w:hAnsi="Arial" w:cs="Arial"/>
            <w:b/>
            <w:bCs/>
            <w:color w:val="0000FF"/>
            <w:sz w:val="24"/>
            <w:szCs w:val="24"/>
            <w:u w:val="single"/>
          </w:rPr>
          <w:t>75</w:t>
        </w:r>
      </w:hyperlink>
      <w:r w:rsidRPr="00AE0E5D">
        <w:rPr>
          <w:rFonts w:ascii="Arial" w:eastAsia="Times New Roman" w:hAnsi="Arial" w:cs="Arial"/>
          <w:b/>
          <w:bCs/>
          <w:sz w:val="24"/>
          <w:szCs w:val="24"/>
        </w:rPr>
        <w:t>] In one FAP series, focal dysplasia was evident in the surface epithelium of FGPs in 25% of patients versus 1% of sporadic FGPs.[</w:t>
      </w:r>
      <w:hyperlink r:id="rId458" w:anchor="CL_89_74" w:tooltip="Wu TT, Kornacki S, Rashid A, et al.: Dysplasia and dysregulation of proliferation in foveolar and surface epithelia of fundic gland polyps from patients with familial adenomatous polyposis. Am J Surg Pathol 22 (3): 293-8, 1998." w:history="1">
        <w:r w:rsidRPr="00AE0E5D">
          <w:rPr>
            <w:rFonts w:ascii="Arial" w:eastAsia="Times New Roman" w:hAnsi="Arial" w:cs="Arial"/>
            <w:b/>
            <w:bCs/>
            <w:color w:val="0000FF"/>
            <w:sz w:val="24"/>
            <w:szCs w:val="24"/>
            <w:u w:val="single"/>
          </w:rPr>
          <w:t>74</w:t>
        </w:r>
      </w:hyperlink>
      <w:r w:rsidRPr="00AE0E5D">
        <w:rPr>
          <w:rFonts w:ascii="Arial" w:eastAsia="Times New Roman" w:hAnsi="Arial" w:cs="Arial"/>
          <w:b/>
          <w:bCs/>
          <w:sz w:val="24"/>
          <w:szCs w:val="24"/>
        </w:rPr>
        <w:t>] In a prospective study of patients with FAP undergoing surveillance with esophagogastroduodenoscopy, FGPs were detected in 88% of the patients. Low-grade dysplasia was detected in 38% of these patients, whereas high-grade dysplasia was detected in 3% of these patients. In the author's view, if a polyp with high-grade dysplasia is identified, polypectomy can be considered with repeat endoscopic surveillance in 3 to 6 months. Consideration for treatment with daily proton-pump inhibitors (PPIs) also may be given.</w:t>
      </w:r>
      <w:r w:rsidRPr="00AE0E5D">
        <w:rPr>
          <w:rFonts w:ascii="Arial" w:eastAsia="Times New Roman" w:hAnsi="Arial" w:cs="Arial"/>
          <w:b/>
          <w:bCs/>
          <w:i/>
          <w:iCs/>
          <w:sz w:val="24"/>
          <w:szCs w:val="24"/>
          <w:u w:val="single"/>
          <w:shd w:val="clear" w:color="auto" w:fill="C8C8C8"/>
        </w:rPr>
        <w:t xml:space="preserve"> [AB-Comment: (Hampel) </w:t>
      </w:r>
      <w:r w:rsidRPr="00AE0E5D">
        <w:rPr>
          <w:rFonts w:ascii="Arial" w:eastAsia="Times New Roman" w:hAnsi="Arial" w:cs="Arial"/>
          <w:b/>
          <w:bCs/>
          <w:i/>
          <w:iCs/>
          <w:sz w:val="24"/>
          <w:szCs w:val="24"/>
          <w:u w:val="single"/>
          <w:shd w:val="clear" w:color="auto" w:fill="C8C8C8"/>
        </w:rPr>
        <w:lastRenderedPageBreak/>
        <w:t xml:space="preserve">Given that PPIs cause FGP (see below) I find it surprising that anyone would recommend PPIs for the treatment of FGPs in FAP.] </w:t>
      </w:r>
      <w:r w:rsidRPr="00AE0E5D">
        <w:rPr>
          <w:rFonts w:ascii="Arial" w:eastAsia="Times New Roman" w:hAnsi="Arial" w:cs="Arial"/>
          <w:b/>
          <w:bCs/>
          <w:sz w:val="24"/>
          <w:szCs w:val="24"/>
        </w:rPr>
        <w:t>[</w:t>
      </w:r>
      <w:hyperlink r:id="rId459" w:anchor="CL_89_76" w:tooltip="Bianchi LK, Burke CA, Bennett AE, et al.: Fundic gland polyp dysplasia is common in familial adenomatous polyposis. Clin Gastroenterol Hepatol 6 (2): 180-5, 2008." w:history="1">
        <w:r w:rsidRPr="00AE0E5D">
          <w:rPr>
            <w:rFonts w:ascii="Arial" w:eastAsia="Times New Roman" w:hAnsi="Arial" w:cs="Arial"/>
            <w:b/>
            <w:bCs/>
            <w:color w:val="0000FF"/>
            <w:sz w:val="24"/>
            <w:szCs w:val="24"/>
            <w:u w:val="single"/>
          </w:rPr>
          <w:t>76</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Complicating the issue of differential diagnosis, FGPs have been increasingly recognized in non-FAP patients consuming PPIs.[</w:t>
      </w:r>
      <w:hyperlink r:id="rId460" w:anchor="CL_89_74" w:tooltip="Wu TT, Kornacki S, Rashid A, et al.: Dysplasia and dysregulation of proliferation in foveolar and surface epithelia of fundic gland polyps from patients with familial adenomatous polyposis. Am J Surg Pathol 22 (3): 293-8, 1998." w:history="1">
        <w:r w:rsidRPr="00AE0E5D">
          <w:rPr>
            <w:rFonts w:ascii="Arial" w:eastAsia="Times New Roman" w:hAnsi="Arial" w:cs="Arial"/>
            <w:b/>
            <w:bCs/>
            <w:color w:val="0000FF"/>
            <w:sz w:val="24"/>
            <w:szCs w:val="24"/>
            <w:u w:val="single"/>
          </w:rPr>
          <w:t>74</w:t>
        </w:r>
      </w:hyperlink>
      <w:r w:rsidRPr="00AE0E5D">
        <w:rPr>
          <w:rFonts w:ascii="Arial" w:eastAsia="Times New Roman" w:hAnsi="Arial" w:cs="Arial"/>
          <w:b/>
          <w:bCs/>
          <w:sz w:val="24"/>
          <w:szCs w:val="24"/>
        </w:rPr>
        <w:t xml:space="preserve">, </w:t>
      </w:r>
      <w:hyperlink r:id="rId461" w:anchor="CL_89_77" w:tooltip="Jalving M, Koornstra JJ, Wesseling J, et al.: Increased risk of fundic gland polyps during long-term proton pump inhibitor therapy. Aliment Pharmacol Ther 24 (9): 1341-8, 2006." w:history="1">
        <w:r w:rsidRPr="00AE0E5D">
          <w:rPr>
            <w:rFonts w:ascii="Arial" w:eastAsia="Times New Roman" w:hAnsi="Arial" w:cs="Arial"/>
            <w:b/>
            <w:bCs/>
            <w:color w:val="0000FF"/>
            <w:sz w:val="24"/>
            <w:szCs w:val="24"/>
            <w:u w:val="single"/>
          </w:rPr>
          <w:t>77</w:t>
        </w:r>
      </w:hyperlink>
      <w:r w:rsidRPr="00AE0E5D">
        <w:rPr>
          <w:rFonts w:ascii="Arial" w:eastAsia="Times New Roman" w:hAnsi="Arial" w:cs="Arial"/>
          <w:b/>
          <w:bCs/>
          <w:sz w:val="24"/>
          <w:szCs w:val="24"/>
        </w:rPr>
        <w:t>] FGPs in this setting commonly show a “PPI effect” consisting of congestion of secretory granules in parietal cells, leading to irregular bulging of individual cells into the lumen of glands. To the trained eye, the presence of dysplasia and the concomitant absence of a characteristic PPI effect can be considered highly suggestive of the presence of underlying FAP. The number of FGPs tends to be greater in FAP than that seen in patients consuming PPIs, although there is some overlap.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Gastric adenomas also occur in FAP patients. The incidence of gastric adenomas in Western patients has been reported to be between 2% and 12%, whereas in Japan, it has been reported to be between 39% and 50%.[</w:t>
      </w:r>
      <w:hyperlink r:id="rId462" w:anchor="CL_89_78" w:tooltip="Leggett B: FAP: another indication to treat H pylori. Gut 51 (4): 463-4, 2002." w:history="1">
        <w:r w:rsidRPr="00AE0E5D">
          <w:rPr>
            <w:rFonts w:ascii="Arial" w:eastAsia="Times New Roman" w:hAnsi="Arial" w:cs="Arial"/>
            <w:b/>
            <w:bCs/>
            <w:color w:val="0000FF"/>
            <w:sz w:val="24"/>
            <w:szCs w:val="24"/>
            <w:u w:val="single"/>
          </w:rPr>
          <w:t>78</w:t>
        </w:r>
      </w:hyperlink>
      <w:r w:rsidRPr="00AE0E5D">
        <w:rPr>
          <w:rFonts w:ascii="Arial" w:eastAsia="Times New Roman" w:hAnsi="Arial" w:cs="Arial"/>
          <w:b/>
          <w:bCs/>
          <w:sz w:val="24"/>
          <w:szCs w:val="24"/>
        </w:rPr>
        <w:t xml:space="preserve">, </w:t>
      </w:r>
      <w:hyperlink r:id="rId463" w:anchor="CL_89_79" w:tooltip="Nakamura S, Matsumoto T, Kobori Y, et al.: Impact of Helicobacter pylori infection and mucosal atrophy on gastric lesions in patients with familial adenomatous polyposis. Gut 51 (4): 485-9, 2002." w:history="1">
        <w:r w:rsidRPr="00AE0E5D">
          <w:rPr>
            <w:rFonts w:ascii="Arial" w:eastAsia="Times New Roman" w:hAnsi="Arial" w:cs="Arial"/>
            <w:b/>
            <w:bCs/>
            <w:color w:val="0000FF"/>
            <w:sz w:val="24"/>
            <w:szCs w:val="24"/>
            <w:u w:val="single"/>
          </w:rPr>
          <w:t>79</w:t>
        </w:r>
      </w:hyperlink>
      <w:r w:rsidRPr="00AE0E5D">
        <w:rPr>
          <w:rFonts w:ascii="Arial" w:eastAsia="Times New Roman" w:hAnsi="Arial" w:cs="Arial"/>
          <w:b/>
          <w:bCs/>
          <w:sz w:val="24"/>
          <w:szCs w:val="24"/>
        </w:rPr>
        <w:t xml:space="preserve">, </w:t>
      </w:r>
      <w:hyperlink r:id="rId464" w:anchor="CL_89_80" w:tooltip="Iida M, Yao T, Itoh H, et al.: Natural history of gastric adenomas in patients with familial adenomatosis coli/Gardner's syndrome. Cancer 61 (3): 605-11, 1988." w:history="1">
        <w:r w:rsidRPr="00AE0E5D">
          <w:rPr>
            <w:rFonts w:ascii="Arial" w:eastAsia="Times New Roman" w:hAnsi="Arial" w:cs="Arial"/>
            <w:b/>
            <w:bCs/>
            <w:color w:val="0000FF"/>
            <w:sz w:val="24"/>
            <w:szCs w:val="24"/>
            <w:u w:val="single"/>
          </w:rPr>
          <w:t>80</w:t>
        </w:r>
      </w:hyperlink>
      <w:r w:rsidRPr="00AE0E5D">
        <w:rPr>
          <w:rFonts w:ascii="Arial" w:eastAsia="Times New Roman" w:hAnsi="Arial" w:cs="Arial"/>
          <w:b/>
          <w:bCs/>
          <w:sz w:val="24"/>
          <w:szCs w:val="24"/>
        </w:rPr>
        <w:t xml:space="preserve">, </w:t>
      </w:r>
      <w:hyperlink r:id="rId465" w:anchor="CL_89_81" w:tooltip="Bülow S, Alm T, Fausa O, et al.: Duodenal adenomatosis in familial adenomatous polyposis. DAF Project Group. Int J Colorectal Dis 10 (1): 43-6, 1995." w:history="1">
        <w:r w:rsidRPr="00AE0E5D">
          <w:rPr>
            <w:rFonts w:ascii="Arial" w:eastAsia="Times New Roman" w:hAnsi="Arial" w:cs="Arial"/>
            <w:b/>
            <w:bCs/>
            <w:color w:val="0000FF"/>
            <w:sz w:val="24"/>
            <w:szCs w:val="24"/>
            <w:u w:val="single"/>
          </w:rPr>
          <w:t>81</w:t>
        </w:r>
      </w:hyperlink>
      <w:r w:rsidRPr="00AE0E5D">
        <w:rPr>
          <w:rFonts w:ascii="Arial" w:eastAsia="Times New Roman" w:hAnsi="Arial" w:cs="Arial"/>
          <w:b/>
          <w:bCs/>
          <w:sz w:val="24"/>
          <w:szCs w:val="24"/>
        </w:rPr>
        <w:t>] These adenomas can progress to carcinoma. FAP patients in Korea and Japan are reported to have a threefold to fourfold increased gastric cancer risk compared with their general population, a finding not observed in Western populations.[</w:t>
      </w:r>
      <w:hyperlink r:id="rId466" w:anchor="CL_89_82" w:tooltip="Park JG, Park KJ, Ahn YO, et al.: Risk of gastric cancer among Korean familial adenomatous polyposis patients. Report of three cases. Dis Colon Rectum 35 (10): 996-8, 1992." w:history="1">
        <w:r w:rsidRPr="00AE0E5D">
          <w:rPr>
            <w:rFonts w:ascii="Arial" w:eastAsia="Times New Roman" w:hAnsi="Arial" w:cs="Arial"/>
            <w:b/>
            <w:bCs/>
            <w:color w:val="0000FF"/>
            <w:sz w:val="24"/>
            <w:szCs w:val="24"/>
            <w:u w:val="single"/>
          </w:rPr>
          <w:t>82</w:t>
        </w:r>
      </w:hyperlink>
      <w:r w:rsidRPr="00AE0E5D">
        <w:rPr>
          <w:rFonts w:ascii="Arial" w:eastAsia="Times New Roman" w:hAnsi="Arial" w:cs="Arial"/>
          <w:b/>
          <w:bCs/>
          <w:sz w:val="24"/>
          <w:szCs w:val="24"/>
        </w:rPr>
        <w:t xml:space="preserve">, </w:t>
      </w:r>
      <w:hyperlink r:id="rId467" w:anchor="CL_89_83" w:tooltip="Iwama T, Mishima Y, Utsunomiya J: The impact of familial adenomatous polyposis on the tumorigenesis and mortality at the several organs. Its rational treatment. Ann Surg 217 (2): 101-8, 1993." w:history="1">
        <w:r w:rsidRPr="00AE0E5D">
          <w:rPr>
            <w:rFonts w:ascii="Arial" w:eastAsia="Times New Roman" w:hAnsi="Arial" w:cs="Arial"/>
            <w:b/>
            <w:bCs/>
            <w:color w:val="0000FF"/>
            <w:sz w:val="24"/>
            <w:szCs w:val="24"/>
            <w:u w:val="single"/>
          </w:rPr>
          <w:t>83</w:t>
        </w:r>
      </w:hyperlink>
      <w:r w:rsidRPr="00AE0E5D">
        <w:rPr>
          <w:rFonts w:ascii="Arial" w:eastAsia="Times New Roman" w:hAnsi="Arial" w:cs="Arial"/>
          <w:b/>
          <w:bCs/>
          <w:sz w:val="24"/>
          <w:szCs w:val="24"/>
        </w:rPr>
        <w:t xml:space="preserve">, </w:t>
      </w:r>
      <w:hyperlink r:id="rId468" w:anchor="CL_89_84" w:tooltip="Offerhaus GJ, Giardiello FM, Krush AJ, et al.: The risk of upper gastrointestinal cancer in familial adenomatous polyposis. Gastroenterology 102 (6): 1980-2, 1992." w:history="1">
        <w:r w:rsidRPr="00AE0E5D">
          <w:rPr>
            <w:rFonts w:ascii="Arial" w:eastAsia="Times New Roman" w:hAnsi="Arial" w:cs="Arial"/>
            <w:b/>
            <w:bCs/>
            <w:color w:val="0000FF"/>
            <w:sz w:val="24"/>
            <w:szCs w:val="24"/>
            <w:u w:val="single"/>
          </w:rPr>
          <w:t>84</w:t>
        </w:r>
      </w:hyperlink>
      <w:r w:rsidRPr="00AE0E5D">
        <w:rPr>
          <w:rFonts w:ascii="Arial" w:eastAsia="Times New Roman" w:hAnsi="Arial" w:cs="Arial"/>
          <w:b/>
          <w:bCs/>
          <w:sz w:val="24"/>
          <w:szCs w:val="24"/>
        </w:rPr>
        <w:t xml:space="preserve">, </w:t>
      </w:r>
      <w:hyperlink r:id="rId469" w:anchor="CL_89_85" w:tooltip="Brosens LA, Keller JJ, Offerhaus GJ, et al.: Prevention and management of duodenal polyps in familial adenomatous polyposis. Gut 54 (7): 1034-43, 2005." w:history="1">
        <w:r w:rsidRPr="00AE0E5D">
          <w:rPr>
            <w:rFonts w:ascii="Arial" w:eastAsia="Times New Roman" w:hAnsi="Arial" w:cs="Arial"/>
            <w:b/>
            <w:bCs/>
            <w:color w:val="0000FF"/>
            <w:sz w:val="24"/>
            <w:szCs w:val="24"/>
            <w:u w:val="single"/>
          </w:rPr>
          <w:t>85</w:t>
        </w:r>
      </w:hyperlink>
      <w:r w:rsidRPr="00AE0E5D">
        <w:rPr>
          <w:rFonts w:ascii="Arial" w:eastAsia="Times New Roman" w:hAnsi="Arial" w:cs="Arial"/>
          <w:b/>
          <w:bCs/>
          <w:sz w:val="24"/>
          <w:szCs w:val="24"/>
        </w:rPr>
        <w:t>] The recommended management for gastric adenomas is endoscopic polypectomy. The management of adenomas in the stomach is usually individualized based on the size of the adenoma and the degree of dysplasia.</w:t>
      </w:r>
      <w:r w:rsidRPr="00AE0E5D">
        <w:rPr>
          <w:rFonts w:ascii="Arial" w:eastAsia="Times New Roman" w:hAnsi="Arial" w:cs="Arial"/>
          <w:b/>
          <w:bCs/>
          <w:i/>
          <w:iCs/>
          <w:sz w:val="24"/>
          <w:szCs w:val="24"/>
          <w:u w:val="single"/>
          <w:shd w:val="clear" w:color="auto" w:fill="C8C8C8"/>
        </w:rPr>
        <w:t xml:space="preserve"> [AB-Comment: (Hampel) The last two sentences of this para seem contradictory.]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470" w:history="1">
        <w:r w:rsidRPr="00AE0E5D">
          <w:rPr>
            <w:rFonts w:ascii="Arial" w:eastAsia="Times New Roman" w:hAnsi="Arial" w:cs="Arial"/>
            <w:color w:val="0000FF"/>
            <w:sz w:val="24"/>
            <w:szCs w:val="24"/>
            <w:u w:val="single"/>
          </w:rPr>
          <w:t>Level of evidence: 5</w:t>
        </w:r>
      </w:hyperlink>
      <w:r w:rsidRPr="00AE0E5D">
        <w:rPr>
          <w:rFonts w:ascii="Arial" w:eastAsia="Times New Roman" w:hAnsi="Arial" w:cs="Arial"/>
          <w:b/>
          <w:bCs/>
          <w:i/>
          <w:iCs/>
          <w:sz w:val="24"/>
          <w:szCs w:val="24"/>
          <w:u w:val="single"/>
          <w:shd w:val="clear" w:color="auto" w:fill="C8C8C8"/>
        </w:rPr>
        <w:t xml:space="preserve"> [AB-Comment: (Amos) This is a little confusing as its not really clear what is being evaluated: I guess in general its all management of gastric tumors in FAP – but perhaps a more specific recommendation about surgical resection of gastric adenomas could be addressed with a higher level of evidence</w:t>
      </w:r>
      <w:proofErr w:type="gramStart"/>
      <w:r w:rsidRPr="00AE0E5D">
        <w:rPr>
          <w:rFonts w:ascii="Arial" w:eastAsia="Times New Roman" w:hAnsi="Arial" w:cs="Arial"/>
          <w:b/>
          <w:bCs/>
          <w:i/>
          <w:iCs/>
          <w:sz w:val="24"/>
          <w:szCs w:val="24"/>
          <w:u w:val="single"/>
          <w:shd w:val="clear" w:color="auto" w:fill="C8C8C8"/>
        </w:rPr>
        <w:t>. ]</w:t>
      </w:r>
      <w:proofErr w:type="gramEnd"/>
      <w:r w:rsidRPr="00AE0E5D">
        <w:rPr>
          <w:rFonts w:ascii="Arial" w:eastAsia="Times New Roman" w:hAnsi="Arial" w:cs="Arial"/>
          <w:b/>
          <w:bCs/>
          <w:i/>
          <w:iCs/>
          <w:sz w:val="24"/>
          <w:szCs w:val="24"/>
          <w:u w:val="single"/>
          <w:shd w:val="clear" w:color="auto" w:fill="C8C8C8"/>
        </w:rPr>
        <w:t xml:space="preserve">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u w:val="single"/>
        </w:rPr>
        <w:t>Duodenum/small bowel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Whereas the incidence of duodenal adenomas is only 0.4% in patients undergoing upper GI endoscopy,[</w:t>
      </w:r>
      <w:hyperlink r:id="rId471" w:anchor="CL_89_86" w:tooltip="Perzin KH, Bridge MF: Adenomas of the small intestine: a clinicopathologic review of 51 cases and a study of their relationship to carcinoma. Cancer 48 (3): 799-819, 1981." w:history="1">
        <w:r w:rsidRPr="00AE0E5D">
          <w:rPr>
            <w:rFonts w:ascii="Arial" w:eastAsia="Times New Roman" w:hAnsi="Arial" w:cs="Arial"/>
            <w:b/>
            <w:bCs/>
            <w:color w:val="0000FF"/>
            <w:sz w:val="24"/>
            <w:szCs w:val="24"/>
            <w:u w:val="single"/>
          </w:rPr>
          <w:t>86</w:t>
        </w:r>
      </w:hyperlink>
      <w:r w:rsidRPr="00AE0E5D">
        <w:rPr>
          <w:rFonts w:ascii="Arial" w:eastAsia="Times New Roman" w:hAnsi="Arial" w:cs="Arial"/>
          <w:b/>
          <w:bCs/>
          <w:sz w:val="24"/>
          <w:szCs w:val="24"/>
        </w:rPr>
        <w:t xml:space="preserve">] duodenal adenomas are found in 80% to 100% of FAP patients. The </w:t>
      </w:r>
      <w:proofErr w:type="gramStart"/>
      <w:r w:rsidRPr="00AE0E5D">
        <w:rPr>
          <w:rFonts w:ascii="Arial" w:eastAsia="Times New Roman" w:hAnsi="Arial" w:cs="Arial"/>
          <w:b/>
          <w:bCs/>
          <w:sz w:val="24"/>
          <w:szCs w:val="24"/>
        </w:rPr>
        <w:t>vast majority</w:t>
      </w:r>
      <w:proofErr w:type="gramEnd"/>
      <w:r w:rsidRPr="00AE0E5D">
        <w:rPr>
          <w:rFonts w:ascii="Arial" w:eastAsia="Times New Roman" w:hAnsi="Arial" w:cs="Arial"/>
          <w:b/>
          <w:bCs/>
          <w:sz w:val="24"/>
          <w:szCs w:val="24"/>
        </w:rPr>
        <w:t xml:space="preserve"> are located in the first and second portions of the duodenum, especially in the periampullary region.[</w:t>
      </w:r>
      <w:hyperlink r:id="rId472" w:anchor="CL_89_68" w:tooltip="Church JM, McGannon E, Hull-Boiner S, et al.: Gastroduodenal polyps in patients with familial adenomatous polyposis. Dis Colon Rectum 35 (12): 1170-3, 1992." w:history="1">
        <w:r w:rsidRPr="00AE0E5D">
          <w:rPr>
            <w:rFonts w:ascii="Arial" w:eastAsia="Times New Roman" w:hAnsi="Arial" w:cs="Arial"/>
            <w:b/>
            <w:bCs/>
            <w:color w:val="0000FF"/>
            <w:sz w:val="24"/>
            <w:szCs w:val="24"/>
            <w:u w:val="single"/>
          </w:rPr>
          <w:t>68</w:t>
        </w:r>
      </w:hyperlink>
      <w:r w:rsidRPr="00AE0E5D">
        <w:rPr>
          <w:rFonts w:ascii="Arial" w:eastAsia="Times New Roman" w:hAnsi="Arial" w:cs="Arial"/>
          <w:b/>
          <w:bCs/>
          <w:sz w:val="24"/>
          <w:szCs w:val="24"/>
        </w:rPr>
        <w:t xml:space="preserve">, </w:t>
      </w:r>
      <w:hyperlink r:id="rId473" w:anchor="CL_89_69" w:tooltip="Sarre RG, Frost AG, Jagelman DG, et al.: Gastric and duodenal polyps in familial adenomatous polyposis: a prospective study of the nature and prevalence of upper gastrointestinal polyps. Gut 28 (3): 306-14, 1987." w:history="1">
        <w:r w:rsidRPr="00AE0E5D">
          <w:rPr>
            <w:rFonts w:ascii="Arial" w:eastAsia="Times New Roman" w:hAnsi="Arial" w:cs="Arial"/>
            <w:b/>
            <w:bCs/>
            <w:color w:val="0000FF"/>
            <w:sz w:val="24"/>
            <w:szCs w:val="24"/>
            <w:u w:val="single"/>
          </w:rPr>
          <w:t>69</w:t>
        </w:r>
      </w:hyperlink>
      <w:r w:rsidRPr="00AE0E5D">
        <w:rPr>
          <w:rFonts w:ascii="Arial" w:eastAsia="Times New Roman" w:hAnsi="Arial" w:cs="Arial"/>
          <w:b/>
          <w:bCs/>
          <w:sz w:val="24"/>
          <w:szCs w:val="24"/>
        </w:rPr>
        <w:t xml:space="preserve">, </w:t>
      </w:r>
      <w:hyperlink r:id="rId474" w:anchor="CL_89_87" w:tooltip="Ranzi T, Castagnone D, Velio P, et al.: Gastric and duodenal polyps in familial polyposis coli. Gut 22 (5): 363-7, 1981." w:history="1">
        <w:r w:rsidRPr="00AE0E5D">
          <w:rPr>
            <w:rFonts w:ascii="Arial" w:eastAsia="Times New Roman" w:hAnsi="Arial" w:cs="Arial"/>
            <w:b/>
            <w:bCs/>
            <w:color w:val="0000FF"/>
            <w:sz w:val="24"/>
            <w:szCs w:val="24"/>
            <w:u w:val="single"/>
          </w:rPr>
          <w:t>87</w:t>
        </w:r>
      </w:hyperlink>
      <w:r w:rsidRPr="00AE0E5D">
        <w:rPr>
          <w:rFonts w:ascii="Arial" w:eastAsia="Times New Roman" w:hAnsi="Arial" w:cs="Arial"/>
          <w:b/>
          <w:bCs/>
          <w:sz w:val="24"/>
          <w:szCs w:val="24"/>
        </w:rPr>
        <w:t>] There is a 4% to 12% lifetime incidence of duodenal adenocarcinoma in FAP patients.[</w:t>
      </w:r>
      <w:hyperlink r:id="rId475" w:anchor="CL_89_17" w:tooltip="Jagelman DG, DeCosse JJ, Bussey HJ: Upper gastrointestinal cancer in familial adenomatous polyposis. Lancet 1 (8595): 1149-51, 1988." w:history="1">
        <w:r w:rsidRPr="00AE0E5D">
          <w:rPr>
            <w:rFonts w:ascii="Arial" w:eastAsia="Times New Roman" w:hAnsi="Arial" w:cs="Arial"/>
            <w:b/>
            <w:bCs/>
            <w:color w:val="0000FF"/>
            <w:sz w:val="24"/>
            <w:szCs w:val="24"/>
            <w:u w:val="single"/>
          </w:rPr>
          <w:t>17</w:t>
        </w:r>
      </w:hyperlink>
      <w:r w:rsidRPr="00AE0E5D">
        <w:rPr>
          <w:rFonts w:ascii="Arial" w:eastAsia="Times New Roman" w:hAnsi="Arial" w:cs="Arial"/>
          <w:b/>
          <w:bCs/>
          <w:sz w:val="24"/>
          <w:szCs w:val="24"/>
        </w:rPr>
        <w:t xml:space="preserve">, </w:t>
      </w:r>
      <w:hyperlink r:id="rId476" w:anchor="CL_89_84" w:tooltip="Offerhaus GJ, Giardiello FM, Krush AJ, et al.: The risk of upper gastrointestinal cancer in familial adenomatous polyposis. Gastroenterology 102 (6): 1980-2, 1992." w:history="1">
        <w:r w:rsidRPr="00AE0E5D">
          <w:rPr>
            <w:rFonts w:ascii="Arial" w:eastAsia="Times New Roman" w:hAnsi="Arial" w:cs="Arial"/>
            <w:b/>
            <w:bCs/>
            <w:color w:val="0000FF"/>
            <w:sz w:val="24"/>
            <w:szCs w:val="24"/>
            <w:u w:val="single"/>
          </w:rPr>
          <w:t>84</w:t>
        </w:r>
      </w:hyperlink>
      <w:r w:rsidRPr="00AE0E5D">
        <w:rPr>
          <w:rFonts w:ascii="Arial" w:eastAsia="Times New Roman" w:hAnsi="Arial" w:cs="Arial"/>
          <w:b/>
          <w:bCs/>
          <w:sz w:val="24"/>
          <w:szCs w:val="24"/>
        </w:rPr>
        <w:t xml:space="preserve">, </w:t>
      </w:r>
      <w:hyperlink r:id="rId477" w:anchor="CL_89_88" w:tooltip="Vasen HF, Bülow S, Myrhøj T, et al.: Decision analysis in the management of duodenal adenomatosis in familial adenomatous polyposis. Gut 40 (6): 716-9, 1997." w:history="1">
        <w:r w:rsidRPr="00AE0E5D">
          <w:rPr>
            <w:rFonts w:ascii="Arial" w:eastAsia="Times New Roman" w:hAnsi="Arial" w:cs="Arial"/>
            <w:b/>
            <w:bCs/>
            <w:color w:val="0000FF"/>
            <w:sz w:val="24"/>
            <w:szCs w:val="24"/>
            <w:u w:val="single"/>
          </w:rPr>
          <w:t>88</w:t>
        </w:r>
      </w:hyperlink>
      <w:r w:rsidRPr="00AE0E5D">
        <w:rPr>
          <w:rFonts w:ascii="Arial" w:eastAsia="Times New Roman" w:hAnsi="Arial" w:cs="Arial"/>
          <w:b/>
          <w:bCs/>
          <w:sz w:val="24"/>
          <w:szCs w:val="24"/>
        </w:rPr>
        <w:t xml:space="preserve">, </w:t>
      </w:r>
      <w:hyperlink r:id="rId478"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b/>
            <w:bCs/>
            <w:color w:val="0000FF"/>
            <w:sz w:val="24"/>
            <w:szCs w:val="24"/>
            <w:u w:val="single"/>
          </w:rPr>
          <w:t>89</w:t>
        </w:r>
      </w:hyperlink>
      <w:r w:rsidRPr="00AE0E5D">
        <w:rPr>
          <w:rFonts w:ascii="Arial" w:eastAsia="Times New Roman" w:hAnsi="Arial" w:cs="Arial"/>
          <w:b/>
          <w:bCs/>
          <w:sz w:val="24"/>
          <w:szCs w:val="24"/>
        </w:rPr>
        <w:t>] In a prospective multicenter surveillance study of duodenal adenomas in 368 northern Europeans with FAP, 65% had adenomas at baseline evaluation (mean age, 38 y), with cumulative prevalence reaching 90% by age 70 years. In contrast to earlier beliefs regarding an indolent clinical course, the adenomas increased in size and degree of dysplasia during the 8 years of average surveillance, although only 4.5% developed cancer while under prospective surveillance.[</w:t>
      </w:r>
      <w:hyperlink r:id="rId479" w:anchor="CL_89_20" w:tooltip="Bülow S, Björk J, Christensen IJ, et al.: Duodenal adenomatosis in familial adenomatous polyposis. Gut 53 (3): 381-6, 2004." w:history="1">
        <w:r w:rsidRPr="00AE0E5D">
          <w:rPr>
            <w:rFonts w:ascii="Arial" w:eastAsia="Times New Roman" w:hAnsi="Arial" w:cs="Arial"/>
            <w:b/>
            <w:bCs/>
            <w:color w:val="0000FF"/>
            <w:sz w:val="24"/>
            <w:szCs w:val="24"/>
            <w:u w:val="single"/>
          </w:rPr>
          <w:t>20</w:t>
        </w:r>
      </w:hyperlink>
      <w:r w:rsidRPr="00AE0E5D">
        <w:rPr>
          <w:rFonts w:ascii="Arial" w:eastAsia="Times New Roman" w:hAnsi="Arial" w:cs="Arial"/>
          <w:b/>
          <w:bCs/>
          <w:sz w:val="24"/>
          <w:szCs w:val="24"/>
        </w:rPr>
        <w:t>] While this study is the largest to date, it is limited by the use of forward-viewing rather than side-viewing endoscopy and the large number of investigators involved in the study. Intestinal polyps can also be assessed in FAP patients using capsule endoscopy.[</w:t>
      </w:r>
      <w:hyperlink r:id="rId480" w:anchor="CL_89_90" w:tooltip="Burke CA, Santisi J, Church J, et al.: The utility of capsule endoscopy small bowel surveillance in patients with polyposis. Am J Gastroenterol 100 (7): 1498-502, 2005." w:history="1">
        <w:r w:rsidRPr="00AE0E5D">
          <w:rPr>
            <w:rFonts w:ascii="Arial" w:eastAsia="Times New Roman" w:hAnsi="Arial" w:cs="Arial"/>
            <w:b/>
            <w:bCs/>
            <w:color w:val="0000FF"/>
            <w:sz w:val="24"/>
            <w:szCs w:val="24"/>
            <w:u w:val="single"/>
          </w:rPr>
          <w:t>90</w:t>
        </w:r>
      </w:hyperlink>
      <w:r w:rsidRPr="00AE0E5D">
        <w:rPr>
          <w:rFonts w:ascii="Arial" w:eastAsia="Times New Roman" w:hAnsi="Arial" w:cs="Arial"/>
          <w:b/>
          <w:bCs/>
          <w:sz w:val="24"/>
          <w:szCs w:val="24"/>
        </w:rPr>
        <w:t xml:space="preserve">, </w:t>
      </w:r>
      <w:hyperlink r:id="rId481" w:anchor="CL_89_91" w:tooltip="Tescher P, Macrae FA, Speer T, et al.: Surveillance of FAP: a prospective blinded comparison of capsule endoscopy and other GI imaging to detect small bowel polyps. Hered Cancer Clin Pract 8 (1): 3, 2010." w:history="1">
        <w:r w:rsidRPr="00AE0E5D">
          <w:rPr>
            <w:rFonts w:ascii="Arial" w:eastAsia="Times New Roman" w:hAnsi="Arial" w:cs="Arial"/>
            <w:b/>
            <w:bCs/>
            <w:color w:val="0000FF"/>
            <w:sz w:val="24"/>
            <w:szCs w:val="24"/>
            <w:u w:val="single"/>
          </w:rPr>
          <w:t>91</w:t>
        </w:r>
      </w:hyperlink>
      <w:r w:rsidRPr="00AE0E5D">
        <w:rPr>
          <w:rFonts w:ascii="Arial" w:eastAsia="Times New Roman" w:hAnsi="Arial" w:cs="Arial"/>
          <w:b/>
          <w:bCs/>
          <w:sz w:val="24"/>
          <w:szCs w:val="24"/>
        </w:rPr>
        <w:t xml:space="preserve">, </w:t>
      </w:r>
      <w:hyperlink r:id="rId482" w:anchor="CL_89_92" w:tooltip="Eliakim R: Video capsule endoscopy of the small bowel. Curr Opin Gastroenterol 26 (2): 129-33, 2010." w:history="1">
        <w:r w:rsidRPr="00AE0E5D">
          <w:rPr>
            <w:rFonts w:ascii="Arial" w:eastAsia="Times New Roman" w:hAnsi="Arial" w:cs="Arial"/>
            <w:b/>
            <w:bCs/>
            <w:color w:val="0000FF"/>
            <w:sz w:val="24"/>
            <w:szCs w:val="24"/>
            <w:u w:val="single"/>
          </w:rPr>
          <w:t>92</w:t>
        </w:r>
      </w:hyperlink>
      <w:r w:rsidRPr="00AE0E5D">
        <w:rPr>
          <w:rFonts w:ascii="Arial" w:eastAsia="Times New Roman" w:hAnsi="Arial" w:cs="Arial"/>
          <w:b/>
          <w:bCs/>
          <w:sz w:val="24"/>
          <w:szCs w:val="24"/>
        </w:rPr>
        <w:t xml:space="preserve">] One study of </w:t>
      </w:r>
      <w:r w:rsidRPr="00AE0E5D">
        <w:rPr>
          <w:rFonts w:ascii="Arial" w:eastAsia="Times New Roman" w:hAnsi="Arial" w:cs="Arial"/>
          <w:b/>
          <w:bCs/>
          <w:sz w:val="24"/>
          <w:szCs w:val="24"/>
        </w:rPr>
        <w:lastRenderedPageBreak/>
        <w:t>computed tomography (CT) duodenography found that larger adenoma size could be accurately measured but smaller, flatter adenomas could not be accurately counted.[</w:t>
      </w:r>
      <w:hyperlink r:id="rId483" w:anchor="CL_89_93" w:tooltip="Taylor SA, Halligan S, Moore L, et al.: Multidetector-row CT duodenography in familial adenomatous polyposis: a pilot study. Clin Radiol 59 (10): 939-45, 2004." w:history="1">
        <w:r w:rsidRPr="00AE0E5D">
          <w:rPr>
            <w:rFonts w:ascii="Arial" w:eastAsia="Times New Roman" w:hAnsi="Arial" w:cs="Arial"/>
            <w:b/>
            <w:bCs/>
            <w:color w:val="0000FF"/>
            <w:sz w:val="24"/>
            <w:szCs w:val="24"/>
            <w:u w:val="single"/>
          </w:rPr>
          <w:t>93</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 retrospective review of FAP patients suggested that the adenoma-carcinoma sequence occurred in a temporal fashion for periampullary adenocarcinomas with a diagnosis of adenoma at a mean age of 39 years, high-grade dysplasia at a mean age of 47 years, and adenocarcinoma at a mean age of 54 years.[</w:t>
      </w:r>
      <w:hyperlink r:id="rId484" w:anchor="CL_89_94" w:tooltip="Bleau BL, Gostout CJ: Endoscopic treatment of ampullary adenomas in familial adenomatous polyposis. J Clin Gastroenterol 22 (3): 237-41, 1996." w:history="1">
        <w:r w:rsidRPr="00AE0E5D">
          <w:rPr>
            <w:rFonts w:ascii="Arial" w:eastAsia="Times New Roman" w:hAnsi="Arial" w:cs="Arial"/>
            <w:b/>
            <w:bCs/>
            <w:color w:val="0000FF"/>
            <w:sz w:val="24"/>
            <w:szCs w:val="24"/>
            <w:u w:val="single"/>
          </w:rPr>
          <w:t>94</w:t>
        </w:r>
      </w:hyperlink>
      <w:r w:rsidRPr="00AE0E5D">
        <w:rPr>
          <w:rFonts w:ascii="Arial" w:eastAsia="Times New Roman" w:hAnsi="Arial" w:cs="Arial"/>
          <w:b/>
          <w:bCs/>
          <w:sz w:val="24"/>
          <w:szCs w:val="24"/>
        </w:rPr>
        <w:t>] A decision analysis of 601 FAP patients suggested that the benefit of periodic surveillance starting at age 30 years led to an increased life expectancy of 7 months.[</w:t>
      </w:r>
      <w:hyperlink r:id="rId485" w:anchor="CL_89_88" w:tooltip="Vasen HF, Bülow S, Myrhøj T, et al.: Decision analysis in the management of duodenal adenomatosis in familial adenomatous polyposis. Gut 40 (6): 716-9, 1997." w:history="1">
        <w:r w:rsidRPr="00AE0E5D">
          <w:rPr>
            <w:rFonts w:ascii="Arial" w:eastAsia="Times New Roman" w:hAnsi="Arial" w:cs="Arial"/>
            <w:b/>
            <w:bCs/>
            <w:color w:val="0000FF"/>
            <w:sz w:val="24"/>
            <w:szCs w:val="24"/>
            <w:u w:val="single"/>
          </w:rPr>
          <w:t>88</w:t>
        </w:r>
      </w:hyperlink>
      <w:r w:rsidRPr="00AE0E5D">
        <w:rPr>
          <w:rFonts w:ascii="Arial" w:eastAsia="Times New Roman" w:hAnsi="Arial" w:cs="Arial"/>
          <w:b/>
          <w:bCs/>
          <w:sz w:val="24"/>
          <w:szCs w:val="24"/>
        </w:rPr>
        <w:t>] Although polyps in the duodenum can be difficult to treat, small series suggest that they can be managed successfully with endoscopy but with potential morbidity—primarily from pancreatitis, bleeding, and duodenal perforation.[</w:t>
      </w:r>
      <w:hyperlink r:id="rId486" w:anchor="CL_89_95" w:tooltip="Norton ID, Gostout CJ: Management of periampullary adenoma. Dig Dis 16 (5): 266-73, 1998 Sep-Oct." w:history="1">
        <w:r w:rsidRPr="00AE0E5D">
          <w:rPr>
            <w:rFonts w:ascii="Arial" w:eastAsia="Times New Roman" w:hAnsi="Arial" w:cs="Arial"/>
            <w:b/>
            <w:bCs/>
            <w:color w:val="0000FF"/>
            <w:sz w:val="24"/>
            <w:szCs w:val="24"/>
            <w:u w:val="single"/>
          </w:rPr>
          <w:t>95</w:t>
        </w:r>
      </w:hyperlink>
      <w:r w:rsidRPr="00AE0E5D">
        <w:rPr>
          <w:rFonts w:ascii="Arial" w:eastAsia="Times New Roman" w:hAnsi="Arial" w:cs="Arial"/>
          <w:b/>
          <w:bCs/>
          <w:sz w:val="24"/>
          <w:szCs w:val="24"/>
        </w:rPr>
        <w:t xml:space="preserve">, </w:t>
      </w:r>
      <w:hyperlink r:id="rId487" w:anchor="CL_89_96" w:tooltip="Norton ID, Gostout CJ, Baron TH, et al.: Safety and outcome of endoscopic snare excision of the major duodenal papilla. Gastrointest Endosc 56 (2): 239-43, 2002." w:history="1">
        <w:r w:rsidRPr="00AE0E5D">
          <w:rPr>
            <w:rFonts w:ascii="Arial" w:eastAsia="Times New Roman" w:hAnsi="Arial" w:cs="Arial"/>
            <w:b/>
            <w:bCs/>
            <w:color w:val="0000FF"/>
            <w:sz w:val="24"/>
            <w:szCs w:val="24"/>
            <w:u w:val="single"/>
          </w:rPr>
          <w:t>96</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FAP patients with particularly severe duodenal polyposis, sometimes called dense polyposis, or with histologically advanced duodenal adenomas appear to be at the highest risk of developing duodenal adenocarcinoma.[</w:t>
      </w:r>
      <w:hyperlink r:id="rId488" w:anchor="CL_89_20" w:tooltip="Bülow S, Björk J, Christensen IJ, et al.: Duodenal adenomatosis in familial adenomatous polyposis. Gut 53 (3): 381-6, 2004." w:history="1">
        <w:r w:rsidRPr="00AE0E5D">
          <w:rPr>
            <w:rFonts w:ascii="Arial" w:eastAsia="Times New Roman" w:hAnsi="Arial" w:cs="Arial"/>
            <w:b/>
            <w:bCs/>
            <w:color w:val="0000FF"/>
            <w:sz w:val="24"/>
            <w:szCs w:val="24"/>
            <w:u w:val="single"/>
          </w:rPr>
          <w:t>20</w:t>
        </w:r>
      </w:hyperlink>
      <w:r w:rsidRPr="00AE0E5D">
        <w:rPr>
          <w:rFonts w:ascii="Arial" w:eastAsia="Times New Roman" w:hAnsi="Arial" w:cs="Arial"/>
          <w:b/>
          <w:bCs/>
          <w:sz w:val="24"/>
          <w:szCs w:val="24"/>
        </w:rPr>
        <w:t xml:space="preserve">, </w:t>
      </w:r>
      <w:hyperlink r:id="rId489"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b/>
            <w:bCs/>
            <w:color w:val="0000FF"/>
            <w:sz w:val="24"/>
            <w:szCs w:val="24"/>
            <w:u w:val="single"/>
          </w:rPr>
          <w:t>89</w:t>
        </w:r>
      </w:hyperlink>
      <w:r w:rsidRPr="00AE0E5D">
        <w:rPr>
          <w:rFonts w:ascii="Arial" w:eastAsia="Times New Roman" w:hAnsi="Arial" w:cs="Arial"/>
          <w:b/>
          <w:bCs/>
          <w:sz w:val="24"/>
          <w:szCs w:val="24"/>
        </w:rPr>
        <w:t xml:space="preserve">, </w:t>
      </w:r>
      <w:hyperlink r:id="rId490" w:anchor="CL_89_97" w:tooltip="Saurin JC, Gutknecht C, Napoleon B, et al.: Surveillance of duodenal adenomas in familial adenomatous polyposis reveals high cumulative risk of advanced disease. J Clin Oncol 22 (3): 493-8, 2004." w:history="1">
        <w:r w:rsidRPr="00AE0E5D">
          <w:rPr>
            <w:rFonts w:ascii="Arial" w:eastAsia="Times New Roman" w:hAnsi="Arial" w:cs="Arial"/>
            <w:b/>
            <w:bCs/>
            <w:color w:val="0000FF"/>
            <w:sz w:val="24"/>
            <w:szCs w:val="24"/>
            <w:u w:val="single"/>
          </w:rPr>
          <w:t>97</w:t>
        </w:r>
      </w:hyperlink>
      <w:r w:rsidRPr="00AE0E5D">
        <w:rPr>
          <w:rFonts w:ascii="Arial" w:eastAsia="Times New Roman" w:hAnsi="Arial" w:cs="Arial"/>
          <w:b/>
          <w:bCs/>
          <w:sz w:val="24"/>
          <w:szCs w:val="24"/>
        </w:rPr>
        <w:t xml:space="preserve">, </w:t>
      </w:r>
      <w:hyperlink r:id="rId491" w:anchor="CL_89_98" w:tooltip="Spigelman AD, Williams CB, Talbot IC, et al.: Upper gastrointestinal cancer in patients with familial adenomatous polyposis. Lancet 2 (8666): 783-5, 1989." w:history="1">
        <w:r w:rsidRPr="00AE0E5D">
          <w:rPr>
            <w:rFonts w:ascii="Arial" w:eastAsia="Times New Roman" w:hAnsi="Arial" w:cs="Arial"/>
            <w:b/>
            <w:bCs/>
            <w:color w:val="0000FF"/>
            <w:sz w:val="24"/>
            <w:szCs w:val="24"/>
            <w:u w:val="single"/>
          </w:rPr>
          <w:t>98</w:t>
        </w:r>
      </w:hyperlink>
      <w:r w:rsidRPr="00AE0E5D">
        <w:rPr>
          <w:rFonts w:ascii="Arial" w:eastAsia="Times New Roman" w:hAnsi="Arial" w:cs="Arial"/>
          <w:b/>
          <w:bCs/>
          <w:sz w:val="24"/>
          <w:szCs w:val="24"/>
        </w:rPr>
        <w:t>] Because the risk of duodenal adenocarcinoma is correlated with the number and size of polyps, and the severity of dysplasia of the polyps, a stratification system based on these features was developed to attempt to identify those individuals with FAP at highest risk of developing duodenal adenocarcinoma.[</w:t>
      </w:r>
      <w:hyperlink r:id="rId492" w:anchor="CL_89_98" w:tooltip="Spigelman AD, Williams CB, Talbot IC, et al.: Upper gastrointestinal cancer in patients with familial adenomatous polyposis. Lancet 2 (8666): 783-5, 1989." w:history="1">
        <w:r w:rsidRPr="00AE0E5D">
          <w:rPr>
            <w:rFonts w:ascii="Arial" w:eastAsia="Times New Roman" w:hAnsi="Arial" w:cs="Arial"/>
            <w:b/>
            <w:bCs/>
            <w:color w:val="0000FF"/>
            <w:sz w:val="24"/>
            <w:szCs w:val="24"/>
            <w:u w:val="single"/>
          </w:rPr>
          <w:t>98</w:t>
        </w:r>
      </w:hyperlink>
      <w:r w:rsidRPr="00AE0E5D">
        <w:rPr>
          <w:rFonts w:ascii="Arial" w:eastAsia="Times New Roman" w:hAnsi="Arial" w:cs="Arial"/>
          <w:b/>
          <w:bCs/>
          <w:sz w:val="24"/>
          <w:szCs w:val="24"/>
        </w:rPr>
        <w:t xml:space="preserve">] According to this system, known as the Spigelman Classification (refer to </w:t>
      </w:r>
      <w:hyperlink r:id="rId493" w:anchor="_1120" w:tooltip="SummaryFragmentRef" w:history="1">
        <w:r w:rsidRPr="00AE0E5D">
          <w:rPr>
            <w:rFonts w:ascii="Arial" w:eastAsia="Times New Roman" w:hAnsi="Arial" w:cs="Arial"/>
            <w:b/>
            <w:bCs/>
            <w:color w:val="0000FF"/>
            <w:sz w:val="24"/>
            <w:szCs w:val="24"/>
            <w:u w:val="single"/>
          </w:rPr>
          <w:t xml:space="preserve">Table </w:t>
        </w:r>
        <w:r w:rsidRPr="00AE0E5D">
          <w:rPr>
            <w:rFonts w:ascii="Arial" w:eastAsia="Times New Roman" w:hAnsi="Arial" w:cs="Arial"/>
            <w:color w:val="0000FF"/>
            <w:sz w:val="24"/>
            <w:szCs w:val="24"/>
            <w:u w:val="single"/>
          </w:rPr>
          <w:t>5</w:t>
        </w:r>
      </w:hyperlink>
      <w:r w:rsidRPr="00AE0E5D">
        <w:rPr>
          <w:rFonts w:ascii="Arial" w:eastAsia="Times New Roman" w:hAnsi="Arial" w:cs="Arial"/>
          <w:b/>
          <w:bCs/>
          <w:sz w:val="24"/>
          <w:szCs w:val="24"/>
        </w:rPr>
        <w:t>), 36% of patients with the most advanced stage will develop carcinoma.[</w:t>
      </w:r>
      <w:hyperlink r:id="rId494"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b/>
            <w:bCs/>
            <w:color w:val="0000FF"/>
            <w:sz w:val="24"/>
            <w:szCs w:val="24"/>
            <w:u w:val="single"/>
          </w:rPr>
          <w:t>89</w:t>
        </w:r>
      </w:hyperlink>
      <w:r w:rsidRPr="00AE0E5D">
        <w:rPr>
          <w:rFonts w:ascii="Arial" w:eastAsia="Times New Roman" w:hAnsi="Arial" w:cs="Arial"/>
          <w:b/>
          <w:bCs/>
          <w:sz w:val="24"/>
          <w:szCs w:val="24"/>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5"/>
        <w:gridCol w:w="2163"/>
        <w:gridCol w:w="2429"/>
        <w:gridCol w:w="2084"/>
        <w:gridCol w:w="1569"/>
      </w:tblGrid>
      <w:tr w:rsidR="00AE0E5D" w:rsidRPr="00AE0E5D" w:rsidTr="00AE0E5D">
        <w:tc>
          <w:tcPr>
            <w:tcW w:w="0" w:type="auto"/>
            <w:gridSpan w:val="5"/>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5. Spigelman Classification</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Points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Polyp Number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Polyp Size (mm)</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Histology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Dysplasia</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1</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1–4</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1–4</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Tubular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Mild</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2</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5–20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4–10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Tubulovillous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Moderate</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3</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&gt;20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&gt;10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Villous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Severe</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rPr>
              <w:t>Stage I, 1–4 points; Stage II, 5–6 points; Stage III, 7–8 points; Stage IV, 9–12 points [</w:t>
            </w:r>
            <w:hyperlink r:id="rId495" w:anchor="CL_89_98" w:tooltip="Spigelman AD, Williams CB, Talbot IC, et al.: Upper gastrointestinal cancer in patients with familial adenomatous polyposis. Lancet 2 (8666): 783-5, 1989." w:history="1">
              <w:r w:rsidRPr="00AE0E5D">
                <w:rPr>
                  <w:rFonts w:ascii="Arial" w:eastAsia="Times New Roman" w:hAnsi="Arial" w:cs="Arial"/>
                  <w:b/>
                  <w:bCs/>
                  <w:i/>
                  <w:iCs/>
                  <w:color w:val="0000FF"/>
                  <w:sz w:val="24"/>
                  <w:szCs w:val="24"/>
                  <w:u w:val="single"/>
                </w:rPr>
                <w:t>98</w:t>
              </w:r>
            </w:hyperlink>
            <w:r w:rsidRPr="00AE0E5D">
              <w:rPr>
                <w:rFonts w:ascii="Arial" w:eastAsia="Times New Roman" w:hAnsi="Arial" w:cs="Arial"/>
                <w:b/>
                <w:bCs/>
                <w:i/>
                <w:iCs/>
                <w:sz w:val="24"/>
                <w:szCs w:val="24"/>
              </w:rPr>
              <w:t>]</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 baseline upper endoscopy, including side-viewing duodenoscopy, is typically performed between ages 25 and 30 years in FAP patients.[</w:t>
      </w:r>
      <w:hyperlink r:id="rId496" w:anchor="CL_89_85" w:tooltip="Brosens LA, Keller JJ, Offerhaus GJ, et al.: Prevention and management of duodenal polyps in familial adenomatous polyposis. Gut 54 (7): 1034-43, 2005." w:history="1">
        <w:r w:rsidRPr="00AE0E5D">
          <w:rPr>
            <w:rFonts w:ascii="Arial" w:eastAsia="Times New Roman" w:hAnsi="Arial" w:cs="Arial"/>
            <w:b/>
            <w:bCs/>
            <w:color w:val="0000FF"/>
            <w:sz w:val="24"/>
            <w:szCs w:val="24"/>
            <w:u w:val="single"/>
          </w:rPr>
          <w:t>85</w:t>
        </w:r>
      </w:hyperlink>
      <w:r w:rsidRPr="00AE0E5D">
        <w:rPr>
          <w:rFonts w:ascii="Arial" w:eastAsia="Times New Roman" w:hAnsi="Arial" w:cs="Arial"/>
          <w:b/>
          <w:bCs/>
          <w:sz w:val="24"/>
          <w:szCs w:val="24"/>
        </w:rPr>
        <w:t xml:space="preserve">] The subsequent intervals between endoscopy vary according to the findings of the previous endoscopy, often, based on Spigelman stage. Recommended intervals are based on expert opinion although the relatively liberal intervals for stage 0-II disease are based in part on the natural history data generated by the Dutch/Scandinavian duodenal surveillance trial (refer to </w:t>
      </w:r>
      <w:hyperlink r:id="rId497" w:anchor="_1254" w:tooltip="SummaryFragmentRef" w:history="1">
        <w:r w:rsidRPr="00AE0E5D">
          <w:rPr>
            <w:rFonts w:ascii="Arial" w:eastAsia="Times New Roman" w:hAnsi="Arial" w:cs="Arial"/>
            <w:b/>
            <w:bCs/>
            <w:color w:val="0000FF"/>
            <w:sz w:val="24"/>
            <w:szCs w:val="24"/>
            <w:u w:val="single"/>
          </w:rPr>
          <w:t xml:space="preserve">Table </w:t>
        </w:r>
        <w:r w:rsidRPr="00AE0E5D">
          <w:rPr>
            <w:rFonts w:ascii="Arial" w:eastAsia="Times New Roman" w:hAnsi="Arial" w:cs="Arial"/>
            <w:color w:val="0000FF"/>
            <w:sz w:val="24"/>
            <w:szCs w:val="24"/>
            <w:u w:val="single"/>
          </w:rPr>
          <w:t>6</w:t>
        </w:r>
      </w:hyperlink>
      <w:r w:rsidRPr="00AE0E5D">
        <w:rPr>
          <w:rFonts w:ascii="Arial" w:eastAsia="Times New Roman" w:hAnsi="Arial" w:cs="Arial"/>
          <w:b/>
          <w:bCs/>
          <w:sz w:val="24"/>
          <w:szCs w:val="24"/>
        </w:rPr>
        <w:t>).[</w:t>
      </w:r>
      <w:hyperlink r:id="rId498" w:anchor="CL_89_20" w:tooltip="Bülow S, Björk J, Christensen IJ, et al.: Duodenal adenomatosis in familial adenomatous polyposis. Gut 53 (3): 381-6, 2004." w:history="1">
        <w:r w:rsidRPr="00AE0E5D">
          <w:rPr>
            <w:rFonts w:ascii="Arial" w:eastAsia="Times New Roman" w:hAnsi="Arial" w:cs="Arial"/>
            <w:b/>
            <w:bCs/>
            <w:color w:val="0000FF"/>
            <w:sz w:val="24"/>
            <w:szCs w:val="24"/>
            <w:u w:val="single"/>
          </w:rPr>
          <w:t>20</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main advantages of the Spigelman Classification are its long-standing familiarity to and usage by those in the field, which allows reasonable </w:t>
      </w:r>
      <w:r w:rsidRPr="00AE0E5D">
        <w:rPr>
          <w:rFonts w:ascii="Arial" w:eastAsia="Times New Roman" w:hAnsi="Arial" w:cs="Arial"/>
          <w:b/>
          <w:bCs/>
          <w:sz w:val="24"/>
          <w:szCs w:val="24"/>
        </w:rPr>
        <w:lastRenderedPageBreak/>
        <w:t>standardization of outcome comparisons across studies.[</w:t>
      </w:r>
      <w:hyperlink r:id="rId499" w:anchor="CL_89_81" w:tooltip="Bülow S, Alm T, Fausa O, et al.: Duodenal adenomatosis in familial adenomatous polyposis. DAF Project Group. Int J Colorectal Dis 10 (1): 43-6, 1995." w:history="1">
        <w:r w:rsidRPr="00AE0E5D">
          <w:rPr>
            <w:rFonts w:ascii="Arial" w:eastAsia="Times New Roman" w:hAnsi="Arial" w:cs="Arial"/>
            <w:b/>
            <w:bCs/>
            <w:color w:val="0000FF"/>
            <w:sz w:val="24"/>
            <w:szCs w:val="24"/>
            <w:u w:val="single"/>
          </w:rPr>
          <w:t>81</w:t>
        </w:r>
      </w:hyperlink>
      <w:r w:rsidRPr="00AE0E5D">
        <w:rPr>
          <w:rFonts w:ascii="Arial" w:eastAsia="Times New Roman" w:hAnsi="Arial" w:cs="Arial"/>
          <w:b/>
          <w:bCs/>
          <w:sz w:val="24"/>
          <w:szCs w:val="24"/>
        </w:rPr>
        <w:t xml:space="preserve">, </w:t>
      </w:r>
      <w:hyperlink r:id="rId500" w:anchor="CL_89_99" w:tooltip="Park JS, Choi GS, Kim HJ, et al.: Natural orifice specimen extraction versus conventional laparoscopically assisted right hemicolectomy. Br J Surg 98 (5): 710-5, 2011." w:history="1">
        <w:r w:rsidRPr="00AE0E5D">
          <w:rPr>
            <w:rFonts w:ascii="Arial" w:eastAsia="Times New Roman" w:hAnsi="Arial" w:cs="Arial"/>
            <w:b/>
            <w:bCs/>
            <w:color w:val="0000FF"/>
            <w:sz w:val="24"/>
            <w:szCs w:val="24"/>
            <w:u w:val="single"/>
          </w:rPr>
          <w:t>99</w:t>
        </w:r>
      </w:hyperlink>
      <w:r w:rsidRPr="00AE0E5D">
        <w:rPr>
          <w:rFonts w:ascii="Arial" w:eastAsia="Times New Roman" w:hAnsi="Arial" w:cs="Arial"/>
          <w:b/>
          <w:bCs/>
          <w:sz w:val="24"/>
          <w:szCs w:val="24"/>
        </w:rPr>
        <w:t xml:space="preserve">] However, the following are limitations on attempted application of the Spigelman Classification: </w:t>
      </w:r>
    </w:p>
    <w:p w:rsidR="00AE0E5D" w:rsidRPr="00AE0E5D" w:rsidRDefault="00AE0E5D" w:rsidP="00AE0E5D">
      <w:pPr>
        <w:numPr>
          <w:ilvl w:val="0"/>
          <w:numId w:val="11"/>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 xml:space="preserve">Most pathologists do not currently employ the term moderate dysplasia, preferring a simpler low- versus high-grade dysplasia system. </w:t>
      </w:r>
    </w:p>
    <w:p w:rsidR="00AE0E5D" w:rsidRPr="00AE0E5D" w:rsidRDefault="00AE0E5D" w:rsidP="00AE0E5D">
      <w:pPr>
        <w:numPr>
          <w:ilvl w:val="0"/>
          <w:numId w:val="11"/>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Because of the villous nature of normal duodenal epithelium, pathologists commonly disagree over the classification of “tubular,” “tubulovillous,” and “villous.”</w:t>
      </w:r>
    </w:p>
    <w:p w:rsidR="00AE0E5D" w:rsidRPr="00AE0E5D" w:rsidRDefault="00AE0E5D" w:rsidP="00AE0E5D">
      <w:pPr>
        <w:numPr>
          <w:ilvl w:val="0"/>
          <w:numId w:val="11"/>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Spigelman staging requires biopsy, which is not always essential when only a few small plaques are present; conversely, for larger adenomas, sampling variation leads to understaging.[</w:t>
      </w:r>
      <w:hyperlink r:id="rId501"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b/>
            <w:bCs/>
            <w:color w:val="0000FF"/>
            <w:sz w:val="24"/>
            <w:szCs w:val="24"/>
            <w:u w:val="single"/>
          </w:rPr>
          <w:t>100</w:t>
        </w:r>
      </w:hyperlink>
      <w:r w:rsidRPr="00AE0E5D">
        <w:rPr>
          <w:rFonts w:ascii="Arial" w:eastAsia="Times New Roman" w:hAnsi="Arial" w:cs="Arial"/>
          <w:b/>
          <w:bCs/>
          <w:sz w:val="24"/>
          <w:szCs w:val="24"/>
        </w:rPr>
        <w:t xml:space="preserve">, </w:t>
      </w:r>
      <w:hyperlink r:id="rId502" w:anchor="CL_89_101" w:tooltip="de Vos tot Nederveen Cappel WH, Järvinen HJ, Björk J, et al.: Worldwide survey among polyposis registries of surgical management of severe duodenal adenomatosis in familial adenomatous polyposis. Br J Surg 90 (6): 705-10, 2003." w:history="1">
        <w:r w:rsidRPr="00AE0E5D">
          <w:rPr>
            <w:rFonts w:ascii="Arial" w:eastAsia="Times New Roman" w:hAnsi="Arial" w:cs="Arial"/>
            <w:b/>
            <w:bCs/>
            <w:color w:val="0000FF"/>
            <w:sz w:val="24"/>
            <w:szCs w:val="24"/>
            <w:u w:val="single"/>
          </w:rPr>
          <w:t>101</w:t>
        </w:r>
      </w:hyperlink>
      <w:r w:rsidRPr="00AE0E5D">
        <w:rPr>
          <w:rFonts w:ascii="Arial" w:eastAsia="Times New Roman" w:hAnsi="Arial" w:cs="Arial"/>
          <w:b/>
          <w:bCs/>
          <w:sz w:val="24"/>
          <w:szCs w:val="24"/>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05"/>
        <w:gridCol w:w="5614"/>
        <w:gridCol w:w="2041"/>
      </w:tblGrid>
      <w:tr w:rsidR="00AE0E5D" w:rsidRPr="00AE0E5D" w:rsidTr="00AE0E5D">
        <w:tc>
          <w:tcPr>
            <w:tcW w:w="0" w:type="auto"/>
            <w:gridSpan w:val="3"/>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6. Recommended Screening Intervals by Spigelman Stage</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Spigelman Stage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NCCN (2017) [</w:t>
            </w:r>
            <w:hyperlink r:id="rId503"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b/>
                  <w:bCs/>
                  <w:color w:val="0000FF"/>
                  <w:sz w:val="24"/>
                  <w:szCs w:val="24"/>
                  <w:u w:val="single"/>
                </w:rPr>
                <w:t>102</w:t>
              </w:r>
            </w:hyperlink>
            <w:r w:rsidRPr="00AE0E5D">
              <w:rPr>
                <w:rFonts w:ascii="Arial" w:eastAsia="Times New Roman" w:hAnsi="Arial" w:cs="Arial"/>
                <w:b/>
                <w:bCs/>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Groves et al. (2002) [</w:t>
            </w:r>
            <w:hyperlink r:id="rId504"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b/>
                  <w:bCs/>
                  <w:color w:val="0000FF"/>
                  <w:sz w:val="24"/>
                  <w:szCs w:val="24"/>
                  <w:u w:val="single"/>
                </w:rPr>
                <w:t>89</w:t>
              </w:r>
            </w:hyperlink>
            <w:r w:rsidRPr="00AE0E5D">
              <w:rPr>
                <w:rFonts w:ascii="Arial" w:eastAsia="Times New Roman" w:hAnsi="Arial" w:cs="Arial"/>
                <w:b/>
                <w:bCs/>
                <w:sz w:val="24"/>
                <w:szCs w:val="24"/>
              </w:rPr>
              <w: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0 (no polyps)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Endoscopy every 4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Endoscopy every 5 y</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I</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Endoscopy every 2–3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Endoscopy every 5 y</w:t>
            </w:r>
            <w:r w:rsidRPr="00AE0E5D">
              <w:rPr>
                <w:rFonts w:ascii="Arial" w:eastAsia="Times New Roman" w:hAnsi="Arial" w:cs="Arial"/>
                <w:sz w:val="24"/>
                <w:szCs w:val="24"/>
              </w:rPr>
              <w:t> </w:t>
            </w:r>
          </w:p>
        </w:tc>
      </w:tr>
      <w:tr w:rsidR="00AE0E5D" w:rsidRPr="00AE0E5D" w:rsidTr="00AE0E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II</w:t>
            </w:r>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Endoscopy every 1–3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Endoscopy every 3 y </w:t>
            </w:r>
            <w:r w:rsidRPr="00AE0E5D">
              <w:rPr>
                <w:rFonts w:ascii="Arial" w:eastAsia="Times New Roman" w:hAnsi="Arial" w:cs="Arial"/>
                <w:sz w:val="24"/>
                <w:szCs w:val="24"/>
              </w:rPr>
              <w:t>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CP + ET </w:t>
            </w:r>
            <w:r w:rsidRPr="00AE0E5D">
              <w:rPr>
                <w:rFonts w:ascii="Arial" w:eastAsia="Times New Roman" w:hAnsi="Arial" w:cs="Arial"/>
                <w:sz w:val="24"/>
                <w:szCs w:val="24"/>
              </w:rPr>
              <w:t> </w:t>
            </w:r>
          </w:p>
        </w:tc>
      </w:tr>
      <w:tr w:rsidR="00AE0E5D" w:rsidRPr="00AE0E5D" w:rsidTr="00AE0E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III</w:t>
            </w:r>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Endoscopy every 6–12 mo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Endoscopy every 1–2 y </w:t>
            </w:r>
            <w:r w:rsidRPr="00AE0E5D">
              <w:rPr>
                <w:rFonts w:ascii="Arial" w:eastAsia="Times New Roman" w:hAnsi="Arial" w:cs="Arial"/>
                <w:sz w:val="24"/>
                <w:szCs w:val="24"/>
              </w:rPr>
              <w:t>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CP + ET (+/- GA)</w:t>
            </w:r>
            <w:r w:rsidRPr="00AE0E5D">
              <w:rPr>
                <w:rFonts w:ascii="Arial" w:eastAsia="Times New Roman" w:hAnsi="Arial" w:cs="Arial"/>
                <w:sz w:val="24"/>
                <w:szCs w:val="24"/>
              </w:rPr>
              <w:t> </w:t>
            </w:r>
          </w:p>
        </w:tc>
      </w:tr>
      <w:tr w:rsidR="00AE0E5D" w:rsidRPr="00AE0E5D" w:rsidTr="00AE0E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IV</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Surgical evaluation</w:t>
            </w:r>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Surgical resection</w:t>
            </w:r>
            <w:r w:rsidRPr="00AE0E5D">
              <w:rPr>
                <w:rFonts w:ascii="Arial" w:eastAsia="Times New Roman" w:hAnsi="Arial" w:cs="Arial"/>
                <w:sz w:val="24"/>
                <w:szCs w:val="24"/>
              </w:rPr>
              <w:t> </w:t>
            </w:r>
          </w:p>
        </w:tc>
      </w:tr>
      <w:tr w:rsidR="00AE0E5D" w:rsidRPr="00AE0E5D" w:rsidTr="00AE0E5D">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Complete mucosectomy or duodenectomy, or Whipple procedure if duodenal papilla is involved</w:t>
            </w:r>
            <w:r w:rsidRPr="00AE0E5D">
              <w:rPr>
                <w:rFonts w:ascii="Arial" w:eastAsia="Times New Roman" w:hAnsi="Arial" w:cs="Arial"/>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OR</w:t>
            </w:r>
            <w:r w:rsidRPr="00AE0E5D">
              <w:rPr>
                <w:rFonts w:ascii="Arial" w:eastAsia="Times New Roman" w:hAnsi="Arial" w:cs="Arial"/>
                <w:sz w:val="24"/>
                <w:szCs w:val="24"/>
              </w:rPr>
              <w:t>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Expert endoscopic surveillance every 3–6 mo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Endoscopy every 1–2 y</w:t>
            </w:r>
            <w:r w:rsidRPr="00AE0E5D">
              <w:rPr>
                <w:rFonts w:ascii="Arial" w:eastAsia="Times New Roman" w:hAnsi="Arial" w:cs="Arial"/>
                <w:sz w:val="24"/>
                <w:szCs w:val="24"/>
              </w:rPr>
              <w:t>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CP + ET (+/- GA)</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rPr>
              <w:t>CP = chemoprevention; ET = endoscopic therapy; GA = general anesthetic; NCCN = National Comprehensive Cancer Network.</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rPr>
              <w:lastRenderedPageBreak/>
              <w:t xml:space="preserve">Refer to the </w:t>
            </w:r>
            <w:hyperlink r:id="rId505" w:anchor="_260" w:tooltip="SummaryFragmentRef" w:history="1">
              <w:r w:rsidRPr="00AE0E5D">
                <w:rPr>
                  <w:rFonts w:ascii="Arial" w:eastAsia="Times New Roman" w:hAnsi="Arial" w:cs="Arial"/>
                  <w:b/>
                  <w:bCs/>
                  <w:i/>
                  <w:iCs/>
                  <w:color w:val="0000FF"/>
                  <w:sz w:val="24"/>
                  <w:szCs w:val="24"/>
                  <w:u w:val="single"/>
                </w:rPr>
                <w:t>Interventions for FAP</w:t>
              </w:r>
            </w:hyperlink>
            <w:r w:rsidRPr="00AE0E5D">
              <w:rPr>
                <w:rFonts w:ascii="Arial" w:eastAsia="Times New Roman" w:hAnsi="Arial" w:cs="Arial"/>
                <w:b/>
                <w:bCs/>
                <w:i/>
                <w:iCs/>
                <w:sz w:val="24"/>
                <w:szCs w:val="24"/>
              </w:rPr>
              <w:t xml:space="preserve"> section in the </w:t>
            </w:r>
            <w:hyperlink r:id="rId506" w:anchor="_89" w:tooltip="SummaryFragmentRef" w:history="1">
              <w:r w:rsidRPr="00AE0E5D">
                <w:rPr>
                  <w:rFonts w:ascii="Arial" w:eastAsia="Times New Roman" w:hAnsi="Arial" w:cs="Arial"/>
                  <w:b/>
                  <w:bCs/>
                  <w:i/>
                  <w:iCs/>
                  <w:color w:val="0000FF"/>
                  <w:sz w:val="24"/>
                  <w:szCs w:val="24"/>
                  <w:u w:val="single"/>
                </w:rPr>
                <w:t>Major Genetic Syndromes</w:t>
              </w:r>
            </w:hyperlink>
            <w:r w:rsidRPr="00AE0E5D">
              <w:rPr>
                <w:rFonts w:ascii="Arial" w:eastAsia="Times New Roman" w:hAnsi="Arial" w:cs="Arial"/>
                <w:b/>
                <w:bCs/>
                <w:i/>
                <w:iCs/>
                <w:sz w:val="24"/>
                <w:szCs w:val="24"/>
              </w:rPr>
              <w:t xml:space="preserve"> section of this summary for more information about chemoprevention.</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rPr>
              <w:t xml:space="preserve">See </w:t>
            </w:r>
            <w:hyperlink r:id="rId507" w:anchor="_1241" w:tooltip="SummaryFragmentRef" w:history="1">
              <w:r w:rsidRPr="00AE0E5D">
                <w:rPr>
                  <w:rFonts w:ascii="Arial" w:eastAsia="Times New Roman" w:hAnsi="Arial" w:cs="Arial"/>
                  <w:b/>
                  <w:bCs/>
                  <w:i/>
                  <w:iCs/>
                  <w:color w:val="0000FF"/>
                  <w:sz w:val="24"/>
                  <w:szCs w:val="24"/>
                  <w:u w:val="single"/>
                </w:rPr>
                <w:t>below</w:t>
              </w:r>
            </w:hyperlink>
            <w:r w:rsidRPr="00AE0E5D">
              <w:rPr>
                <w:rFonts w:ascii="Arial" w:eastAsia="Times New Roman" w:hAnsi="Arial" w:cs="Arial"/>
                <w:b/>
                <w:bCs/>
                <w:i/>
                <w:iCs/>
                <w:sz w:val="24"/>
                <w:szCs w:val="24"/>
              </w:rPr>
              <w:t xml:space="preserve"> for additional information about the use of surgical resection in Spigelman stage IV disease.</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results of long-term duodenal adenoma surveillance of FAP patients in Nordic countries and the Netherlands revealed significant duodenal cancer risk in FAP patients.[</w:t>
      </w:r>
      <w:hyperlink r:id="rId508" w:anchor="CL_89_103" w:tooltip="Bülow S, Christensen IJ, Højen H, et al.: Duodenal surveillance improves the prognosis after duodenal cancer in familial adenomatous polyposis. Colorectal Dis 14 (8): 947-52, 2012." w:history="1">
        <w:r w:rsidRPr="00AE0E5D">
          <w:rPr>
            <w:rFonts w:ascii="Arial" w:eastAsia="Times New Roman" w:hAnsi="Arial" w:cs="Arial"/>
            <w:b/>
            <w:bCs/>
            <w:color w:val="0000FF"/>
            <w:sz w:val="24"/>
            <w:szCs w:val="24"/>
            <w:u w:val="single"/>
          </w:rPr>
          <w:t>103</w:t>
        </w:r>
      </w:hyperlink>
      <w:r w:rsidRPr="00AE0E5D">
        <w:rPr>
          <w:rFonts w:ascii="Arial" w:eastAsia="Times New Roman" w:hAnsi="Arial" w:cs="Arial"/>
          <w:b/>
          <w:bCs/>
          <w:sz w:val="24"/>
          <w:szCs w:val="24"/>
        </w:rPr>
        <w:t xml:space="preserve">] Per protocol, biennial frontal-viewing endoscopy was performed from 1990 through 2000. Subsequently, patients were followed up with surveillance according to international guidelines. The 261 of 304 patients (86%) who had more than one endoscopy comprised the study group. Median follow-up was 14 years (range, 9–17 y). The lifetime risk of duodenal adenomatosis was 88%. Forty-four percent of patients had worsening Spigelman stage over time, whereas 12% improved and 34% remained unchanged. Twenty patients (7%) developed duodenal cancer at a median age of 56 years (range, 44–82 y). The cumulative cancer incidence was 18% at age 75 years (95% CI, 8%–28%). Survival in patients with symptomatic cancers was worse than those diagnosed at surveillance endoscopy.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509" w:history="1">
        <w:r w:rsidRPr="00AE0E5D">
          <w:rPr>
            <w:rFonts w:ascii="Arial" w:eastAsia="Times New Roman" w:hAnsi="Arial" w:cs="Arial"/>
            <w:color w:val="0000FF"/>
            <w:sz w:val="24"/>
            <w:szCs w:val="24"/>
            <w:u w:val="single"/>
          </w:rPr>
          <w:t>Level of evidence (screening for duodenum/small bowel tumors): 3</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Many factors, including severity of polyposis, comorbidities of the patient, patient preferences, and availability of adequately trained physicians, determine whether surgical or endoscopic therapy is selected for polyp management. Endoscopic resection or ablation of large or histologically advanced adenomas appears to be safe and effective in reducing the short-term risk of developing duodenal adenocarcinoma;[</w:t>
      </w:r>
      <w:hyperlink r:id="rId510" w:anchor="CL_89_95" w:tooltip="Norton ID, Gostout CJ: Management of periampullary adenoma. Dig Dis 16 (5): 266-73, 1998 Sep-Oct." w:history="1">
        <w:r w:rsidRPr="00AE0E5D">
          <w:rPr>
            <w:rFonts w:ascii="Arial" w:eastAsia="Times New Roman" w:hAnsi="Arial" w:cs="Arial"/>
            <w:b/>
            <w:bCs/>
            <w:color w:val="0000FF"/>
            <w:sz w:val="24"/>
            <w:szCs w:val="24"/>
            <w:u w:val="single"/>
          </w:rPr>
          <w:t>95</w:t>
        </w:r>
      </w:hyperlink>
      <w:r w:rsidRPr="00AE0E5D">
        <w:rPr>
          <w:rFonts w:ascii="Arial" w:eastAsia="Times New Roman" w:hAnsi="Arial" w:cs="Arial"/>
          <w:b/>
          <w:bCs/>
          <w:sz w:val="24"/>
          <w:szCs w:val="24"/>
        </w:rPr>
        <w:t xml:space="preserve">, </w:t>
      </w:r>
      <w:hyperlink r:id="rId511" w:anchor="CL_89_96" w:tooltip="Norton ID, Gostout CJ, Baron TH, et al.: Safety and outcome of endoscopic snare excision of the major duodenal papilla. Gastrointest Endosc 56 (2): 239-43, 2002." w:history="1">
        <w:r w:rsidRPr="00AE0E5D">
          <w:rPr>
            <w:rFonts w:ascii="Arial" w:eastAsia="Times New Roman" w:hAnsi="Arial" w:cs="Arial"/>
            <w:b/>
            <w:bCs/>
            <w:color w:val="0000FF"/>
            <w:sz w:val="24"/>
            <w:szCs w:val="24"/>
            <w:u w:val="single"/>
          </w:rPr>
          <w:t>96</w:t>
        </w:r>
      </w:hyperlink>
      <w:r w:rsidRPr="00AE0E5D">
        <w:rPr>
          <w:rFonts w:ascii="Arial" w:eastAsia="Times New Roman" w:hAnsi="Arial" w:cs="Arial"/>
          <w:b/>
          <w:bCs/>
          <w:sz w:val="24"/>
          <w:szCs w:val="24"/>
        </w:rPr>
        <w:t xml:space="preserve">, </w:t>
      </w:r>
      <w:hyperlink r:id="rId512" w:anchor="CL_89_104" w:tooltip="Ahmad NA, Kochman ML, Long WB, et al.: Efficacy, safety, and clinical outcomes of endoscopic mucosal resection: a study of 101 cases. Gastrointest Endosc 55 (3): 390-6, 2002." w:history="1">
        <w:r w:rsidRPr="00AE0E5D">
          <w:rPr>
            <w:rFonts w:ascii="Arial" w:eastAsia="Times New Roman" w:hAnsi="Arial" w:cs="Arial"/>
            <w:b/>
            <w:bCs/>
            <w:color w:val="0000FF"/>
            <w:sz w:val="24"/>
            <w:szCs w:val="24"/>
            <w:u w:val="single"/>
          </w:rPr>
          <w:t>104</w:t>
        </w:r>
      </w:hyperlink>
      <w:r w:rsidRPr="00AE0E5D">
        <w:rPr>
          <w:rFonts w:ascii="Arial" w:eastAsia="Times New Roman" w:hAnsi="Arial" w:cs="Arial"/>
          <w:b/>
          <w:bCs/>
          <w:sz w:val="24"/>
          <w:szCs w:val="24"/>
        </w:rPr>
        <w:t>] however, patients managed with endoscopic resection of adenomas remain at substantial risk of developing recurrent adenomas in the duodenum.[</w:t>
      </w:r>
      <w:hyperlink r:id="rId513"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b/>
            <w:bCs/>
            <w:color w:val="0000FF"/>
            <w:sz w:val="24"/>
            <w:szCs w:val="24"/>
            <w:u w:val="single"/>
          </w:rPr>
          <w:t>100</w:t>
        </w:r>
      </w:hyperlink>
      <w:r w:rsidRPr="00AE0E5D">
        <w:rPr>
          <w:rFonts w:ascii="Arial" w:eastAsia="Times New Roman" w:hAnsi="Arial" w:cs="Arial"/>
          <w:b/>
          <w:bCs/>
          <w:sz w:val="24"/>
          <w:szCs w:val="24"/>
        </w:rPr>
        <w:t>] The most definitive procedure for reducing the risk of adenocarcinoma is surgical resection of the ampulla and duodenum, although these procedures also have higher morbidity and mortality associated with them than do endoscopic treatments. Duodenotomy and local resection of duodenal polyps or mucosectomy have been reported, but invariably, the polyps recur after these procedures.[</w:t>
      </w:r>
      <w:hyperlink r:id="rId514" w:anchor="CL_89_105" w:tooltip="Heiskanen I, Kellokumpu I, Järvinen H: Management of duodenal adenomas in 98 patients with familial adenomatous polyposis. Endoscopy 31 (6): 412-6, 1999." w:history="1">
        <w:r w:rsidRPr="00AE0E5D">
          <w:rPr>
            <w:rFonts w:ascii="Arial" w:eastAsia="Times New Roman" w:hAnsi="Arial" w:cs="Arial"/>
            <w:b/>
            <w:bCs/>
            <w:color w:val="0000FF"/>
            <w:sz w:val="24"/>
            <w:szCs w:val="24"/>
            <w:u w:val="single"/>
          </w:rPr>
          <w:t>105</w:t>
        </w:r>
      </w:hyperlink>
      <w:r w:rsidRPr="00AE0E5D">
        <w:rPr>
          <w:rFonts w:ascii="Arial" w:eastAsia="Times New Roman" w:hAnsi="Arial" w:cs="Arial"/>
          <w:b/>
          <w:bCs/>
          <w:sz w:val="24"/>
          <w:szCs w:val="24"/>
        </w:rPr>
        <w:t>] In a series of 47 patients with FAP and Spigelman stage III or stage IV disease who underwent definitive radical surgery, the local recurrence rate was reported to be 9% at a mean follow-up of 44 months. This local recurrence rate is dramatically lower than any local endoscopic or surgical approach from the same study.[</w:t>
      </w:r>
      <w:hyperlink r:id="rId515"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b/>
            <w:bCs/>
            <w:color w:val="0000FF"/>
            <w:sz w:val="24"/>
            <w:szCs w:val="24"/>
            <w:u w:val="single"/>
          </w:rPr>
          <w:t>100</w:t>
        </w:r>
      </w:hyperlink>
      <w:r w:rsidRPr="00AE0E5D">
        <w:rPr>
          <w:rFonts w:ascii="Arial" w:eastAsia="Times New Roman" w:hAnsi="Arial" w:cs="Arial"/>
          <w:b/>
          <w:bCs/>
          <w:sz w:val="24"/>
          <w:szCs w:val="24"/>
        </w:rPr>
        <w:t>] Pancreaticoduodenectomy and pancreas-sparing duodenectomy are appropriate surgical therapies that are believed to substantially reduce the risk of developing periampullary adenocarcinoma.[</w:t>
      </w:r>
      <w:hyperlink r:id="rId516" w:anchor="CL_89_101" w:tooltip="de Vos tot Nederveen Cappel WH, Järvinen HJ, Björk J, et al.: Worldwide survey among polyposis registries of surgical management of severe duodenal adenomatosis in familial adenomatous polyposis. Br J Surg 90 (6): 705-10, 2003." w:history="1">
        <w:r w:rsidRPr="00AE0E5D">
          <w:rPr>
            <w:rFonts w:ascii="Arial" w:eastAsia="Times New Roman" w:hAnsi="Arial" w:cs="Arial"/>
            <w:b/>
            <w:bCs/>
            <w:color w:val="0000FF"/>
            <w:sz w:val="24"/>
            <w:szCs w:val="24"/>
            <w:u w:val="single"/>
          </w:rPr>
          <w:t>101</w:t>
        </w:r>
      </w:hyperlink>
      <w:r w:rsidRPr="00AE0E5D">
        <w:rPr>
          <w:rFonts w:ascii="Arial" w:eastAsia="Times New Roman" w:hAnsi="Arial" w:cs="Arial"/>
          <w:b/>
          <w:bCs/>
          <w:sz w:val="24"/>
          <w:szCs w:val="24"/>
        </w:rPr>
        <w:t xml:space="preserve">, </w:t>
      </w:r>
      <w:hyperlink r:id="rId517" w:anchor="CL_89_105" w:tooltip="Heiskanen I, Kellokumpu I, Järvinen H: Management of duodenal adenomas in 98 patients with familial adenomatous polyposis. Endoscopy 31 (6): 412-6, 1999." w:history="1">
        <w:r w:rsidRPr="00AE0E5D">
          <w:rPr>
            <w:rFonts w:ascii="Arial" w:eastAsia="Times New Roman" w:hAnsi="Arial" w:cs="Arial"/>
            <w:b/>
            <w:bCs/>
            <w:color w:val="0000FF"/>
            <w:sz w:val="24"/>
            <w:szCs w:val="24"/>
            <w:u w:val="single"/>
          </w:rPr>
          <w:t>105</w:t>
        </w:r>
      </w:hyperlink>
      <w:r w:rsidRPr="00AE0E5D">
        <w:rPr>
          <w:rFonts w:ascii="Arial" w:eastAsia="Times New Roman" w:hAnsi="Arial" w:cs="Arial"/>
          <w:b/>
          <w:bCs/>
          <w:sz w:val="24"/>
          <w:szCs w:val="24"/>
        </w:rPr>
        <w:t xml:space="preserve">, </w:t>
      </w:r>
      <w:hyperlink r:id="rId518" w:anchor="CL_89_106" w:tooltip="Penna C, Phillips RK, Tiret E, et al.: Surgical polypectomy of duodenal adenomas in familial adenomatous polyposis: experience of two European centres. Br J Surg 80 (8): 1027-9, 1993." w:history="1">
        <w:r w:rsidRPr="00AE0E5D">
          <w:rPr>
            <w:rFonts w:ascii="Arial" w:eastAsia="Times New Roman" w:hAnsi="Arial" w:cs="Arial"/>
            <w:b/>
            <w:bCs/>
            <w:color w:val="0000FF"/>
            <w:sz w:val="24"/>
            <w:szCs w:val="24"/>
            <w:u w:val="single"/>
          </w:rPr>
          <w:t>106</w:t>
        </w:r>
      </w:hyperlink>
      <w:r w:rsidRPr="00AE0E5D">
        <w:rPr>
          <w:rFonts w:ascii="Arial" w:eastAsia="Times New Roman" w:hAnsi="Arial" w:cs="Arial"/>
          <w:b/>
          <w:bCs/>
          <w:sz w:val="24"/>
          <w:szCs w:val="24"/>
        </w:rPr>
        <w:t xml:space="preserve">, </w:t>
      </w:r>
      <w:hyperlink r:id="rId519" w:anchor="CL_89_107" w:tooltip="Mackey R, Walsh RM, Chung R, et al.: Pancreas-sparing duodenectomy is effective management for familial adenomatous polyposis. J Gastrointest Surg 9 (8): 1088-93; discussion 1093, 2005." w:history="1">
        <w:r w:rsidRPr="00AE0E5D">
          <w:rPr>
            <w:rFonts w:ascii="Arial" w:eastAsia="Times New Roman" w:hAnsi="Arial" w:cs="Arial"/>
            <w:b/>
            <w:bCs/>
            <w:color w:val="0000FF"/>
            <w:sz w:val="24"/>
            <w:szCs w:val="24"/>
            <w:u w:val="single"/>
          </w:rPr>
          <w:t>107</w:t>
        </w:r>
      </w:hyperlink>
      <w:r w:rsidRPr="00AE0E5D">
        <w:rPr>
          <w:rFonts w:ascii="Arial" w:eastAsia="Times New Roman" w:hAnsi="Arial" w:cs="Arial"/>
          <w:b/>
          <w:bCs/>
          <w:sz w:val="24"/>
          <w:szCs w:val="24"/>
        </w:rPr>
        <w:t>] If such surgical options are considered, preservation of the pylorus is of particular benefit in this group of patients because most will have undergone a subtotal colectomy with ileorectal anastomosis or total colectomy with ileal pouch–anal anastomosis (IPAA). As noted in a Northern European study,[</w:t>
      </w:r>
      <w:hyperlink r:id="rId520" w:anchor="CL_89_20" w:tooltip="Bülow S, Björk J, Christensen IJ, et al.: Duodenal adenomatosis in familial adenomatous polyposis. Gut 53 (3): 381-6, 2004." w:history="1">
        <w:r w:rsidRPr="00AE0E5D">
          <w:rPr>
            <w:rFonts w:ascii="Arial" w:eastAsia="Times New Roman" w:hAnsi="Arial" w:cs="Arial"/>
            <w:b/>
            <w:bCs/>
            <w:color w:val="0000FF"/>
            <w:sz w:val="24"/>
            <w:szCs w:val="24"/>
            <w:u w:val="single"/>
          </w:rPr>
          <w:t>20</w:t>
        </w:r>
      </w:hyperlink>
      <w:r w:rsidRPr="00AE0E5D">
        <w:rPr>
          <w:rFonts w:ascii="Arial" w:eastAsia="Times New Roman" w:hAnsi="Arial" w:cs="Arial"/>
          <w:b/>
          <w:bCs/>
          <w:sz w:val="24"/>
          <w:szCs w:val="24"/>
        </w:rPr>
        <w:t>] and others,[</w:t>
      </w:r>
      <w:hyperlink r:id="rId521" w:anchor="CL_89_108" w:tooltip="Lepistö A, Kiviluoto T, Halttunen J, et al.: Surveillance and treatment of duodenal adenomatosis in familial adenomatous polyposis. Endoscopy 41 (6): 504-9, 2009." w:history="1">
        <w:r w:rsidRPr="00AE0E5D">
          <w:rPr>
            <w:rFonts w:ascii="Arial" w:eastAsia="Times New Roman" w:hAnsi="Arial" w:cs="Arial"/>
            <w:b/>
            <w:bCs/>
            <w:color w:val="0000FF"/>
            <w:sz w:val="24"/>
            <w:szCs w:val="24"/>
            <w:u w:val="single"/>
          </w:rPr>
          <w:t>108</w:t>
        </w:r>
      </w:hyperlink>
      <w:r w:rsidRPr="00AE0E5D">
        <w:rPr>
          <w:rFonts w:ascii="Arial" w:eastAsia="Times New Roman" w:hAnsi="Arial" w:cs="Arial"/>
          <w:b/>
          <w:bCs/>
          <w:sz w:val="24"/>
          <w:szCs w:val="24"/>
        </w:rPr>
        <w:t xml:space="preserve">, </w:t>
      </w:r>
      <w:hyperlink r:id="rId522" w:anchor="CL_89_109" w:tooltip="Wallace MH, Phillips RK: Upper gastrointestinal disease in patients with familial adenomatous polyposis. Br J Surg 85 (6): 742-50, 1998." w:history="1">
        <w:r w:rsidRPr="00AE0E5D">
          <w:rPr>
            <w:rFonts w:ascii="Arial" w:eastAsia="Times New Roman" w:hAnsi="Arial" w:cs="Arial"/>
            <w:b/>
            <w:bCs/>
            <w:color w:val="0000FF"/>
            <w:sz w:val="24"/>
            <w:szCs w:val="24"/>
            <w:u w:val="single"/>
          </w:rPr>
          <w:t>109</w:t>
        </w:r>
      </w:hyperlink>
      <w:r w:rsidRPr="00AE0E5D">
        <w:rPr>
          <w:rFonts w:ascii="Arial" w:eastAsia="Times New Roman" w:hAnsi="Arial" w:cs="Arial"/>
          <w:b/>
          <w:bCs/>
          <w:sz w:val="24"/>
          <w:szCs w:val="24"/>
        </w:rPr>
        <w:t xml:space="preserve">] the vast majority of </w:t>
      </w:r>
      <w:r w:rsidRPr="00AE0E5D">
        <w:rPr>
          <w:rFonts w:ascii="Arial" w:eastAsia="Times New Roman" w:hAnsi="Arial" w:cs="Arial"/>
          <w:b/>
          <w:bCs/>
          <w:sz w:val="24"/>
          <w:szCs w:val="24"/>
        </w:rPr>
        <w:lastRenderedPageBreak/>
        <w:t>patients with duodenal adenomas will not develop cancer and can be followed with endoscopy. However, individuals with advanced adenomas (Spigelman stage III or stage IV disease) generally require endoscopic or surgical treatment of the polyps. Chemoprevention studies for duodenal adenomas in FAP patients are currently under way and may offer an alternate strategy in the future.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endoscopic approach to larger and/or flatter adenomas of the duodenum depends on whether the ampulla is involved. Endoscopic mucosal resection (EMR) after submucosal injection of saline, with or without epinephrine and/or dye, such as indigo carmine, can be employed for nonampullary lesions. Ampullary lesions require even greater care including endoscopic ultrasound evaluation for evidence of bile or pancreatic duct involvement. Stenting of the pancreatic duct is commonly performed to prevent stricturing and pancreatitis. The stents require endoscopic removal at an interval of 1 to 4 weeks. Because the ampulla is tethered at the ductal orifices, it typically does not uniformly “lift” with injection, so injection is commonly not used. Any consideration of EMR or ampullectomy requires great experience and judgment, with careful consideration of the natural history of untreated lesions and an appreciation of the high rate of adenoma recurrence despite aggressive endoscopic intervention.[</w:t>
      </w:r>
      <w:hyperlink r:id="rId523" w:anchor="CL_89_96" w:tooltip="Norton ID, Gostout CJ, Baron TH, et al.: Safety and outcome of endoscopic snare excision of the major duodenal papilla. Gastrointest Endosc 56 (2): 239-43, 2002." w:history="1">
        <w:r w:rsidRPr="00AE0E5D">
          <w:rPr>
            <w:rFonts w:ascii="Arial" w:eastAsia="Times New Roman" w:hAnsi="Arial" w:cs="Arial"/>
            <w:b/>
            <w:bCs/>
            <w:color w:val="0000FF"/>
            <w:sz w:val="24"/>
            <w:szCs w:val="24"/>
            <w:u w:val="single"/>
          </w:rPr>
          <w:t>96</w:t>
        </w:r>
      </w:hyperlink>
      <w:r w:rsidRPr="00AE0E5D">
        <w:rPr>
          <w:rFonts w:ascii="Arial" w:eastAsia="Times New Roman" w:hAnsi="Arial" w:cs="Arial"/>
          <w:b/>
          <w:bCs/>
          <w:sz w:val="24"/>
          <w:szCs w:val="24"/>
        </w:rPr>
        <w:t xml:space="preserve">, </w:t>
      </w:r>
      <w:hyperlink r:id="rId524"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b/>
            <w:bCs/>
            <w:color w:val="0000FF"/>
            <w:sz w:val="24"/>
            <w:szCs w:val="24"/>
            <w:u w:val="single"/>
          </w:rPr>
          <w:t>100</w:t>
        </w:r>
      </w:hyperlink>
      <w:r w:rsidRPr="00AE0E5D">
        <w:rPr>
          <w:rFonts w:ascii="Arial" w:eastAsia="Times New Roman" w:hAnsi="Arial" w:cs="Arial"/>
          <w:b/>
          <w:bCs/>
          <w:sz w:val="24"/>
          <w:szCs w:val="24"/>
        </w:rPr>
        <w:t xml:space="preserve">, </w:t>
      </w:r>
      <w:hyperlink r:id="rId525" w:anchor="CL_89_101" w:tooltip="de Vos tot Nederveen Cappel WH, Järvinen HJ, Björk J, et al.: Worldwide survey among polyposis registries of surgical management of severe duodenal adenomatosis in familial adenomatous polyposis. Br J Surg 90 (6): 705-10, 2003." w:history="1">
        <w:r w:rsidRPr="00AE0E5D">
          <w:rPr>
            <w:rFonts w:ascii="Arial" w:eastAsia="Times New Roman" w:hAnsi="Arial" w:cs="Arial"/>
            <w:b/>
            <w:bCs/>
            <w:color w:val="0000FF"/>
            <w:sz w:val="24"/>
            <w:szCs w:val="24"/>
            <w:u w:val="single"/>
          </w:rPr>
          <w:t>101</w:t>
        </w:r>
      </w:hyperlink>
      <w:r w:rsidRPr="00AE0E5D">
        <w:rPr>
          <w:rFonts w:ascii="Arial" w:eastAsia="Times New Roman" w:hAnsi="Arial" w:cs="Arial"/>
          <w:b/>
          <w:bCs/>
          <w:sz w:val="24"/>
          <w:szCs w:val="24"/>
        </w:rPr>
        <w:t xml:space="preserve">, </w:t>
      </w:r>
      <w:hyperlink r:id="rId526" w:anchor="CL_89_106" w:tooltip="Penna C, Phillips RK, Tiret E, et al.: Surgical polypectomy of duodenal adenomas in familial adenomatous polyposis: experience of two European centres. Br J Surg 80 (8): 1027-9, 1993." w:history="1">
        <w:r w:rsidRPr="00AE0E5D">
          <w:rPr>
            <w:rFonts w:ascii="Arial" w:eastAsia="Times New Roman" w:hAnsi="Arial" w:cs="Arial"/>
            <w:b/>
            <w:bCs/>
            <w:color w:val="0000FF"/>
            <w:sz w:val="24"/>
            <w:szCs w:val="24"/>
            <w:u w:val="single"/>
          </w:rPr>
          <w:t>106</w:t>
        </w:r>
      </w:hyperlink>
      <w:r w:rsidRPr="00AE0E5D">
        <w:rPr>
          <w:rFonts w:ascii="Arial" w:eastAsia="Times New Roman" w:hAnsi="Arial" w:cs="Arial"/>
          <w:b/>
          <w:bCs/>
          <w:sz w:val="24"/>
          <w:szCs w:val="24"/>
        </w:rPr>
        <w:t xml:space="preserve">, </w:t>
      </w:r>
      <w:hyperlink r:id="rId527" w:anchor="CL_89_110" w:tooltip="Parc Y, Mabrut JY, Shields C, et al.: Surgical management of the duodenal manifestations of familial adenomatous polyposis. Br J Surg 98 (4): 480-4, 2011." w:history="1">
        <w:r w:rsidRPr="00AE0E5D">
          <w:rPr>
            <w:rFonts w:ascii="Arial" w:eastAsia="Times New Roman" w:hAnsi="Arial" w:cs="Arial"/>
            <w:b/>
            <w:bCs/>
            <w:color w:val="0000FF"/>
            <w:sz w:val="24"/>
            <w:szCs w:val="24"/>
            <w:u w:val="single"/>
          </w:rPr>
          <w:t>110</w:t>
        </w:r>
      </w:hyperlink>
      <w:r w:rsidRPr="00AE0E5D">
        <w:rPr>
          <w:rFonts w:ascii="Arial" w:eastAsia="Times New Roman" w:hAnsi="Arial" w:cs="Arial"/>
          <w:b/>
          <w:bCs/>
          <w:sz w:val="24"/>
          <w:szCs w:val="24"/>
        </w:rPr>
        <w:t xml:space="preserve">, </w:t>
      </w:r>
      <w:hyperlink r:id="rId528" w:anchor="CL_89_111" w:tooltip="Penna C, Bataille N, Balladur P, et al.: Surgical treatment of severe duodenal polyposis in familial adenomatous polyposis. Br J Surg 85 (5): 665-8, 1998." w:history="1">
        <w:r w:rsidRPr="00AE0E5D">
          <w:rPr>
            <w:rFonts w:ascii="Arial" w:eastAsia="Times New Roman" w:hAnsi="Arial" w:cs="Arial"/>
            <w:b/>
            <w:bCs/>
            <w:color w:val="0000FF"/>
            <w:sz w:val="24"/>
            <w:szCs w:val="24"/>
            <w:u w:val="single"/>
          </w:rPr>
          <w:t>111</w:t>
        </w:r>
      </w:hyperlink>
      <w:r w:rsidRPr="00AE0E5D">
        <w:rPr>
          <w:rFonts w:ascii="Arial" w:eastAsia="Times New Roman" w:hAnsi="Arial" w:cs="Arial"/>
          <w:b/>
          <w:bCs/>
          <w:sz w:val="24"/>
          <w:szCs w:val="24"/>
        </w:rPr>
        <w:t xml:space="preserve">, </w:t>
      </w:r>
      <w:hyperlink r:id="rId529" w:anchor="CL_89_112" w:tooltip="Hirasawa R, Iishi H, Tatsuta M, et al.: Clinicopathologic features and endoscopic resection of duodenal adenocarcinomas and adenomas with the submucosal saline injection technique. Gastrointest Endosc 46 (6): 507-13, 1997." w:history="1">
        <w:r w:rsidRPr="00AE0E5D">
          <w:rPr>
            <w:rFonts w:ascii="Arial" w:eastAsia="Times New Roman" w:hAnsi="Arial" w:cs="Arial"/>
            <w:b/>
            <w:bCs/>
            <w:color w:val="0000FF"/>
            <w:sz w:val="24"/>
            <w:szCs w:val="24"/>
            <w:u w:val="single"/>
          </w:rPr>
          <w:t>112</w:t>
        </w:r>
      </w:hyperlink>
      <w:r w:rsidRPr="00AE0E5D">
        <w:rPr>
          <w:rFonts w:ascii="Arial" w:eastAsia="Times New Roman" w:hAnsi="Arial" w:cs="Arial"/>
          <w:b/>
          <w:bCs/>
          <w:sz w:val="24"/>
          <w:szCs w:val="24"/>
        </w:rPr>
        <w:t xml:space="preserve">, </w:t>
      </w:r>
      <w:hyperlink r:id="rId530" w:anchor="CL_89_113" w:tooltip="Catalano MF, Linder JD, Chak A, et al.: Endoscopic management of adenoma of the major duodenal papilla. Gastrointest Endosc 59 (2): 225-32, 2004." w:history="1">
        <w:r w:rsidRPr="00AE0E5D">
          <w:rPr>
            <w:rFonts w:ascii="Arial" w:eastAsia="Times New Roman" w:hAnsi="Arial" w:cs="Arial"/>
            <w:b/>
            <w:bCs/>
            <w:color w:val="0000FF"/>
            <w:sz w:val="24"/>
            <w:szCs w:val="24"/>
            <w:u w:val="single"/>
          </w:rPr>
          <w:t>113</w:t>
        </w:r>
      </w:hyperlink>
      <w:r w:rsidRPr="00AE0E5D">
        <w:rPr>
          <w:rFonts w:ascii="Arial" w:eastAsia="Times New Roman" w:hAnsi="Arial" w:cs="Arial"/>
          <w:b/>
          <w:bCs/>
          <w:sz w:val="24"/>
          <w:szCs w:val="24"/>
        </w:rPr>
        <w:t>] The literature uniformly supports duodenectomy for Spigelman stage IV disease. For Spigelman stage II and III disease, there is a role for endoscopic treatment invariably focusing on the one or two worst lesions that are present.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Reluctance to consider surgical resection </w:t>
      </w:r>
      <w:proofErr w:type="gramStart"/>
      <w:r w:rsidRPr="00AE0E5D">
        <w:rPr>
          <w:rFonts w:ascii="Arial" w:eastAsia="Times New Roman" w:hAnsi="Arial" w:cs="Arial"/>
          <w:b/>
          <w:bCs/>
          <w:sz w:val="24"/>
          <w:szCs w:val="24"/>
        </w:rPr>
        <w:t>has to</w:t>
      </w:r>
      <w:proofErr w:type="gramEnd"/>
      <w:r w:rsidRPr="00AE0E5D">
        <w:rPr>
          <w:rFonts w:ascii="Arial" w:eastAsia="Times New Roman" w:hAnsi="Arial" w:cs="Arial"/>
          <w:b/>
          <w:bCs/>
          <w:sz w:val="24"/>
          <w:szCs w:val="24"/>
        </w:rPr>
        <w:t xml:space="preserve"> do with short-term morbidity and mortality and long-term complications related to surgery. Although these concerns are likely overstated,[</w:t>
      </w:r>
      <w:hyperlink r:id="rId531"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b/>
            <w:bCs/>
            <w:color w:val="0000FF"/>
            <w:sz w:val="24"/>
            <w:szCs w:val="24"/>
            <w:u w:val="single"/>
          </w:rPr>
          <w:t>100</w:t>
        </w:r>
      </w:hyperlink>
      <w:r w:rsidRPr="00AE0E5D">
        <w:rPr>
          <w:rFonts w:ascii="Arial" w:eastAsia="Times New Roman" w:hAnsi="Arial" w:cs="Arial"/>
          <w:b/>
          <w:bCs/>
          <w:sz w:val="24"/>
          <w:szCs w:val="24"/>
        </w:rPr>
        <w:t xml:space="preserve">, </w:t>
      </w:r>
      <w:hyperlink r:id="rId532" w:anchor="CL_89_101" w:tooltip="de Vos tot Nederveen Cappel WH, Järvinen HJ, Björk J, et al.: Worldwide survey among polyposis registries of surgical management of severe duodenal adenomatosis in familial adenomatous polyposis. Br J Surg 90 (6): 705-10, 2003." w:history="1">
        <w:r w:rsidRPr="00AE0E5D">
          <w:rPr>
            <w:rFonts w:ascii="Arial" w:eastAsia="Times New Roman" w:hAnsi="Arial" w:cs="Arial"/>
            <w:b/>
            <w:bCs/>
            <w:color w:val="0000FF"/>
            <w:sz w:val="24"/>
            <w:szCs w:val="24"/>
            <w:u w:val="single"/>
          </w:rPr>
          <w:t>101</w:t>
        </w:r>
      </w:hyperlink>
      <w:r w:rsidRPr="00AE0E5D">
        <w:rPr>
          <w:rFonts w:ascii="Arial" w:eastAsia="Times New Roman" w:hAnsi="Arial" w:cs="Arial"/>
          <w:b/>
          <w:bCs/>
          <w:sz w:val="24"/>
          <w:szCs w:val="24"/>
        </w:rPr>
        <w:t xml:space="preserve">, </w:t>
      </w:r>
      <w:hyperlink r:id="rId533" w:anchor="CL_89_107" w:tooltip="Mackey R, Walsh RM, Chung R, et al.: Pancreas-sparing duodenectomy is effective management for familial adenomatous polyposis. J Gastrointest Surg 9 (8): 1088-93; discussion 1093, 2005." w:history="1">
        <w:r w:rsidRPr="00AE0E5D">
          <w:rPr>
            <w:rFonts w:ascii="Arial" w:eastAsia="Times New Roman" w:hAnsi="Arial" w:cs="Arial"/>
            <w:b/>
            <w:bCs/>
            <w:color w:val="0000FF"/>
            <w:sz w:val="24"/>
            <w:szCs w:val="24"/>
            <w:u w:val="single"/>
          </w:rPr>
          <w:t>107</w:t>
        </w:r>
      </w:hyperlink>
      <w:r w:rsidRPr="00AE0E5D">
        <w:rPr>
          <w:rFonts w:ascii="Arial" w:eastAsia="Times New Roman" w:hAnsi="Arial" w:cs="Arial"/>
          <w:b/>
          <w:bCs/>
          <w:sz w:val="24"/>
          <w:szCs w:val="24"/>
        </w:rPr>
        <w:t xml:space="preserve">, </w:t>
      </w:r>
      <w:hyperlink r:id="rId534" w:anchor="CL_89_110" w:tooltip="Parc Y, Mabrut JY, Shields C, et al.: Surgical management of the duodenal manifestations of familial adenomatous polyposis. Br J Surg 98 (4): 480-4, 2011." w:history="1">
        <w:r w:rsidRPr="00AE0E5D">
          <w:rPr>
            <w:rFonts w:ascii="Arial" w:eastAsia="Times New Roman" w:hAnsi="Arial" w:cs="Arial"/>
            <w:b/>
            <w:bCs/>
            <w:color w:val="0000FF"/>
            <w:sz w:val="24"/>
            <w:szCs w:val="24"/>
            <w:u w:val="single"/>
          </w:rPr>
          <w:t>110</w:t>
        </w:r>
      </w:hyperlink>
      <w:r w:rsidRPr="00AE0E5D">
        <w:rPr>
          <w:rFonts w:ascii="Arial" w:eastAsia="Times New Roman" w:hAnsi="Arial" w:cs="Arial"/>
          <w:b/>
          <w:bCs/>
          <w:sz w:val="24"/>
          <w:szCs w:val="24"/>
        </w:rPr>
        <w:t xml:space="preserve">, </w:t>
      </w:r>
      <w:hyperlink r:id="rId535" w:anchor="CL_89_114" w:tooltip="Alarcon FJ, Burke CA, Church JM, et al.: Familial adenomatous polyposis: efficacy of endoscopic and surgical treatment for advanced duodenal adenomas. Dis Colon Rectum 42 (12): 1533-6, 1999." w:history="1">
        <w:r w:rsidRPr="00AE0E5D">
          <w:rPr>
            <w:rFonts w:ascii="Arial" w:eastAsia="Times New Roman" w:hAnsi="Arial" w:cs="Arial"/>
            <w:b/>
            <w:bCs/>
            <w:color w:val="0000FF"/>
            <w:sz w:val="24"/>
            <w:szCs w:val="24"/>
            <w:u w:val="single"/>
          </w:rPr>
          <w:t>114</w:t>
        </w:r>
      </w:hyperlink>
      <w:r w:rsidRPr="00AE0E5D">
        <w:rPr>
          <w:rFonts w:ascii="Arial" w:eastAsia="Times New Roman" w:hAnsi="Arial" w:cs="Arial"/>
          <w:b/>
          <w:bCs/>
          <w:sz w:val="24"/>
          <w:szCs w:val="24"/>
        </w:rPr>
        <w:t xml:space="preserve">, </w:t>
      </w:r>
      <w:hyperlink r:id="rId536" w:anchor="CL_89_115" w:tooltip="Biasco G, Nobili E, Calabrese C, et al.: Impact of surgery on the development of duodenal cancer in patients with familial adenomatous polyposis. Dis Colon Rectum 49 (12): 1860-6, 2006." w:history="1">
        <w:r w:rsidRPr="00AE0E5D">
          <w:rPr>
            <w:rFonts w:ascii="Arial" w:eastAsia="Times New Roman" w:hAnsi="Arial" w:cs="Arial"/>
            <w:b/>
            <w:bCs/>
            <w:color w:val="0000FF"/>
            <w:sz w:val="24"/>
            <w:szCs w:val="24"/>
            <w:u w:val="single"/>
          </w:rPr>
          <w:t>115</w:t>
        </w:r>
      </w:hyperlink>
      <w:r w:rsidRPr="00AE0E5D">
        <w:rPr>
          <w:rFonts w:ascii="Arial" w:eastAsia="Times New Roman" w:hAnsi="Arial" w:cs="Arial"/>
          <w:b/>
          <w:bCs/>
          <w:sz w:val="24"/>
          <w:szCs w:val="24"/>
        </w:rPr>
        <w:t xml:space="preserve">, </w:t>
      </w:r>
      <w:hyperlink r:id="rId537" w:anchor="CL_89_116" w:tooltip="Chung RS, Church JM, vanStolk R: Pancreas-sparing duodenectomy: indications, surgical technique, and results. Surgery 117 (3): 254-9, 1995." w:history="1">
        <w:r w:rsidRPr="00AE0E5D">
          <w:rPr>
            <w:rFonts w:ascii="Arial" w:eastAsia="Times New Roman" w:hAnsi="Arial" w:cs="Arial"/>
            <w:b/>
            <w:bCs/>
            <w:color w:val="0000FF"/>
            <w:sz w:val="24"/>
            <w:szCs w:val="24"/>
            <w:u w:val="single"/>
          </w:rPr>
          <w:t>116</w:t>
        </w:r>
      </w:hyperlink>
      <w:r w:rsidRPr="00AE0E5D">
        <w:rPr>
          <w:rFonts w:ascii="Arial" w:eastAsia="Times New Roman" w:hAnsi="Arial" w:cs="Arial"/>
          <w:b/>
          <w:bCs/>
          <w:sz w:val="24"/>
          <w:szCs w:val="24"/>
        </w:rPr>
        <w:t xml:space="preserve">, </w:t>
      </w:r>
      <w:hyperlink r:id="rId538" w:anchor="CL_89_117" w:tooltip="Tsiotos GG, Sarr MG: Pancreas-preserving total duodenectomy. Dig Surg 15 (5): 398-403, 1998." w:history="1">
        <w:r w:rsidRPr="00AE0E5D">
          <w:rPr>
            <w:rFonts w:ascii="Arial" w:eastAsia="Times New Roman" w:hAnsi="Arial" w:cs="Arial"/>
            <w:b/>
            <w:bCs/>
            <w:color w:val="0000FF"/>
            <w:sz w:val="24"/>
            <w:szCs w:val="24"/>
            <w:u w:val="single"/>
          </w:rPr>
          <w:t>117</w:t>
        </w:r>
      </w:hyperlink>
      <w:r w:rsidRPr="00AE0E5D">
        <w:rPr>
          <w:rFonts w:ascii="Arial" w:eastAsia="Times New Roman" w:hAnsi="Arial" w:cs="Arial"/>
          <w:b/>
          <w:bCs/>
          <w:sz w:val="24"/>
          <w:szCs w:val="24"/>
        </w:rPr>
        <w:t xml:space="preserve">, </w:t>
      </w:r>
      <w:hyperlink r:id="rId539" w:anchor="CL_89_118" w:tooltip="Sarmiento JM, Thompson GB, Nagorney DM, et al.: Pancreas-sparing duodenectomy for duodenal polyposis. Arch Surg 137 (5): 557-62; discussion 562-3, 2002." w:history="1">
        <w:r w:rsidRPr="00AE0E5D">
          <w:rPr>
            <w:rFonts w:ascii="Arial" w:eastAsia="Times New Roman" w:hAnsi="Arial" w:cs="Arial"/>
            <w:b/>
            <w:bCs/>
            <w:color w:val="0000FF"/>
            <w:sz w:val="24"/>
            <w:szCs w:val="24"/>
            <w:u w:val="single"/>
          </w:rPr>
          <w:t>118</w:t>
        </w:r>
      </w:hyperlink>
      <w:r w:rsidRPr="00AE0E5D">
        <w:rPr>
          <w:rFonts w:ascii="Arial" w:eastAsia="Times New Roman" w:hAnsi="Arial" w:cs="Arial"/>
          <w:b/>
          <w:bCs/>
          <w:sz w:val="24"/>
          <w:szCs w:val="24"/>
        </w:rPr>
        <w:t xml:space="preserve">, </w:t>
      </w:r>
      <w:hyperlink r:id="rId540" w:anchor="CL_89_119" w:tooltip="Kalady MF, Clary BM, Tyler DS, et al.: Pancreas-preserving duodenectomy in the management of duodenal familial adenomatous polyposis. J Gastrointest Surg 6 (1): 82-7, 2002 Jan-Feb." w:history="1">
        <w:r w:rsidRPr="00AE0E5D">
          <w:rPr>
            <w:rFonts w:ascii="Arial" w:eastAsia="Times New Roman" w:hAnsi="Arial" w:cs="Arial"/>
            <w:b/>
            <w:bCs/>
            <w:color w:val="0000FF"/>
            <w:sz w:val="24"/>
            <w:szCs w:val="24"/>
            <w:u w:val="single"/>
          </w:rPr>
          <w:t>119</w:t>
        </w:r>
      </w:hyperlink>
      <w:r w:rsidRPr="00AE0E5D">
        <w:rPr>
          <w:rFonts w:ascii="Arial" w:eastAsia="Times New Roman" w:hAnsi="Arial" w:cs="Arial"/>
          <w:b/>
          <w:bCs/>
          <w:sz w:val="24"/>
          <w:szCs w:val="24"/>
        </w:rPr>
        <w:t xml:space="preserve">, </w:t>
      </w:r>
      <w:hyperlink r:id="rId541" w:anchor="CL_89_120" w:tooltip="Eisenberger CF, Knoefel WT, Peiper M, et al.: Pancreas-sparing duodenectomy in duodenal pathology: indications and results. Hepatogastroenterology 51 (57): 727-31, 2004 May-Jun." w:history="1">
        <w:r w:rsidRPr="00AE0E5D">
          <w:rPr>
            <w:rFonts w:ascii="Arial" w:eastAsia="Times New Roman" w:hAnsi="Arial" w:cs="Arial"/>
            <w:b/>
            <w:bCs/>
            <w:color w:val="0000FF"/>
            <w:sz w:val="24"/>
            <w:szCs w:val="24"/>
            <w:u w:val="single"/>
          </w:rPr>
          <w:t>120</w:t>
        </w:r>
      </w:hyperlink>
      <w:r w:rsidRPr="00AE0E5D">
        <w:rPr>
          <w:rFonts w:ascii="Arial" w:eastAsia="Times New Roman" w:hAnsi="Arial" w:cs="Arial"/>
          <w:b/>
          <w:bCs/>
          <w:sz w:val="24"/>
          <w:szCs w:val="24"/>
        </w:rPr>
        <w:t xml:space="preserve">] fear of surgical intervention can lead to aggressive and somewhat ill-advised endoscopic interventions. In some circumstances, endoscopic resection of ampullary and/or other duodenal adenomas cannot be accomplished completely or safely by endoscopic means, and duodenectomy cannot be accomplished without risking a short-gut syndrome or cannot be done at all because of mesenteric fibrosis. In such cases, surgical transduodenal ampullectomy/polypectomy can be performed. This is, however, associated with a </w:t>
      </w:r>
      <w:proofErr w:type="gramStart"/>
      <w:r w:rsidRPr="00AE0E5D">
        <w:rPr>
          <w:rFonts w:ascii="Arial" w:eastAsia="Times New Roman" w:hAnsi="Arial" w:cs="Arial"/>
          <w:b/>
          <w:bCs/>
          <w:sz w:val="24"/>
          <w:szCs w:val="24"/>
        </w:rPr>
        <w:t>high risk</w:t>
      </w:r>
      <w:proofErr w:type="gramEnd"/>
      <w:r w:rsidRPr="00AE0E5D">
        <w:rPr>
          <w:rFonts w:ascii="Arial" w:eastAsia="Times New Roman" w:hAnsi="Arial" w:cs="Arial"/>
          <w:b/>
          <w:bCs/>
          <w:sz w:val="24"/>
          <w:szCs w:val="24"/>
        </w:rPr>
        <w:t xml:space="preserve"> of local recurrence similar to that of endoscopic treatment.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542" w:history="1">
        <w:r w:rsidRPr="00AE0E5D">
          <w:rPr>
            <w:rFonts w:ascii="Arial" w:eastAsia="Times New Roman" w:hAnsi="Arial" w:cs="Arial"/>
            <w:color w:val="0000FF"/>
            <w:sz w:val="24"/>
            <w:szCs w:val="24"/>
            <w:u w:val="single"/>
          </w:rPr>
          <w:t>Level of evidence (treatment of duodenum/small bowel tumors): 4</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u w:val="single"/>
        </w:rPr>
        <w:t>Other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spectrum of tumors arising in FAP is summarized in </w:t>
      </w:r>
      <w:hyperlink r:id="rId543" w:anchor="_723" w:tooltip="SummaryFragmentRef" w:history="1">
        <w:r w:rsidRPr="00AE0E5D">
          <w:rPr>
            <w:rFonts w:ascii="Arial" w:eastAsia="Times New Roman" w:hAnsi="Arial" w:cs="Arial"/>
            <w:b/>
            <w:bCs/>
            <w:color w:val="0000FF"/>
            <w:sz w:val="24"/>
            <w:szCs w:val="24"/>
            <w:u w:val="single"/>
          </w:rPr>
          <w:t xml:space="preserve">Table </w:t>
        </w:r>
        <w:r w:rsidRPr="00AE0E5D">
          <w:rPr>
            <w:rFonts w:ascii="Arial" w:eastAsia="Times New Roman" w:hAnsi="Arial" w:cs="Arial"/>
            <w:color w:val="0000FF"/>
            <w:sz w:val="24"/>
            <w:szCs w:val="24"/>
            <w:u w:val="single"/>
          </w:rPr>
          <w:t>4</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Papillary thyroid cancer </w:t>
      </w:r>
      <w:r w:rsidRPr="00AE0E5D">
        <w:rPr>
          <w:rFonts w:ascii="Arial" w:eastAsia="Times New Roman" w:hAnsi="Arial" w:cs="Arial"/>
          <w:b/>
          <w:bCs/>
          <w:i/>
          <w:iCs/>
          <w:spacing w:val="24"/>
          <w:sz w:val="24"/>
          <w:szCs w:val="24"/>
        </w:rPr>
        <w:t xml:space="preserve">(cribriform morular type) </w:t>
      </w:r>
      <w:r w:rsidRPr="00AE0E5D">
        <w:rPr>
          <w:rFonts w:ascii="Arial" w:eastAsia="Times New Roman" w:hAnsi="Arial" w:cs="Arial"/>
          <w:b/>
          <w:bCs/>
          <w:i/>
          <w:iCs/>
          <w:sz w:val="24"/>
          <w:szCs w:val="24"/>
          <w:u w:val="single"/>
          <w:shd w:val="clear" w:color="auto" w:fill="C8C8C8"/>
        </w:rPr>
        <w:t xml:space="preserve">[AB-Comment: (Hampel) Suggested addition.] </w:t>
      </w:r>
      <w:r w:rsidRPr="00AE0E5D">
        <w:rPr>
          <w:rFonts w:ascii="Arial" w:eastAsia="Times New Roman" w:hAnsi="Arial" w:cs="Arial"/>
          <w:b/>
          <w:bCs/>
          <w:sz w:val="24"/>
          <w:szCs w:val="24"/>
        </w:rPr>
        <w:t>has been reported to affect 1% to 2% of patients with FAP.[</w:t>
      </w:r>
      <w:hyperlink r:id="rId544" w:anchor="CL_89_121" w:tooltip="Cetta F, Montalto G, Gori M, et al.: Germline mutations of the APC gene in patients with familial adenomatous polyposis-associated thyroid carcinoma: results from a European cooperative study. J Clin Endocrinol Metab 85 (1): 286-92, 2000." w:history="1">
        <w:r w:rsidRPr="00AE0E5D">
          <w:rPr>
            <w:rFonts w:ascii="Arial" w:eastAsia="Times New Roman" w:hAnsi="Arial" w:cs="Arial"/>
            <w:b/>
            <w:bCs/>
            <w:color w:val="0000FF"/>
            <w:sz w:val="24"/>
            <w:szCs w:val="24"/>
            <w:u w:val="single"/>
          </w:rPr>
          <w:t>121</w:t>
        </w:r>
      </w:hyperlink>
      <w:r w:rsidRPr="00AE0E5D">
        <w:rPr>
          <w:rFonts w:ascii="Arial" w:eastAsia="Times New Roman" w:hAnsi="Arial" w:cs="Arial"/>
          <w:b/>
          <w:bCs/>
          <w:sz w:val="24"/>
          <w:szCs w:val="24"/>
        </w:rPr>
        <w:t>] However, a recent study [</w:t>
      </w:r>
      <w:hyperlink r:id="rId545" w:anchor="CL_89_122" w:tooltip="Cetta F, Curia MC, Montalto G, et al.: Thyroid carcinoma usually occurs in patients with familial adenomatous polyposis in the absence of biallelic inactivation of the adenomatous polyposis coli gene. J Clin Endocrinol Metab 86 (1): 427-32, 2001." w:history="1">
        <w:r w:rsidRPr="00AE0E5D">
          <w:rPr>
            <w:rFonts w:ascii="Arial" w:eastAsia="Times New Roman" w:hAnsi="Arial" w:cs="Arial"/>
            <w:b/>
            <w:bCs/>
            <w:color w:val="0000FF"/>
            <w:sz w:val="24"/>
            <w:szCs w:val="24"/>
            <w:u w:val="single"/>
          </w:rPr>
          <w:t>122</w:t>
        </w:r>
      </w:hyperlink>
      <w:r w:rsidRPr="00AE0E5D">
        <w:rPr>
          <w:rFonts w:ascii="Arial" w:eastAsia="Times New Roman" w:hAnsi="Arial" w:cs="Arial"/>
          <w:b/>
          <w:bCs/>
          <w:sz w:val="24"/>
          <w:szCs w:val="24"/>
        </w:rPr>
        <w:t xml:space="preserve">] of papillary thyroid cancers in six females with FAP failed to demonstrate </w:t>
      </w:r>
      <w:hyperlink r:id="rId546" w:history="1">
        <w:r w:rsidRPr="00AE0E5D">
          <w:rPr>
            <w:rFonts w:ascii="Arial" w:eastAsia="Times New Roman" w:hAnsi="Arial" w:cs="Arial"/>
            <w:color w:val="0000FF"/>
            <w:sz w:val="24"/>
            <w:szCs w:val="24"/>
            <w:u w:val="single"/>
          </w:rPr>
          <w:t xml:space="preserve">loss of heterozygosity </w:t>
        </w:r>
      </w:hyperlink>
      <w:r w:rsidRPr="00AE0E5D">
        <w:rPr>
          <w:rFonts w:ascii="Arial" w:eastAsia="Times New Roman" w:hAnsi="Arial" w:cs="Arial"/>
          <w:b/>
          <w:bCs/>
          <w:sz w:val="24"/>
          <w:szCs w:val="24"/>
        </w:rPr>
        <w:t xml:space="preserve">(LOH) or pathogenic </w:t>
      </w:r>
      <w:r w:rsidRPr="00AE0E5D">
        <w:rPr>
          <w:rFonts w:ascii="Arial" w:eastAsia="Times New Roman" w:hAnsi="Arial" w:cs="Arial"/>
          <w:b/>
          <w:bCs/>
          <w:sz w:val="24"/>
          <w:szCs w:val="24"/>
        </w:rPr>
        <w:lastRenderedPageBreak/>
        <w:t xml:space="preserve">variants of the wild-type </w:t>
      </w:r>
      <w:hyperlink r:id="rId547" w:history="1">
        <w:r w:rsidRPr="00AE0E5D">
          <w:rPr>
            <w:rFonts w:ascii="Arial" w:eastAsia="Times New Roman" w:hAnsi="Arial" w:cs="Arial"/>
            <w:color w:val="0000FF"/>
            <w:sz w:val="24"/>
            <w:szCs w:val="24"/>
            <w:u w:val="single"/>
          </w:rPr>
          <w:t>allele</w:t>
        </w:r>
      </w:hyperlink>
      <w:r w:rsidRPr="00AE0E5D">
        <w:rPr>
          <w:rFonts w:ascii="Arial" w:eastAsia="Times New Roman" w:hAnsi="Arial" w:cs="Arial"/>
          <w:b/>
          <w:bCs/>
          <w:sz w:val="24"/>
          <w:szCs w:val="24"/>
        </w:rPr>
        <w:t xml:space="preserve"> in codons 545 and 1061 to 1678 of the six tumors. In addition, four of five of these patients had detectable somatic </w:t>
      </w:r>
      <w:r w:rsidRPr="00AE0E5D">
        <w:rPr>
          <w:rFonts w:ascii="Arial" w:eastAsia="Times New Roman" w:hAnsi="Arial" w:cs="Arial"/>
          <w:b/>
          <w:bCs/>
          <w:i/>
          <w:iCs/>
          <w:sz w:val="24"/>
          <w:szCs w:val="24"/>
        </w:rPr>
        <w:t>RET/PTC</w:t>
      </w:r>
      <w:r w:rsidRPr="00AE0E5D">
        <w:rPr>
          <w:rFonts w:ascii="Arial" w:eastAsia="Times New Roman" w:hAnsi="Arial" w:cs="Arial"/>
          <w:b/>
          <w:bCs/>
          <w:sz w:val="24"/>
          <w:szCs w:val="24"/>
        </w:rPr>
        <w:t xml:space="preserve"> chimeric genes. This pathogenic variant is generally restricted to sporadic papillary thyroid carcinomas, suggesting the involvement of genetic factors other than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variants. Further studies are needed to show whether other genetic factors such as the </w:t>
      </w:r>
      <w:r w:rsidRPr="00AE0E5D">
        <w:rPr>
          <w:rFonts w:ascii="Arial" w:eastAsia="Times New Roman" w:hAnsi="Arial" w:cs="Arial"/>
          <w:b/>
          <w:bCs/>
          <w:i/>
          <w:iCs/>
          <w:sz w:val="24"/>
          <w:szCs w:val="24"/>
        </w:rPr>
        <w:t>RET/PTC</w:t>
      </w:r>
      <w:r w:rsidRPr="00AE0E5D">
        <w:rPr>
          <w:rFonts w:ascii="Arial" w:eastAsia="Times New Roman" w:hAnsi="Arial" w:cs="Arial"/>
          <w:b/>
          <w:bCs/>
          <w:sz w:val="24"/>
          <w:szCs w:val="24"/>
        </w:rPr>
        <w:t xml:space="preserve"> chimeric gene are independently responsible for or cooperative with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variants in causing papillary thyroid cancers in FAP patients. Although </w:t>
      </w:r>
      <w:hyperlink r:id="rId548" w:history="1">
        <w:r w:rsidRPr="00AE0E5D">
          <w:rPr>
            <w:rFonts w:ascii="Arial" w:eastAsia="Times New Roman" w:hAnsi="Arial" w:cs="Arial"/>
            <w:color w:val="0000FF"/>
            <w:sz w:val="24"/>
            <w:szCs w:val="24"/>
            <w:u w:val="single"/>
          </w:rPr>
          <w:t>level 1 evidence</w:t>
        </w:r>
      </w:hyperlink>
      <w:r w:rsidRPr="00AE0E5D">
        <w:rPr>
          <w:rFonts w:ascii="Arial" w:eastAsia="Times New Roman" w:hAnsi="Arial" w:cs="Arial"/>
          <w:b/>
          <w:bCs/>
          <w:sz w:val="24"/>
          <w:szCs w:val="24"/>
        </w:rPr>
        <w:t xml:space="preserve"> is lacking, a consensus opinion recommends annual thyroid examinations beginning in the late teenage years to screen for papillary thyroid cancer in patients with FAP. The same panel suggests clinicians could consider the addition of annual thyroid ultrasounds to this screening routine.[</w:t>
      </w:r>
      <w:hyperlink r:id="rId549"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b/>
            <w:bCs/>
            <w:color w:val="0000FF"/>
            <w:sz w:val="24"/>
            <w:szCs w:val="24"/>
            <w:u w:val="single"/>
          </w:rPr>
          <w:t>102</w:t>
        </w:r>
      </w:hyperlink>
      <w:r w:rsidRPr="00AE0E5D">
        <w:rPr>
          <w:rFonts w:ascii="Arial" w:eastAsia="Times New Roman" w:hAnsi="Arial" w:cs="Arial"/>
          <w:b/>
          <w:bCs/>
          <w:sz w:val="24"/>
          <w:szCs w:val="24"/>
        </w:rPr>
        <w:t xml:space="preserve">, </w:t>
      </w:r>
      <w:hyperlink r:id="rId550" w:anchor="CL_89_123" w:tooltip="Jasperson KW, Tuohy TM, Neklason DW, et al.: Hereditary and familial colon cancer. Gastroenterology 138 (6): 2044-58, 2010." w:history="1">
        <w:r w:rsidRPr="00AE0E5D">
          <w:rPr>
            <w:rFonts w:ascii="Arial" w:eastAsia="Times New Roman" w:hAnsi="Arial" w:cs="Arial"/>
            <w:b/>
            <w:bCs/>
            <w:color w:val="0000FF"/>
            <w:sz w:val="24"/>
            <w:szCs w:val="24"/>
            <w:u w:val="single"/>
          </w:rPr>
          <w:t>123</w:t>
        </w:r>
      </w:hyperlink>
      <w:r w:rsidRPr="00AE0E5D">
        <w:rPr>
          <w:rFonts w:ascii="Arial" w:eastAsia="Times New Roman" w:hAnsi="Arial" w:cs="Arial"/>
          <w:b/>
          <w:bCs/>
          <w:sz w:val="24"/>
          <w:szCs w:val="24"/>
        </w:rPr>
        <w:t xml:space="preserve">, </w:t>
      </w:r>
      <w:hyperlink r:id="rId551" w:anchor="CL_89_124" w:tooltip="Jarrar AM, Milas M, Mitchell J, et al.: Screening for thyroid cancer in patients with familial adenomatous polyposis. Ann Surg 253 (3): 515-21, 2011." w:history="1">
        <w:r w:rsidRPr="00AE0E5D">
          <w:rPr>
            <w:rFonts w:ascii="Arial" w:eastAsia="Times New Roman" w:hAnsi="Arial" w:cs="Arial"/>
            <w:b/>
            <w:bCs/>
            <w:color w:val="0000FF"/>
            <w:sz w:val="24"/>
            <w:szCs w:val="24"/>
            <w:u w:val="single"/>
          </w:rPr>
          <w:t>124</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552" w:history="1">
        <w:r w:rsidRPr="00AE0E5D">
          <w:rPr>
            <w:rFonts w:ascii="Arial" w:eastAsia="Times New Roman" w:hAnsi="Arial" w:cs="Arial"/>
            <w:color w:val="0000FF"/>
            <w:sz w:val="24"/>
            <w:szCs w:val="24"/>
            <w:u w:val="single"/>
          </w:rPr>
          <w:t>Level of evidence (thyroid cancer ultrasound screening): 4</w:t>
        </w:r>
      </w:hyperlink>
      <w:r w:rsidRPr="00AE0E5D">
        <w:rPr>
          <w:rFonts w:ascii="Arial" w:eastAsia="Times New Roman" w:hAnsi="Arial" w:cs="Arial"/>
          <w:b/>
          <w:bCs/>
          <w:i/>
          <w:iCs/>
          <w:sz w:val="24"/>
          <w:szCs w:val="24"/>
          <w:u w:val="single"/>
          <w:shd w:val="clear" w:color="auto" w:fill="C8C8C8"/>
        </w:rPr>
        <w:t xml:space="preserve"> [AB-Comment: (Amos) Suggested edit.]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Adrenal tumors have been reported in FAP patients, and one study demonstrated LOH </w:t>
      </w:r>
      <w:r w:rsidRPr="00AE0E5D">
        <w:rPr>
          <w:rFonts w:ascii="Arial" w:eastAsia="Times New Roman" w:hAnsi="Arial" w:cs="Arial"/>
          <w:b/>
          <w:bCs/>
          <w:i/>
          <w:iCs/>
          <w:spacing w:val="24"/>
          <w:sz w:val="24"/>
          <w:szCs w:val="24"/>
        </w:rPr>
        <w:t xml:space="preserve">at the APC locus </w:t>
      </w:r>
      <w:r w:rsidRPr="00AE0E5D">
        <w:rPr>
          <w:rFonts w:ascii="Arial" w:eastAsia="Times New Roman" w:hAnsi="Arial" w:cs="Arial"/>
          <w:b/>
          <w:bCs/>
          <w:i/>
          <w:iCs/>
          <w:sz w:val="24"/>
          <w:szCs w:val="24"/>
          <w:u w:val="single"/>
          <w:shd w:val="clear" w:color="auto" w:fill="C8C8C8"/>
        </w:rPr>
        <w:t xml:space="preserve">[AB-Comment: (Boland) Suggested revision.] </w:t>
      </w:r>
      <w:r w:rsidRPr="00AE0E5D">
        <w:rPr>
          <w:rFonts w:ascii="Arial" w:eastAsia="Times New Roman" w:hAnsi="Arial" w:cs="Arial"/>
          <w:b/>
          <w:bCs/>
          <w:sz w:val="24"/>
          <w:szCs w:val="24"/>
        </w:rPr>
        <w:t>in an adrenocortical carcinoma (ACC) in an FAP patient.[</w:t>
      </w:r>
      <w:hyperlink r:id="rId553" w:anchor="CL_89_125" w:tooltip="Seki M, Tanaka K, Kikuchi-Yanoshita R, et al.: Loss of normal allele of the APC gene in an adrenocortical carcinoma from a patient with familial adenomatous polyposis. Hum Genet 89 (3): 298-300, 1992." w:history="1">
        <w:r w:rsidRPr="00AE0E5D">
          <w:rPr>
            <w:rFonts w:ascii="Arial" w:eastAsia="Times New Roman" w:hAnsi="Arial" w:cs="Arial"/>
            <w:b/>
            <w:bCs/>
            <w:color w:val="0000FF"/>
            <w:sz w:val="24"/>
            <w:szCs w:val="24"/>
            <w:u w:val="single"/>
          </w:rPr>
          <w:t>125</w:t>
        </w:r>
      </w:hyperlink>
      <w:r w:rsidRPr="00AE0E5D">
        <w:rPr>
          <w:rFonts w:ascii="Arial" w:eastAsia="Times New Roman" w:hAnsi="Arial" w:cs="Arial"/>
          <w:b/>
          <w:bCs/>
          <w:sz w:val="24"/>
          <w:szCs w:val="24"/>
        </w:rPr>
        <w:t>] In a study of 162 FAP patients who underwent abdominal CT for evaluation of intra-abdominal desmoid tumors, 15 patients (11 females) were found to have adrenal tumors.[</w:t>
      </w:r>
      <w:hyperlink r:id="rId554" w:anchor="CL_89_126" w:tooltip="Marchesa P, Fazio VW, Church JM, et al.: Adrenal masses in patients with familial adenomatous polyposis. Dis Colon Rectum 40 (9): 1023-8, 1997." w:history="1">
        <w:r w:rsidRPr="00AE0E5D">
          <w:rPr>
            <w:rFonts w:ascii="Arial" w:eastAsia="Times New Roman" w:hAnsi="Arial" w:cs="Arial"/>
            <w:b/>
            <w:bCs/>
            <w:color w:val="0000FF"/>
            <w:sz w:val="24"/>
            <w:szCs w:val="24"/>
            <w:u w:val="single"/>
          </w:rPr>
          <w:t>126</w:t>
        </w:r>
      </w:hyperlink>
      <w:r w:rsidRPr="00AE0E5D">
        <w:rPr>
          <w:rFonts w:ascii="Arial" w:eastAsia="Times New Roman" w:hAnsi="Arial" w:cs="Arial"/>
          <w:b/>
          <w:bCs/>
          <w:sz w:val="24"/>
          <w:szCs w:val="24"/>
        </w:rPr>
        <w:t>] Of these, two had symptoms attributable to cortisol hypersecretion. Three of these patients underwent subsequent surgery and were found to have ACC, bilateral nodular hyperplasia, or adrenocortical adenoma. The prevalence of an unexpected adrenal neoplasia in this cohort was 7.4%, which compares with a prevalence of 0.6% to 3.4% (</w:t>
      </w:r>
      <w:r w:rsidRPr="00AE0E5D">
        <w:rPr>
          <w:rFonts w:ascii="Arial" w:eastAsia="Times New Roman" w:hAnsi="Arial" w:cs="Arial"/>
          <w:b/>
          <w:bCs/>
          <w:i/>
          <w:iCs/>
          <w:sz w:val="24"/>
          <w:szCs w:val="24"/>
        </w:rPr>
        <w:t>P</w:t>
      </w:r>
      <w:r w:rsidRPr="00AE0E5D">
        <w:rPr>
          <w:rFonts w:ascii="Arial" w:eastAsia="Times New Roman" w:hAnsi="Arial" w:cs="Arial"/>
          <w:b/>
          <w:bCs/>
          <w:sz w:val="24"/>
          <w:szCs w:val="24"/>
        </w:rPr>
        <w:t xml:space="preserve"> &lt; .001) in non-FAP patients.[</w:t>
      </w:r>
      <w:hyperlink r:id="rId555" w:anchor="CL_89_126" w:tooltip="Marchesa P, Fazio VW, Church JM, et al.: Adrenal masses in patients with familial adenomatous polyposis. Dis Colon Rectum 40 (9): 1023-8, 1997." w:history="1">
        <w:r w:rsidRPr="00AE0E5D">
          <w:rPr>
            <w:rFonts w:ascii="Arial" w:eastAsia="Times New Roman" w:hAnsi="Arial" w:cs="Arial"/>
            <w:b/>
            <w:bCs/>
            <w:color w:val="0000FF"/>
            <w:sz w:val="24"/>
            <w:szCs w:val="24"/>
            <w:u w:val="single"/>
          </w:rPr>
          <w:t>126</w:t>
        </w:r>
      </w:hyperlink>
      <w:r w:rsidRPr="00AE0E5D">
        <w:rPr>
          <w:rFonts w:ascii="Arial" w:eastAsia="Times New Roman" w:hAnsi="Arial" w:cs="Arial"/>
          <w:b/>
          <w:bCs/>
          <w:sz w:val="24"/>
          <w:szCs w:val="24"/>
        </w:rPr>
        <w:t xml:space="preserve">] No molecular genetic analyses were provided for the tumors resected in this series. A subsequent study identified adrenal lesions in 26% (23 of 90) of patients with FAP, 18% (2 of 11) of patients with AFAP, and </w:t>
      </w:r>
      <w:r w:rsidRPr="00AE0E5D">
        <w:rPr>
          <w:rFonts w:ascii="Arial" w:eastAsia="Times New Roman" w:hAnsi="Arial" w:cs="Arial"/>
          <w:strike/>
          <w:sz w:val="24"/>
          <w:szCs w:val="24"/>
        </w:rPr>
        <w:t>21%</w:t>
      </w:r>
      <w:r w:rsidRPr="00AE0E5D">
        <w:rPr>
          <w:rFonts w:ascii="Arial" w:eastAsia="Times New Roman" w:hAnsi="Arial" w:cs="Arial"/>
          <w:b/>
          <w:bCs/>
          <w:sz w:val="24"/>
          <w:szCs w:val="24"/>
        </w:rPr>
        <w:t xml:space="preserve">24% (5 of 21) of patients with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-associated polyposis. Most lesions in this series followed a benign and slowly progressive course; no cases of ACC were reported.[</w:t>
      </w:r>
      <w:hyperlink r:id="rId556" w:anchor="CL_89_127" w:tooltip="Kallenberg FGJ, Bastiaansen BAJ, Nio CY, et al.: Adrenal Lesions in Patients With (Attenuated) Familial Adenomatous Polyposis and MUTYH-Associated Polyposis. Dis Colon Rectum 60 (10): 1057-1064, 2017." w:history="1">
        <w:r w:rsidRPr="00AE0E5D">
          <w:rPr>
            <w:rFonts w:ascii="Arial" w:eastAsia="Times New Roman" w:hAnsi="Arial" w:cs="Arial"/>
            <w:b/>
            <w:bCs/>
            <w:color w:val="0000FF"/>
            <w:sz w:val="24"/>
            <w:szCs w:val="24"/>
            <w:u w:val="single"/>
          </w:rPr>
          <w:t>127</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Hepatoblastoma is a rare, rapidly progressive, and usually fatal childhood malignancy that, if confined to the liver, can be cured by radical surgical resection. Multiple cases of hepatoblastoma have been described in children with an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w:t>
      </w:r>
      <w:hyperlink r:id="rId557" w:anchor="CL_89_128" w:tooltip="Cetta F, Mazzarella L, Bon G, et al.: Genetic alterations in hepatoblastoma and hepatocellular carcinoma associated with familial adenomatous polyposis. Med Pediatr Oncol 41 (5): 496-7, 2003." w:history="1">
        <w:r w:rsidRPr="00AE0E5D">
          <w:rPr>
            <w:rFonts w:ascii="Arial" w:eastAsia="Times New Roman" w:hAnsi="Arial" w:cs="Arial"/>
            <w:b/>
            <w:bCs/>
            <w:color w:val="0000FF"/>
            <w:sz w:val="24"/>
            <w:szCs w:val="24"/>
            <w:u w:val="single"/>
          </w:rPr>
          <w:t>128</w:t>
        </w:r>
      </w:hyperlink>
      <w:r w:rsidRPr="00AE0E5D">
        <w:rPr>
          <w:rFonts w:ascii="Arial" w:eastAsia="Times New Roman" w:hAnsi="Arial" w:cs="Arial"/>
          <w:b/>
          <w:bCs/>
          <w:sz w:val="24"/>
          <w:szCs w:val="24"/>
        </w:rPr>
        <w:t xml:space="preserve">, </w:t>
      </w:r>
      <w:hyperlink r:id="rId558" w:anchor="CL_89_129" w:tooltip="Young J, Barker M, Robertson T, et al.: A case of myoepithelial carcinoma displaying biallelic inactivation of the tumour suppressor gene APC in a patient with familial adenomatous polyposis. J Clin Pathol 55 (3): 230-1, 2002." w:history="1">
        <w:r w:rsidRPr="00AE0E5D">
          <w:rPr>
            <w:rFonts w:ascii="Arial" w:eastAsia="Times New Roman" w:hAnsi="Arial" w:cs="Arial"/>
            <w:b/>
            <w:bCs/>
            <w:color w:val="0000FF"/>
            <w:sz w:val="24"/>
            <w:szCs w:val="24"/>
            <w:u w:val="single"/>
          </w:rPr>
          <w:t>129</w:t>
        </w:r>
      </w:hyperlink>
      <w:r w:rsidRPr="00AE0E5D">
        <w:rPr>
          <w:rFonts w:ascii="Arial" w:eastAsia="Times New Roman" w:hAnsi="Arial" w:cs="Arial"/>
          <w:b/>
          <w:bCs/>
          <w:sz w:val="24"/>
          <w:szCs w:val="24"/>
        </w:rPr>
        <w:t xml:space="preserve">, </w:t>
      </w:r>
      <w:hyperlink r:id="rId559" w:anchor="CL_89_130" w:tooltip="Cetta F, Montalto G, Petracci M: Hepatoblastoma and APC gene mutation in familial adenomatous polyposis. Gut 41 (3): 417, 1997." w:history="1">
        <w:r w:rsidRPr="00AE0E5D">
          <w:rPr>
            <w:rFonts w:ascii="Arial" w:eastAsia="Times New Roman" w:hAnsi="Arial" w:cs="Arial"/>
            <w:b/>
            <w:bCs/>
            <w:color w:val="0000FF"/>
            <w:sz w:val="24"/>
            <w:szCs w:val="24"/>
            <w:u w:val="single"/>
          </w:rPr>
          <w:t>130</w:t>
        </w:r>
      </w:hyperlink>
      <w:r w:rsidRPr="00AE0E5D">
        <w:rPr>
          <w:rFonts w:ascii="Arial" w:eastAsia="Times New Roman" w:hAnsi="Arial" w:cs="Arial"/>
          <w:b/>
          <w:bCs/>
          <w:sz w:val="24"/>
          <w:szCs w:val="24"/>
        </w:rPr>
        <w:t xml:space="preserve">, </w:t>
      </w:r>
      <w:hyperlink r:id="rId560" w:anchor="CL_89_131" w:tooltip="Giardiello FM, Petersen GM, Brensinger JD, et al.: Hepatoblastoma and APC gene mutation in familial adenomatous polyposis. Gut 39 (96): 867-9, 1996." w:history="1">
        <w:r w:rsidRPr="00AE0E5D">
          <w:rPr>
            <w:rFonts w:ascii="Arial" w:eastAsia="Times New Roman" w:hAnsi="Arial" w:cs="Arial"/>
            <w:b/>
            <w:bCs/>
            <w:color w:val="0000FF"/>
            <w:sz w:val="24"/>
            <w:szCs w:val="24"/>
            <w:u w:val="single"/>
          </w:rPr>
          <w:t>131</w:t>
        </w:r>
      </w:hyperlink>
      <w:r w:rsidRPr="00AE0E5D">
        <w:rPr>
          <w:rFonts w:ascii="Arial" w:eastAsia="Times New Roman" w:hAnsi="Arial" w:cs="Arial"/>
          <w:b/>
          <w:bCs/>
          <w:sz w:val="24"/>
          <w:szCs w:val="24"/>
        </w:rPr>
        <w:t xml:space="preserve">, </w:t>
      </w:r>
      <w:hyperlink r:id="rId561" w:anchor="CL_89_132" w:tooltip="Ding SF, Michail NE, Habib NA: Genetic changes in hepatoblastoma. J Hepatol 20 (5): 672-5, 1994." w:history="1">
        <w:r w:rsidRPr="00AE0E5D">
          <w:rPr>
            <w:rFonts w:ascii="Arial" w:eastAsia="Times New Roman" w:hAnsi="Arial" w:cs="Arial"/>
            <w:b/>
            <w:bCs/>
            <w:color w:val="0000FF"/>
            <w:sz w:val="24"/>
            <w:szCs w:val="24"/>
            <w:u w:val="single"/>
          </w:rPr>
          <w:t>132</w:t>
        </w:r>
      </w:hyperlink>
      <w:r w:rsidRPr="00AE0E5D">
        <w:rPr>
          <w:rFonts w:ascii="Arial" w:eastAsia="Times New Roman" w:hAnsi="Arial" w:cs="Arial"/>
          <w:b/>
          <w:bCs/>
          <w:sz w:val="24"/>
          <w:szCs w:val="24"/>
        </w:rPr>
        <w:t xml:space="preserve">, </w:t>
      </w:r>
      <w:hyperlink r:id="rId562" w:anchor="CL_89_133" w:tooltip="Hughes LJ, Michels VV: Risk of hepatoblastoma in familial adenomatous polyposis. Am J Med Genet 43 (6): 1023-5, 1992." w:history="1">
        <w:r w:rsidRPr="00AE0E5D">
          <w:rPr>
            <w:rFonts w:ascii="Arial" w:eastAsia="Times New Roman" w:hAnsi="Arial" w:cs="Arial"/>
            <w:b/>
            <w:bCs/>
            <w:color w:val="0000FF"/>
            <w:sz w:val="24"/>
            <w:szCs w:val="24"/>
            <w:u w:val="single"/>
          </w:rPr>
          <w:t>133</w:t>
        </w:r>
      </w:hyperlink>
      <w:r w:rsidRPr="00AE0E5D">
        <w:rPr>
          <w:rFonts w:ascii="Arial" w:eastAsia="Times New Roman" w:hAnsi="Arial" w:cs="Arial"/>
          <w:b/>
          <w:bCs/>
          <w:sz w:val="24"/>
          <w:szCs w:val="24"/>
        </w:rPr>
        <w:t xml:space="preserve">, </w:t>
      </w:r>
      <w:hyperlink r:id="rId563" w:anchor="CL_89_134" w:tooltip="Bernstein IT, Bülow S, Mauritzen K: Hepatoblastoma in two cousins in a family with adenomatous polyposis. Report of two cases. Dis Colon Rectum 35 (4): 373-4, 1992." w:history="1">
        <w:r w:rsidRPr="00AE0E5D">
          <w:rPr>
            <w:rFonts w:ascii="Arial" w:eastAsia="Times New Roman" w:hAnsi="Arial" w:cs="Arial"/>
            <w:b/>
            <w:bCs/>
            <w:color w:val="0000FF"/>
            <w:sz w:val="24"/>
            <w:szCs w:val="24"/>
            <w:u w:val="single"/>
          </w:rPr>
          <w:t>134</w:t>
        </w:r>
      </w:hyperlink>
      <w:r w:rsidRPr="00AE0E5D">
        <w:rPr>
          <w:rFonts w:ascii="Arial" w:eastAsia="Times New Roman" w:hAnsi="Arial" w:cs="Arial"/>
          <w:b/>
          <w:bCs/>
          <w:sz w:val="24"/>
          <w:szCs w:val="24"/>
        </w:rPr>
        <w:t xml:space="preserve">, </w:t>
      </w:r>
      <w:hyperlink r:id="rId564" w:anchor="CL_89_135" w:tooltip="Giardiello FM, Offerhaus GJ, Krush AJ, et al.: Risk of hepatoblastoma in familial adenomatous polyposis. J Pediatr 119 (5): 766-8, 1991." w:history="1">
        <w:r w:rsidRPr="00AE0E5D">
          <w:rPr>
            <w:rFonts w:ascii="Arial" w:eastAsia="Times New Roman" w:hAnsi="Arial" w:cs="Arial"/>
            <w:b/>
            <w:bCs/>
            <w:color w:val="0000FF"/>
            <w:sz w:val="24"/>
            <w:szCs w:val="24"/>
            <w:u w:val="single"/>
          </w:rPr>
          <w:t>135</w:t>
        </w:r>
      </w:hyperlink>
      <w:r w:rsidRPr="00AE0E5D">
        <w:rPr>
          <w:rFonts w:ascii="Arial" w:eastAsia="Times New Roman" w:hAnsi="Arial" w:cs="Arial"/>
          <w:b/>
          <w:bCs/>
          <w:sz w:val="24"/>
          <w:szCs w:val="24"/>
        </w:rPr>
        <w:t xml:space="preserve">, </w:t>
      </w:r>
      <w:hyperlink r:id="rId565" w:anchor="CL_89_136" w:tooltip="Perilongo G: Link confirmed between FAP and hepatoblastoma. Oncology (Huntingt) 5 (7): 14, 1991." w:history="1">
        <w:r w:rsidRPr="00AE0E5D">
          <w:rPr>
            <w:rFonts w:ascii="Arial" w:eastAsia="Times New Roman" w:hAnsi="Arial" w:cs="Arial"/>
            <w:b/>
            <w:bCs/>
            <w:color w:val="0000FF"/>
            <w:sz w:val="24"/>
            <w:szCs w:val="24"/>
            <w:u w:val="single"/>
          </w:rPr>
          <w:t>136</w:t>
        </w:r>
      </w:hyperlink>
      <w:r w:rsidRPr="00AE0E5D">
        <w:rPr>
          <w:rFonts w:ascii="Arial" w:eastAsia="Times New Roman" w:hAnsi="Arial" w:cs="Arial"/>
          <w:b/>
          <w:bCs/>
          <w:sz w:val="24"/>
          <w:szCs w:val="24"/>
        </w:rPr>
        <w:t xml:space="preserve">, </w:t>
      </w:r>
      <w:hyperlink r:id="rId566" w:anchor="CL_89_137" w:tooltip="Toyama WM, Wagner S: Hepatoblastoma with familial polyposis coli: another case and corrected pedigree. Surgery 108 (1): 123-4, 1990." w:history="1">
        <w:r w:rsidRPr="00AE0E5D">
          <w:rPr>
            <w:rFonts w:ascii="Arial" w:eastAsia="Times New Roman" w:hAnsi="Arial" w:cs="Arial"/>
            <w:b/>
            <w:bCs/>
            <w:color w:val="0000FF"/>
            <w:sz w:val="24"/>
            <w:szCs w:val="24"/>
            <w:u w:val="single"/>
          </w:rPr>
          <w:t>137</w:t>
        </w:r>
      </w:hyperlink>
      <w:r w:rsidRPr="00AE0E5D">
        <w:rPr>
          <w:rFonts w:ascii="Arial" w:eastAsia="Times New Roman" w:hAnsi="Arial" w:cs="Arial"/>
          <w:b/>
          <w:bCs/>
          <w:sz w:val="24"/>
          <w:szCs w:val="24"/>
        </w:rPr>
        <w:t xml:space="preserve">] Some series have also demonstrated LOH of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in these tumors.[</w:t>
      </w:r>
      <w:hyperlink r:id="rId567" w:anchor="CL_89_129" w:tooltip="Young J, Barker M, Robertson T, et al.: A case of myoepithelial carcinoma displaying biallelic inactivation of the tumour suppressor gene APC in a patient with familial adenomatous polyposis. J Clin Pathol 55 (3): 230-1, 2002." w:history="1">
        <w:r w:rsidRPr="00AE0E5D">
          <w:rPr>
            <w:rFonts w:ascii="Arial" w:eastAsia="Times New Roman" w:hAnsi="Arial" w:cs="Arial"/>
            <w:b/>
            <w:bCs/>
            <w:color w:val="0000FF"/>
            <w:sz w:val="24"/>
            <w:szCs w:val="24"/>
            <w:u w:val="single"/>
          </w:rPr>
          <w:t>129</w:t>
        </w:r>
      </w:hyperlink>
      <w:r w:rsidRPr="00AE0E5D">
        <w:rPr>
          <w:rFonts w:ascii="Arial" w:eastAsia="Times New Roman" w:hAnsi="Arial" w:cs="Arial"/>
          <w:b/>
          <w:bCs/>
          <w:sz w:val="24"/>
          <w:szCs w:val="24"/>
        </w:rPr>
        <w:t xml:space="preserve">, </w:t>
      </w:r>
      <w:hyperlink r:id="rId568" w:anchor="CL_89_131" w:tooltip="Giardiello FM, Petersen GM, Brensinger JD, et al.: Hepatoblastoma and APC gene mutation in familial adenomatous polyposis. Gut 39 (96): 867-9, 1996." w:history="1">
        <w:r w:rsidRPr="00AE0E5D">
          <w:rPr>
            <w:rFonts w:ascii="Arial" w:eastAsia="Times New Roman" w:hAnsi="Arial" w:cs="Arial"/>
            <w:b/>
            <w:bCs/>
            <w:color w:val="0000FF"/>
            <w:sz w:val="24"/>
            <w:szCs w:val="24"/>
            <w:u w:val="single"/>
          </w:rPr>
          <w:t>131</w:t>
        </w:r>
      </w:hyperlink>
      <w:r w:rsidRPr="00AE0E5D">
        <w:rPr>
          <w:rFonts w:ascii="Arial" w:eastAsia="Times New Roman" w:hAnsi="Arial" w:cs="Arial"/>
          <w:b/>
          <w:bCs/>
          <w:sz w:val="24"/>
          <w:szCs w:val="24"/>
        </w:rPr>
        <w:t xml:space="preserve">, </w:t>
      </w:r>
      <w:hyperlink r:id="rId569" w:anchor="CL_89_138" w:tooltip="Kurahashi H, Takami K, Oue T, et al.: Biallelic inactivation of the APC gene in hepatoblastoma. Cancer Res 55 (21): 5007-11, 1995." w:history="1">
        <w:r w:rsidRPr="00AE0E5D">
          <w:rPr>
            <w:rFonts w:ascii="Arial" w:eastAsia="Times New Roman" w:hAnsi="Arial" w:cs="Arial"/>
            <w:b/>
            <w:bCs/>
            <w:color w:val="0000FF"/>
            <w:sz w:val="24"/>
            <w:szCs w:val="24"/>
            <w:u w:val="single"/>
          </w:rPr>
          <w:t>138</w:t>
        </w:r>
      </w:hyperlink>
      <w:r w:rsidRPr="00AE0E5D">
        <w:rPr>
          <w:rFonts w:ascii="Arial" w:eastAsia="Times New Roman" w:hAnsi="Arial" w:cs="Arial"/>
          <w:b/>
          <w:bCs/>
          <w:sz w:val="24"/>
          <w:szCs w:val="24"/>
        </w:rPr>
        <w:t>] No specific genotype-phenotype correlations have been identified in FAP patients with hepatoblastoma.[</w:t>
      </w:r>
      <w:hyperlink r:id="rId570" w:anchor="CL_89_139" w:tooltip="Hirschman BA, Pollock BH, Tomlinson GE: The spectrum of APC mutations in children with hepatoblastoma from familial adenomatous polyposis kindreds. J Pediatr 147 (2): 263-6, 2005." w:history="1">
        <w:r w:rsidRPr="00AE0E5D">
          <w:rPr>
            <w:rFonts w:ascii="Arial" w:eastAsia="Times New Roman" w:hAnsi="Arial" w:cs="Arial"/>
            <w:b/>
            <w:bCs/>
            <w:color w:val="0000FF"/>
            <w:sz w:val="24"/>
            <w:szCs w:val="24"/>
            <w:u w:val="single"/>
          </w:rPr>
          <w:t>139</w:t>
        </w:r>
      </w:hyperlink>
      <w:r w:rsidRPr="00AE0E5D">
        <w:rPr>
          <w:rFonts w:ascii="Arial" w:eastAsia="Times New Roman" w:hAnsi="Arial" w:cs="Arial"/>
          <w:b/>
          <w:bCs/>
          <w:sz w:val="24"/>
          <w:szCs w:val="24"/>
        </w:rPr>
        <w:t xml:space="preserve">] Although lacking </w:t>
      </w:r>
      <w:hyperlink r:id="rId571" w:history="1">
        <w:r w:rsidRPr="00AE0E5D">
          <w:rPr>
            <w:rFonts w:ascii="Arial" w:eastAsia="Times New Roman" w:hAnsi="Arial" w:cs="Arial"/>
            <w:color w:val="0000FF"/>
            <w:sz w:val="24"/>
            <w:szCs w:val="24"/>
            <w:u w:val="single"/>
          </w:rPr>
          <w:t>level 1 evidence</w:t>
        </w:r>
      </w:hyperlink>
      <w:r w:rsidRPr="00AE0E5D">
        <w:rPr>
          <w:rFonts w:ascii="Arial" w:eastAsia="Times New Roman" w:hAnsi="Arial" w:cs="Arial"/>
          <w:b/>
          <w:bCs/>
          <w:sz w:val="24"/>
          <w:szCs w:val="24"/>
        </w:rPr>
        <w:t>, a consensus panel has suggested that abdominal examination, abdominal ultrasound, and measurement of serum alpha fetoprotein every 3 to 6 months for the first 5 years of life in children with a predisposition to FAP be considered.[</w:t>
      </w:r>
      <w:hyperlink r:id="rId572"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b/>
            <w:bCs/>
            <w:color w:val="0000FF"/>
            <w:sz w:val="24"/>
            <w:szCs w:val="24"/>
            <w:u w:val="single"/>
          </w:rPr>
          <w:t>102</w:t>
        </w:r>
      </w:hyperlink>
      <w:r w:rsidRPr="00AE0E5D">
        <w:rPr>
          <w:rFonts w:ascii="Arial" w:eastAsia="Times New Roman" w:hAnsi="Arial" w:cs="Arial"/>
          <w:b/>
          <w:bCs/>
          <w:sz w:val="24"/>
          <w:szCs w:val="24"/>
        </w:rPr>
        <w:t xml:space="preserve">, </w:t>
      </w:r>
      <w:hyperlink r:id="rId573" w:anchor="CL_89_140" w:tooltip="Aretz S, Koch A, Uhlhaas S, et al.: Should children at risk for familial adenomatous polyposis be screened for hepatoblastoma and children with apparently sporadic hepatoblastoma be screened for APC germline mutations? Pediatr Blood Cancer 47 (6): 811-8, 2006." w:history="1">
        <w:r w:rsidRPr="00AE0E5D">
          <w:rPr>
            <w:rFonts w:ascii="Arial" w:eastAsia="Times New Roman" w:hAnsi="Arial" w:cs="Arial"/>
            <w:b/>
            <w:bCs/>
            <w:color w:val="0000FF"/>
            <w:sz w:val="24"/>
            <w:szCs w:val="24"/>
            <w:u w:val="single"/>
          </w:rPr>
          <w:t>140</w:t>
        </w:r>
      </w:hyperlink>
      <w:r w:rsidRPr="00AE0E5D">
        <w:rPr>
          <w:rFonts w:ascii="Arial" w:eastAsia="Times New Roman" w:hAnsi="Arial" w:cs="Arial"/>
          <w:b/>
          <w:bCs/>
          <w:sz w:val="24"/>
          <w:szCs w:val="24"/>
        </w:rPr>
        <w:t>]</w:t>
      </w:r>
      <w:r w:rsidRPr="00AE0E5D">
        <w:rPr>
          <w:rFonts w:ascii="Arial" w:eastAsia="Times New Roman" w:hAnsi="Arial" w:cs="Arial"/>
          <w:b/>
          <w:bCs/>
          <w:i/>
          <w:iCs/>
          <w:spacing w:val="24"/>
          <w:sz w:val="24"/>
          <w:szCs w:val="24"/>
        </w:rPr>
        <w:t xml:space="preserve"> It is not necessary to continue screening after age 5.</w:t>
      </w:r>
      <w:r w:rsidRPr="00AE0E5D">
        <w:rPr>
          <w:rFonts w:ascii="Arial" w:eastAsia="Times New Roman" w:hAnsi="Arial" w:cs="Arial"/>
          <w:b/>
          <w:bCs/>
          <w:i/>
          <w:iCs/>
          <w:sz w:val="24"/>
          <w:szCs w:val="24"/>
          <w:u w:val="single"/>
          <w:shd w:val="clear" w:color="auto" w:fill="C8C8C8"/>
        </w:rPr>
        <w:t xml:space="preserve"> [AB-Comment: (Boland) Suggested text.]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574" w:history="1">
        <w:r w:rsidRPr="00AE0E5D">
          <w:rPr>
            <w:rFonts w:ascii="Arial" w:eastAsia="Times New Roman" w:hAnsi="Arial" w:cs="Arial"/>
            <w:color w:val="0000FF"/>
            <w:sz w:val="24"/>
            <w:szCs w:val="24"/>
            <w:u w:val="single"/>
          </w:rPr>
          <w:t>Level of evidence (hepatoblastoma or adrenal cancer screening): 5</w:t>
        </w:r>
      </w:hyperlink>
      <w:r w:rsidRPr="00AE0E5D">
        <w:rPr>
          <w:rFonts w:ascii="Arial" w:eastAsia="Times New Roman" w:hAnsi="Arial" w:cs="Arial"/>
          <w:b/>
          <w:bCs/>
          <w:i/>
          <w:iCs/>
          <w:sz w:val="24"/>
          <w:szCs w:val="24"/>
          <w:u w:val="single"/>
          <w:shd w:val="clear" w:color="auto" w:fill="C8C8C8"/>
        </w:rPr>
        <w:t xml:space="preserve"> [AB-Comment: (Amos) Suggested edit.]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constellation of CRC and brain tumors has been referred to as Turcot syndrome; however, Turcot syndrome is molecularly heterogeneous. Molecular studies have demonstrated that colon polyposis and medulloblastoma are associated with pathogenic variants in </w:t>
      </w:r>
      <w:r w:rsidRPr="00AE0E5D">
        <w:rPr>
          <w:rFonts w:ascii="Arial" w:eastAsia="Times New Roman" w:hAnsi="Arial" w:cs="Arial"/>
          <w:b/>
          <w:bCs/>
          <w:i/>
          <w:iCs/>
          <w:sz w:val="24"/>
          <w:szCs w:val="24"/>
        </w:rPr>
        <w:t>APC</w:t>
      </w:r>
      <w:r w:rsidRPr="00AE0E5D">
        <w:rPr>
          <w:rFonts w:ascii="Arial" w:eastAsia="Times New Roman" w:hAnsi="Arial" w:cs="Arial"/>
          <w:b/>
          <w:bCs/>
          <w:i/>
          <w:iCs/>
          <w:spacing w:val="24"/>
          <w:sz w:val="24"/>
          <w:szCs w:val="24"/>
        </w:rPr>
        <w:t xml:space="preserve"> (thus representing FAP)</w:t>
      </w:r>
      <w:r w:rsidRPr="00AE0E5D">
        <w:rPr>
          <w:rFonts w:ascii="Arial" w:eastAsia="Times New Roman" w:hAnsi="Arial" w:cs="Arial"/>
          <w:b/>
          <w:bCs/>
          <w:sz w:val="24"/>
          <w:szCs w:val="24"/>
        </w:rPr>
        <w:t>, while colon cancer and glioblastoma are associated with pathogenic variants in mismatch repair (MMR) genes</w:t>
      </w:r>
      <w:r w:rsidRPr="00AE0E5D">
        <w:rPr>
          <w:rFonts w:ascii="Arial" w:eastAsia="Times New Roman" w:hAnsi="Arial" w:cs="Arial"/>
          <w:b/>
          <w:bCs/>
          <w:i/>
          <w:iCs/>
          <w:spacing w:val="24"/>
          <w:sz w:val="24"/>
          <w:szCs w:val="24"/>
        </w:rPr>
        <w:t xml:space="preserve"> (thus representing Lynch syndrome)</w:t>
      </w:r>
      <w:r w:rsidRPr="00AE0E5D">
        <w:rPr>
          <w:rFonts w:ascii="Arial" w:eastAsia="Times New Roman" w:hAnsi="Arial" w:cs="Arial"/>
          <w:b/>
          <w:bCs/>
          <w:i/>
          <w:iCs/>
          <w:sz w:val="24"/>
          <w:szCs w:val="24"/>
          <w:u w:val="single"/>
          <w:shd w:val="clear" w:color="auto" w:fill="C8C8C8"/>
        </w:rPr>
        <w:t xml:space="preserve"> [AB-Comment: (Hampel) Suggested additions.] </w:t>
      </w:r>
      <w:r w:rsidRPr="00AE0E5D">
        <w:rPr>
          <w:rFonts w:ascii="Arial" w:eastAsia="Times New Roman" w:hAnsi="Arial" w:cs="Arial"/>
          <w:b/>
          <w:bCs/>
          <w:sz w:val="24"/>
          <w:szCs w:val="24"/>
        </w:rPr>
        <w:t>.[</w:t>
      </w:r>
      <w:hyperlink r:id="rId575" w:anchor="CL_89_141" w:tooltip="Hamilton SR, Liu B, Parsons RE, et al.: The molecular basis of Turcot's syndrome. N Engl J Med 332 (13): 839-47, 1995." w:history="1">
        <w:r w:rsidRPr="00AE0E5D">
          <w:rPr>
            <w:rFonts w:ascii="Arial" w:eastAsia="Times New Roman" w:hAnsi="Arial" w:cs="Arial"/>
            <w:b/>
            <w:bCs/>
            <w:color w:val="0000FF"/>
            <w:sz w:val="24"/>
            <w:szCs w:val="24"/>
            <w:u w:val="single"/>
          </w:rPr>
          <w:t>141</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There are several reports of other extracolonic tumors</w:t>
      </w:r>
      <w:r w:rsidRPr="00AE0E5D">
        <w:rPr>
          <w:rFonts w:ascii="Arial" w:eastAsia="Times New Roman" w:hAnsi="Arial" w:cs="Arial"/>
          <w:b/>
          <w:bCs/>
          <w:i/>
          <w:iCs/>
          <w:sz w:val="24"/>
          <w:szCs w:val="24"/>
          <w:u w:val="single"/>
          <w:shd w:val="clear" w:color="auto" w:fill="C8C8C8"/>
        </w:rPr>
        <w:t xml:space="preserve"> [AB-Comment: (Hampel) I’d list the tumors or delete this paragraph.] </w:t>
      </w:r>
      <w:r w:rsidRPr="00AE0E5D">
        <w:rPr>
          <w:rFonts w:ascii="Arial" w:eastAsia="Times New Roman" w:hAnsi="Arial" w:cs="Arial"/>
          <w:b/>
          <w:bCs/>
          <w:sz w:val="24"/>
          <w:szCs w:val="24"/>
        </w:rPr>
        <w:t xml:space="preserve">associated with FAP, but whether these are simply coincidence or </w:t>
      </w:r>
      <w:proofErr w:type="gramStart"/>
      <w:r w:rsidRPr="00AE0E5D">
        <w:rPr>
          <w:rFonts w:ascii="Arial" w:eastAsia="Times New Roman" w:hAnsi="Arial" w:cs="Arial"/>
          <w:b/>
          <w:bCs/>
          <w:sz w:val="24"/>
          <w:szCs w:val="24"/>
        </w:rPr>
        <w:t>actually share</w:t>
      </w:r>
      <w:proofErr w:type="gramEnd"/>
      <w:r w:rsidRPr="00AE0E5D">
        <w:rPr>
          <w:rFonts w:ascii="Arial" w:eastAsia="Times New Roman" w:hAnsi="Arial" w:cs="Arial"/>
          <w:b/>
          <w:bCs/>
          <w:sz w:val="24"/>
          <w:szCs w:val="24"/>
        </w:rPr>
        <w:t xml:space="preserve"> a common molecular genetic origin with the colonic tumors is not always evident. Some of these reports have demonstrated LOH or a variant of the wild-type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allele in extracolonic tumors in FAP patients, which strengthens the argument for their inclusion in the FAP </w:t>
      </w:r>
      <w:r w:rsidRPr="00AE0E5D">
        <w:rPr>
          <w:rFonts w:ascii="Arial" w:eastAsia="Times New Roman" w:hAnsi="Arial" w:cs="Arial"/>
          <w:i/>
          <w:iCs/>
          <w:strike/>
          <w:spacing w:val="24"/>
          <w:sz w:val="24"/>
          <w:szCs w:val="24"/>
        </w:rPr>
        <w:t>syndrome</w:t>
      </w:r>
      <w:r w:rsidRPr="00AE0E5D">
        <w:rPr>
          <w:rFonts w:ascii="Arial" w:eastAsia="Times New Roman" w:hAnsi="Arial" w:cs="Arial"/>
          <w:b/>
          <w:bCs/>
          <w:i/>
          <w:iCs/>
          <w:spacing w:val="24"/>
          <w:sz w:val="24"/>
          <w:szCs w:val="24"/>
        </w:rPr>
        <w:t>phenotype</w:t>
      </w:r>
      <w:r w:rsidRPr="00AE0E5D">
        <w:rPr>
          <w:rFonts w:ascii="Arial" w:eastAsia="Times New Roman" w:hAnsi="Arial" w:cs="Arial"/>
          <w:b/>
          <w:bCs/>
          <w:i/>
          <w:iCs/>
          <w:sz w:val="24"/>
          <w:szCs w:val="24"/>
          <w:u w:val="single"/>
          <w:shd w:val="clear" w:color="auto" w:fill="C8C8C8"/>
        </w:rPr>
        <w:t xml:space="preserve"> [AB-Comment: (Boland) Suggested revision.</w:t>
      </w:r>
      <w:proofErr w:type="gramStart"/>
      <w:r w:rsidRPr="00AE0E5D">
        <w:rPr>
          <w:rFonts w:ascii="Arial" w:eastAsia="Times New Roman" w:hAnsi="Arial" w:cs="Arial"/>
          <w:b/>
          <w:bCs/>
          <w:i/>
          <w:iCs/>
          <w:sz w:val="24"/>
          <w:szCs w:val="24"/>
          <w:u w:val="single"/>
          <w:shd w:val="clear" w:color="auto" w:fill="C8C8C8"/>
        </w:rPr>
        <w:t xml:space="preserve">] </w:t>
      </w:r>
      <w:r w:rsidRPr="00AE0E5D">
        <w:rPr>
          <w:rFonts w:ascii="Arial" w:eastAsia="Times New Roman" w:hAnsi="Arial" w:cs="Arial"/>
          <w:b/>
          <w:bCs/>
          <w:sz w:val="24"/>
          <w:szCs w:val="24"/>
        </w:rPr>
        <w:t>.</w:t>
      </w:r>
      <w:proofErr w:type="gramEnd"/>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u w:val="single"/>
        </w:rPr>
        <w:t>Genotype-phenotype correlations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Most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variants that occur between codon 169 and codon 1249 result in the classic FAP </w:t>
      </w:r>
      <w:hyperlink r:id="rId576" w:history="1">
        <w:r w:rsidRPr="00AE0E5D">
          <w:rPr>
            <w:rFonts w:ascii="Arial" w:eastAsia="Times New Roman" w:hAnsi="Arial" w:cs="Arial"/>
            <w:color w:val="0000FF"/>
            <w:sz w:val="24"/>
            <w:szCs w:val="24"/>
            <w:u w:val="single"/>
          </w:rPr>
          <w:t>phenotype</w:t>
        </w:r>
      </w:hyperlink>
      <w:r w:rsidRPr="00AE0E5D">
        <w:rPr>
          <w:rFonts w:ascii="Arial" w:eastAsia="Times New Roman" w:hAnsi="Arial" w:cs="Arial"/>
          <w:b/>
          <w:bCs/>
          <w:sz w:val="24"/>
          <w:szCs w:val="24"/>
        </w:rPr>
        <w:t>.[</w:t>
      </w:r>
      <w:hyperlink r:id="rId577" w:anchor="CL_89_142" w:tooltip="Spirio L, Olschwang S, Groden J, et al.: Alleles of the APC gene: an attenuated form of familial polyposis. Cell 75 (5): 951-7, 1993." w:history="1">
        <w:r w:rsidRPr="00AE0E5D">
          <w:rPr>
            <w:rFonts w:ascii="Arial" w:eastAsia="Times New Roman" w:hAnsi="Arial" w:cs="Arial"/>
            <w:b/>
            <w:bCs/>
            <w:color w:val="0000FF"/>
            <w:sz w:val="24"/>
            <w:szCs w:val="24"/>
            <w:u w:val="single"/>
          </w:rPr>
          <w:t>142</w:t>
        </w:r>
      </w:hyperlink>
      <w:r w:rsidRPr="00AE0E5D">
        <w:rPr>
          <w:rFonts w:ascii="Arial" w:eastAsia="Times New Roman" w:hAnsi="Arial" w:cs="Arial"/>
          <w:b/>
          <w:bCs/>
          <w:sz w:val="24"/>
          <w:szCs w:val="24"/>
        </w:rPr>
        <w:t xml:space="preserve">, </w:t>
      </w:r>
      <w:hyperlink r:id="rId578" w:anchor="CL_89_143" w:tooltip="Brensinger JD, Laken SJ, Luce MC, et al.: Variable phenotype of familial adenomatous polyposis in pedigrees with 3' mutation in the APC gene. Gut 43 (4): 548-52, 1998." w:history="1">
        <w:r w:rsidRPr="00AE0E5D">
          <w:rPr>
            <w:rFonts w:ascii="Arial" w:eastAsia="Times New Roman" w:hAnsi="Arial" w:cs="Arial"/>
            <w:b/>
            <w:bCs/>
            <w:color w:val="0000FF"/>
            <w:sz w:val="24"/>
            <w:szCs w:val="24"/>
            <w:u w:val="single"/>
          </w:rPr>
          <w:t>143</w:t>
        </w:r>
      </w:hyperlink>
      <w:r w:rsidRPr="00AE0E5D">
        <w:rPr>
          <w:rFonts w:ascii="Arial" w:eastAsia="Times New Roman" w:hAnsi="Arial" w:cs="Arial"/>
          <w:b/>
          <w:bCs/>
          <w:sz w:val="24"/>
          <w:szCs w:val="24"/>
        </w:rPr>
        <w:t xml:space="preserve">, </w:t>
      </w:r>
      <w:hyperlink r:id="rId579" w:anchor="CL_89_144" w:tooltip="Soravia C, Berk T, Madlensky L, et al.: Genotype-phenotype correlations in attenuated adenomatous polyposis coli. Am J Hum Genet 62 (6): 1290-301, 1998." w:history="1">
        <w:r w:rsidRPr="00AE0E5D">
          <w:rPr>
            <w:rFonts w:ascii="Arial" w:eastAsia="Times New Roman" w:hAnsi="Arial" w:cs="Arial"/>
            <w:b/>
            <w:bCs/>
            <w:color w:val="0000FF"/>
            <w:sz w:val="24"/>
            <w:szCs w:val="24"/>
            <w:u w:val="single"/>
          </w:rPr>
          <w:t>144</w:t>
        </w:r>
      </w:hyperlink>
      <w:r w:rsidRPr="00AE0E5D">
        <w:rPr>
          <w:rFonts w:ascii="Arial" w:eastAsia="Times New Roman" w:hAnsi="Arial" w:cs="Arial"/>
          <w:b/>
          <w:bCs/>
          <w:sz w:val="24"/>
          <w:szCs w:val="24"/>
        </w:rPr>
        <w:t>] There has been much interest in correlating the location of the pathogenic variant within the gene with the clinical phenotype:</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u w:val="single"/>
          <w:shd w:val="clear" w:color="auto" w:fill="C8C8C8"/>
        </w:rPr>
        <w:t xml:space="preserve">[Comment: Need to track down refs for this list.] </w:t>
      </w:r>
    </w:p>
    <w:p w:rsidR="00AE0E5D" w:rsidRPr="00AE0E5D" w:rsidRDefault="00AE0E5D" w:rsidP="00AE0E5D">
      <w:pPr>
        <w:numPr>
          <w:ilvl w:val="0"/>
          <w:numId w:val="12"/>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 xml:space="preserve">Researchers have found that dense carpeting of colonic polyps, a feature of classic FAP, is seen in most patients with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variants, particularly those variants that occur between codons 1250 and 1464. AFAP is associated with pathogenic variants that occur in or upstream of exon 4 and in the latter two-thirds of exon 15 as well as missense variants in other sites of the APC </w:t>
      </w:r>
      <w:proofErr w:type="gramStart"/>
      <w:r w:rsidRPr="00AE0E5D">
        <w:rPr>
          <w:rFonts w:ascii="Arial" w:eastAsia="Times New Roman" w:hAnsi="Arial" w:cs="Arial"/>
          <w:b/>
          <w:bCs/>
          <w:sz w:val="24"/>
          <w:szCs w:val="24"/>
        </w:rPr>
        <w:t>gene.[</w:t>
      </w:r>
      <w:proofErr w:type="gramEnd"/>
      <w:r w:rsidRPr="00AE0E5D">
        <w:rPr>
          <w:rFonts w:ascii="Arial" w:eastAsia="Times New Roman" w:hAnsi="Arial" w:cs="Arial"/>
          <w:b/>
          <w:bCs/>
          <w:sz w:val="24"/>
          <w:szCs w:val="24"/>
        </w:rPr>
        <w:t>28,29,30,31] Refer to the AFAP section of this summary for more information.</w:t>
      </w:r>
    </w:p>
    <w:p w:rsidR="00AE0E5D" w:rsidRPr="00AE0E5D" w:rsidRDefault="00AE0E5D" w:rsidP="00AE0E5D">
      <w:pPr>
        <w:numPr>
          <w:ilvl w:val="0"/>
          <w:numId w:val="12"/>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CHRPE are rarely associated with pathogenic variants that occur before exon 9.[30,33] Individuals with exon 9 variants tend not to have duodenal adenomas.[34, [</w:t>
      </w:r>
      <w:hyperlink r:id="rId580" w:anchor="CL_89_145" w:tooltip="Li J, Woods SL, Healey S, et al.: Point Mutations in Exon 1B of APC Reveal Gastric Adenocarcinoma and Proximal Polyposis of the Stomach as a Familial Adenomatous Polyposis Variant. Am J Hum Genet 98 (5): 830-842, 2016." w:history="1">
        <w:r w:rsidRPr="00AE0E5D">
          <w:rPr>
            <w:rFonts w:ascii="Arial" w:eastAsia="Times New Roman" w:hAnsi="Arial" w:cs="Arial"/>
            <w:b/>
            <w:bCs/>
            <w:color w:val="0000FF"/>
            <w:sz w:val="24"/>
            <w:szCs w:val="24"/>
            <w:u w:val="single"/>
          </w:rPr>
          <w:t>145</w:t>
        </w:r>
      </w:hyperlink>
      <w:r w:rsidRPr="00AE0E5D">
        <w:rPr>
          <w:rFonts w:ascii="Arial" w:eastAsia="Times New Roman" w:hAnsi="Arial" w:cs="Arial"/>
          <w:b/>
          <w:bCs/>
          <w:sz w:val="24"/>
          <w:szCs w:val="24"/>
        </w:rPr>
        <w:t>]</w:t>
      </w:r>
    </w:p>
    <w:p w:rsidR="00AE0E5D" w:rsidRPr="00AE0E5D" w:rsidRDefault="00AE0E5D" w:rsidP="00AE0E5D">
      <w:pPr>
        <w:numPr>
          <w:ilvl w:val="0"/>
          <w:numId w:val="12"/>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 xml:space="preserve">Recently it was discovered that families with gastric adenocarcinoma and proximal polyposis of the stomach (GAPPS), who express numerous, predominantly fundic gland, gastric polyps restricted to the body and fundus with regions of dysplasia or gastric adenocarcinoma, and no evidence of colorectal or duodenal polyposis, possessed mutations in the promoter (1B) of APC. These mutations segregrated with the gastric phenotype in multiple GAPPS families. Although penetrance of the gastric polyposis phenotype is high, the phenotype can vary ranging from </w:t>
      </w:r>
      <w:r w:rsidRPr="00AE0E5D">
        <w:rPr>
          <w:rFonts w:ascii="Arial" w:eastAsia="Times New Roman" w:hAnsi="Arial" w:cs="Arial"/>
          <w:b/>
          <w:bCs/>
          <w:sz w:val="24"/>
          <w:szCs w:val="24"/>
        </w:rPr>
        <w:lastRenderedPageBreak/>
        <w:t>asymptomatic adults to teenagers presenting with massive symptomatic gastric polyposis as well as unaffected carriers who had clean endoscopies at ages ranging from 42 to 77. However, the penetrance for gastric cancer is less clear. Promoter 1B APC rarely occure in FAP families with gastric fundic gland polyps and colonic polyposis.</w:t>
      </w:r>
      <w:r w:rsidRPr="00AE0E5D">
        <w:rPr>
          <w:rFonts w:ascii="Arial" w:eastAsia="Times New Roman" w:hAnsi="Arial" w:cs="Arial"/>
          <w:b/>
          <w:bCs/>
          <w:i/>
          <w:iCs/>
          <w:sz w:val="24"/>
          <w:szCs w:val="24"/>
          <w:u w:val="single"/>
          <w:shd w:val="clear" w:color="auto" w:fill="C8C8C8"/>
        </w:rPr>
        <w:t xml:space="preserve"> [Comment: Scott will send a reference for this bullet.] </w:t>
      </w:r>
    </w:p>
    <w:p w:rsidR="00AE0E5D" w:rsidRPr="00AE0E5D" w:rsidRDefault="00AE0E5D" w:rsidP="00AE0E5D">
      <w:pPr>
        <w:numPr>
          <w:ilvl w:val="0"/>
          <w:numId w:val="12"/>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 xml:space="preserve">APC pathogenic variants occurring between codons 1445 and 1578 have been associated with an increased incidence of desmoid tumors in FAP </w:t>
      </w:r>
      <w:proofErr w:type="gramStart"/>
      <w:r w:rsidRPr="00AE0E5D">
        <w:rPr>
          <w:rFonts w:ascii="Arial" w:eastAsia="Times New Roman" w:hAnsi="Arial" w:cs="Arial"/>
          <w:b/>
          <w:bCs/>
          <w:sz w:val="24"/>
          <w:szCs w:val="24"/>
        </w:rPr>
        <w:t>patients.[</w:t>
      </w:r>
      <w:proofErr w:type="gramEnd"/>
      <w:r w:rsidRPr="00AE0E5D">
        <w:rPr>
          <w:rFonts w:ascii="Arial" w:eastAsia="Times New Roman" w:hAnsi="Arial" w:cs="Arial"/>
          <w:b/>
          <w:bCs/>
          <w:sz w:val="24"/>
          <w:szCs w:val="24"/>
        </w:rPr>
        <w:t xml:space="preserve">33, 37, 40, 41] </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u w:val="single"/>
        </w:rPr>
        <w:t>Interventions for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Individuals at risk of FAP, because of a known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 in either the family or themselves, are evaluated for onset of polyposis by flexible sigmoidoscopy or colonoscopy. Once an FAP family member is found to manifest polyps, the only effective management to prevent CRC is </w:t>
      </w:r>
      <w:r w:rsidRPr="00AE0E5D">
        <w:rPr>
          <w:rFonts w:ascii="Arial" w:eastAsia="Times New Roman" w:hAnsi="Arial" w:cs="Arial"/>
          <w:i/>
          <w:iCs/>
          <w:strike/>
          <w:spacing w:val="24"/>
          <w:sz w:val="24"/>
          <w:szCs w:val="24"/>
        </w:rPr>
        <w:t xml:space="preserve">eventual </w:t>
      </w:r>
      <w:r w:rsidRPr="00AE0E5D">
        <w:rPr>
          <w:rFonts w:ascii="Arial" w:eastAsia="Times New Roman" w:hAnsi="Arial" w:cs="Arial"/>
          <w:b/>
          <w:bCs/>
          <w:sz w:val="24"/>
          <w:szCs w:val="24"/>
        </w:rPr>
        <w:t>colectomy</w:t>
      </w:r>
      <w:r w:rsidRPr="00AE0E5D">
        <w:rPr>
          <w:rFonts w:ascii="Arial" w:eastAsia="Times New Roman" w:hAnsi="Arial" w:cs="Arial"/>
          <w:b/>
          <w:bCs/>
          <w:i/>
          <w:iCs/>
          <w:sz w:val="24"/>
          <w:szCs w:val="24"/>
          <w:u w:val="single"/>
          <w:shd w:val="clear" w:color="auto" w:fill="C8C8C8"/>
        </w:rPr>
        <w:t xml:space="preserve"> [AB-Comment: (Boland) Suggested edit.</w:t>
      </w:r>
      <w:proofErr w:type="gramStart"/>
      <w:r w:rsidRPr="00AE0E5D">
        <w:rPr>
          <w:rFonts w:ascii="Arial" w:eastAsia="Times New Roman" w:hAnsi="Arial" w:cs="Arial"/>
          <w:b/>
          <w:bCs/>
          <w:i/>
          <w:iCs/>
          <w:sz w:val="24"/>
          <w:szCs w:val="24"/>
          <w:u w:val="single"/>
          <w:shd w:val="clear" w:color="auto" w:fill="C8C8C8"/>
        </w:rPr>
        <w:t xml:space="preserve">] </w:t>
      </w:r>
      <w:r w:rsidRPr="00AE0E5D">
        <w:rPr>
          <w:rFonts w:ascii="Arial" w:eastAsia="Times New Roman" w:hAnsi="Arial" w:cs="Arial"/>
          <w:b/>
          <w:bCs/>
          <w:sz w:val="24"/>
          <w:szCs w:val="24"/>
        </w:rPr>
        <w:t>.</w:t>
      </w:r>
      <w:proofErr w:type="gramEnd"/>
      <w:r w:rsidRPr="00AE0E5D">
        <w:rPr>
          <w:rFonts w:ascii="Arial" w:eastAsia="Times New Roman" w:hAnsi="Arial" w:cs="Arial"/>
          <w:b/>
          <w:bCs/>
          <w:sz w:val="24"/>
          <w:szCs w:val="24"/>
        </w:rPr>
        <w:t xml:space="preserve"> Prophylactic surgery has been shown to improve survival in patients with FAP.[</w:t>
      </w:r>
      <w:hyperlink r:id="rId581" w:anchor="CL_89_146" w:tooltip="Nugent KP, Spigelman AD, Phillips RK: Life expectancy after colectomy and ileorectal anastomosis for familial adenomatous polyposis. Dis Colon Rectum 36 (11): 1059-62, 1993." w:history="1">
        <w:r w:rsidRPr="00AE0E5D">
          <w:rPr>
            <w:rFonts w:ascii="Arial" w:eastAsia="Times New Roman" w:hAnsi="Arial" w:cs="Arial"/>
            <w:b/>
            <w:bCs/>
            <w:color w:val="0000FF"/>
            <w:sz w:val="24"/>
            <w:szCs w:val="24"/>
            <w:u w:val="single"/>
          </w:rPr>
          <w:t>146</w:t>
        </w:r>
      </w:hyperlink>
      <w:r w:rsidRPr="00AE0E5D">
        <w:rPr>
          <w:rFonts w:ascii="Arial" w:eastAsia="Times New Roman" w:hAnsi="Arial" w:cs="Arial"/>
          <w:b/>
          <w:bCs/>
          <w:sz w:val="24"/>
          <w:szCs w:val="24"/>
        </w:rPr>
        <w:t>] If feasible, the patient and his/her family members should be included in a registry because it has been shown retrospectively that registration and surveillance reduce CRC incidence and mortality.[</w:t>
      </w:r>
      <w:hyperlink r:id="rId582" w:anchor="CL_89_147" w:tooltip="Barrow P, Khan M, Lalloo F, et al.: Systematic review of the impact of registration and screening on colorectal cancer incidence and mortality in familial adenomatous polyposis and Lynch syndrome. Br J Surg 100 (13): 1719-31, 2013." w:history="1">
        <w:r w:rsidRPr="00AE0E5D">
          <w:rPr>
            <w:rFonts w:ascii="Arial" w:eastAsia="Times New Roman" w:hAnsi="Arial" w:cs="Arial"/>
            <w:b/>
            <w:bCs/>
            <w:color w:val="0000FF"/>
            <w:sz w:val="24"/>
            <w:szCs w:val="24"/>
            <w:u w:val="single"/>
          </w:rPr>
          <w:t>147</w:t>
        </w:r>
      </w:hyperlink>
      <w:r w:rsidRPr="00AE0E5D">
        <w:rPr>
          <w:rFonts w:ascii="Arial" w:eastAsia="Times New Roman" w:hAnsi="Arial" w:cs="Arial"/>
          <w:b/>
          <w:bCs/>
          <w:sz w:val="24"/>
          <w:szCs w:val="24"/>
        </w:rPr>
        <w:t xml:space="preserve">] In patients with classic FAP identified very early in their course, the surgeon, endoscopist, and family may choose to delay surgery for several years in the interest of achieving social milestones. In addition, in carefully selected patients with AFAP (those with minimal polyp burden and advanced age), deferring a decision about colectomy may be reasonable with surgery performed only in the face of advancing polyp burden or dysplasia.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A Finnish nationwide population-based retrospective study evaluating whether surveillance of family members with FAP reduced overall mortality and improved survival demonstrated that call-up patients (family members of a </w:t>
      </w:r>
      <w:hyperlink r:id="rId583" w:history="1">
        <w:r w:rsidRPr="00AE0E5D">
          <w:rPr>
            <w:rFonts w:ascii="Arial" w:eastAsia="Times New Roman" w:hAnsi="Arial" w:cs="Arial"/>
            <w:color w:val="0000FF"/>
            <w:sz w:val="24"/>
            <w:szCs w:val="24"/>
            <w:u w:val="single"/>
          </w:rPr>
          <w:t>proband</w:t>
        </w:r>
      </w:hyperlink>
      <w:r w:rsidRPr="00AE0E5D">
        <w:rPr>
          <w:rFonts w:ascii="Arial" w:eastAsia="Times New Roman" w:hAnsi="Arial" w:cs="Arial"/>
          <w:b/>
          <w:bCs/>
          <w:sz w:val="24"/>
          <w:szCs w:val="24"/>
        </w:rPr>
        <w:t xml:space="preserve"> who were recruited to the screening program) had equivalent survival to the general population up to 20 years after diagnosis of FAP.[</w:t>
      </w:r>
      <w:hyperlink r:id="rId584" w:anchor="CL_89_148" w:tooltip="Koskenvuo L, Pitkäniemi J, Rantanen M, et al.: Impact of Screening on Survival in Familial Adenomatous Polyposis. J Clin Gastroenterol 50 (1): 40-4, 2016." w:history="1">
        <w:r w:rsidRPr="00AE0E5D">
          <w:rPr>
            <w:rFonts w:ascii="Arial" w:eastAsia="Times New Roman" w:hAnsi="Arial" w:cs="Arial"/>
            <w:b/>
            <w:bCs/>
            <w:color w:val="0000FF"/>
            <w:sz w:val="24"/>
            <w:szCs w:val="24"/>
            <w:u w:val="single"/>
          </w:rPr>
          <w:t>148</w:t>
        </w:r>
      </w:hyperlink>
      <w:r w:rsidRPr="00AE0E5D">
        <w:rPr>
          <w:rFonts w:ascii="Arial" w:eastAsia="Times New Roman" w:hAnsi="Arial" w:cs="Arial"/>
          <w:b/>
          <w:bCs/>
          <w:sz w:val="24"/>
          <w:szCs w:val="24"/>
        </w:rPr>
        <w:t>] The study included 154 families with at least one family member clinically diagnosed with FAP from 1963 to 2015. There were 194 probands and 225 call-ups (83 diagnosed by genetic testing and 142 by endoscopy) with a median time of follow-up of 11.8 years. In this study, the survival analysis of members of FAP families was calculated using the relative survival estimate.[</w:t>
      </w:r>
      <w:hyperlink r:id="rId585" w:anchor="CL_89_149" w:tooltip="Hakulinen T, Seppä K, Lambert PC: Choosing the relative survival method for cancer survival estimation. Eur J Cancer 47 (14): 2202-10, 2011." w:history="1">
        <w:r w:rsidRPr="00AE0E5D">
          <w:rPr>
            <w:rFonts w:ascii="Arial" w:eastAsia="Times New Roman" w:hAnsi="Arial" w:cs="Arial"/>
            <w:b/>
            <w:bCs/>
            <w:color w:val="0000FF"/>
            <w:sz w:val="24"/>
            <w:szCs w:val="24"/>
            <w:u w:val="single"/>
          </w:rPr>
          <w:t>149</w:t>
        </w:r>
      </w:hyperlink>
      <w:r w:rsidRPr="00AE0E5D">
        <w:rPr>
          <w:rFonts w:ascii="Arial" w:eastAsia="Times New Roman" w:hAnsi="Arial" w:cs="Arial"/>
          <w:b/>
          <w:bCs/>
          <w:sz w:val="24"/>
          <w:szCs w:val="24"/>
        </w:rPr>
        <w:t>] This estimation compares survival among FAP probands and call-ups with the survival expected in the absence of FAP among individuals of the same gender and age in each calendar year. The relative survival after 10 and 20 years of follow-up for probands was 67% (95% confidence interval [CI], 60%–75%) and 66% (95% CI, 58%–76%), respectively. For call-ups, the 10- and 20-year relative survival was 98% (95% CI, 95%–101%) and 94% (95% CI, 88%–100%), respectively. At 25 years of follow-up, the relative survival for call-ups was lower than the general population at 87% (95% CI, 79%–96%). The relative survival for probands was significantly lower than for call-ups (</w:t>
      </w:r>
      <w:r w:rsidRPr="00AE0E5D">
        <w:rPr>
          <w:rFonts w:ascii="Arial" w:eastAsia="Times New Roman" w:hAnsi="Arial" w:cs="Arial"/>
          <w:b/>
          <w:bCs/>
          <w:i/>
          <w:iCs/>
          <w:sz w:val="24"/>
          <w:szCs w:val="24"/>
        </w:rPr>
        <w:t>P</w:t>
      </w:r>
      <w:r w:rsidRPr="00AE0E5D">
        <w:rPr>
          <w:rFonts w:ascii="Arial" w:eastAsia="Times New Roman" w:hAnsi="Arial" w:cs="Arial"/>
          <w:b/>
          <w:bCs/>
          <w:sz w:val="24"/>
          <w:szCs w:val="24"/>
        </w:rPr>
        <w:t xml:space="preserve"> &lt; .001). In terms of mortality, the standardized mortality ratio was elevated in probands in </w:t>
      </w:r>
      <w:r w:rsidRPr="00AE0E5D">
        <w:rPr>
          <w:rFonts w:ascii="Arial" w:eastAsia="Times New Roman" w:hAnsi="Arial" w:cs="Arial"/>
          <w:b/>
          <w:bCs/>
          <w:sz w:val="24"/>
          <w:szCs w:val="24"/>
        </w:rPr>
        <w:lastRenderedPageBreak/>
        <w:t xml:space="preserve">both the 0- to 5-year and 5- to 10-year periods of follow-up whereas it remained stable for call-ups until 20 years of follow-up. This difference was more marked in the beginning of follow-up for probands </w:t>
      </w:r>
      <w:proofErr w:type="gramStart"/>
      <w:r w:rsidRPr="00AE0E5D">
        <w:rPr>
          <w:rFonts w:ascii="Arial" w:eastAsia="Times New Roman" w:hAnsi="Arial" w:cs="Arial"/>
          <w:b/>
          <w:bCs/>
          <w:sz w:val="24"/>
          <w:szCs w:val="24"/>
        </w:rPr>
        <w:t>taking into account</w:t>
      </w:r>
      <w:proofErr w:type="gramEnd"/>
      <w:r w:rsidRPr="00AE0E5D">
        <w:rPr>
          <w:rFonts w:ascii="Arial" w:eastAsia="Times New Roman" w:hAnsi="Arial" w:cs="Arial"/>
          <w:b/>
          <w:bCs/>
          <w:sz w:val="24"/>
          <w:szCs w:val="24"/>
        </w:rPr>
        <w:t xml:space="preserve"> the fact that probably most were symptomatic, and most likely had CRC at the diagnosis. The authors pointed out that if the CRC was treated successfully without recurrence, the survival of the probands approached that of the call-ups.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recommended age at which surveillance for polyposis should begin involves a trade-off. Someone who waits until the late teens to begin surveillance faces a remote possibility that a cancer will have developed at an earlier age. Although it is rare, CRC can develop in a teenager who carries an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 However, it is preferable to allow people at risk to develop emotionally before they are faced with a major surgical decision regarding the timing of colectomy. Therefore, surveillance usually begins early (age 10–15 y). Surveillance has consisted of either flexible sigmoidoscopy or colonoscopy every year.[</w:t>
      </w:r>
      <w:hyperlink r:id="rId586"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b/>
            <w:bCs/>
            <w:color w:val="0000FF"/>
            <w:sz w:val="24"/>
            <w:szCs w:val="24"/>
            <w:u w:val="single"/>
          </w:rPr>
          <w:t>102</w:t>
        </w:r>
      </w:hyperlink>
      <w:r w:rsidRPr="00AE0E5D">
        <w:rPr>
          <w:rFonts w:ascii="Arial" w:eastAsia="Times New Roman" w:hAnsi="Arial" w:cs="Arial"/>
          <w:b/>
          <w:bCs/>
          <w:sz w:val="24"/>
          <w:szCs w:val="24"/>
        </w:rPr>
        <w:t xml:space="preserve">, </w:t>
      </w:r>
      <w:hyperlink r:id="rId587" w:anchor="CL_89_150" w:tooltip="Winawer S, Fletcher R, Rex D, et al.: Colorectal cancer screening and surveillance: clinical guidelines and rationale-Update based on new evidence. Gastroenterology 124 (2): 544-60, 2003." w:history="1">
        <w:r w:rsidRPr="00AE0E5D">
          <w:rPr>
            <w:rFonts w:ascii="Arial" w:eastAsia="Times New Roman" w:hAnsi="Arial" w:cs="Arial"/>
            <w:b/>
            <w:bCs/>
            <w:color w:val="0000FF"/>
            <w:sz w:val="24"/>
            <w:szCs w:val="24"/>
            <w:u w:val="single"/>
          </w:rPr>
          <w:t>150</w:t>
        </w:r>
      </w:hyperlink>
      <w:r w:rsidRPr="00AE0E5D">
        <w:rPr>
          <w:rFonts w:ascii="Arial" w:eastAsia="Times New Roman" w:hAnsi="Arial" w:cs="Arial"/>
          <w:b/>
          <w:bCs/>
          <w:sz w:val="24"/>
          <w:szCs w:val="24"/>
        </w:rPr>
        <w:t xml:space="preserve">, </w:t>
      </w:r>
      <w:hyperlink r:id="rId588" w:anchor="CL_89_151" w:tooltip="Dunlop MG; British Society for GastroenterologyAssociation of Coloproctology for Great Britain and Ireland: Guidance on gastrointestinal surveillance for hereditary non-polyposis colorectal cancer, familial adenomatous polypolis, juvenile polyposis, and Peutz-Jeghers syndrome. Gut 51 (Suppl 5): V21-7, 2002." w:history="1">
        <w:r w:rsidRPr="00AE0E5D">
          <w:rPr>
            <w:rFonts w:ascii="Arial" w:eastAsia="Times New Roman" w:hAnsi="Arial" w:cs="Arial"/>
            <w:b/>
            <w:bCs/>
            <w:color w:val="0000FF"/>
            <w:sz w:val="24"/>
            <w:szCs w:val="24"/>
            <w:u w:val="single"/>
          </w:rPr>
          <w:t>151</w:t>
        </w:r>
      </w:hyperlink>
      <w:r w:rsidRPr="00AE0E5D">
        <w:rPr>
          <w:rFonts w:ascii="Arial" w:eastAsia="Times New Roman" w:hAnsi="Arial" w:cs="Arial"/>
          <w:b/>
          <w:bCs/>
          <w:sz w:val="24"/>
          <w:szCs w:val="24"/>
        </w:rPr>
        <w:t xml:space="preserve">] If flexible sigmoidoscopy is utilized and polyps are found, colonoscopy is performed. Historically, sigmoidoscopy may have been a reasonable approach in identifying early adenomas in most patients. However, colonoscopy is the tool of choice </w:t>
      </w:r>
      <w:proofErr w:type="gramStart"/>
      <w:r w:rsidRPr="00AE0E5D">
        <w:rPr>
          <w:rFonts w:ascii="Arial" w:eastAsia="Times New Roman" w:hAnsi="Arial" w:cs="Arial"/>
          <w:b/>
          <w:bCs/>
          <w:sz w:val="24"/>
          <w:szCs w:val="24"/>
        </w:rPr>
        <w:t>in light of</w:t>
      </w:r>
      <w:proofErr w:type="gramEnd"/>
      <w:r w:rsidRPr="00AE0E5D">
        <w:rPr>
          <w:rFonts w:ascii="Arial" w:eastAsia="Times New Roman" w:hAnsi="Arial" w:cs="Arial"/>
          <w:b/>
          <w:bCs/>
          <w:sz w:val="24"/>
          <w:szCs w:val="24"/>
        </w:rPr>
        <w:t xml:space="preserve"> (a) improved instrumentation for full colonoscopy; (b) sedation; (c) recognition of AFAP, in which the disease is typically most manifest in the right colon; and (d) the growing tendency to defer surgery for a number of years. Individuals who have tested negative for an otherwise known family pathogenic variant do not need FAP-oriented</w:t>
      </w:r>
      <w:r w:rsidRPr="00AE0E5D">
        <w:rPr>
          <w:rFonts w:ascii="Arial" w:eastAsia="Times New Roman" w:hAnsi="Arial" w:cs="Arial"/>
          <w:b/>
          <w:bCs/>
          <w:i/>
          <w:iCs/>
          <w:spacing w:val="24"/>
          <w:sz w:val="24"/>
          <w:szCs w:val="24"/>
        </w:rPr>
        <w:t xml:space="preserve"> endoscopic</w:t>
      </w:r>
      <w:r w:rsidRPr="00AE0E5D">
        <w:rPr>
          <w:rFonts w:ascii="Arial" w:eastAsia="Times New Roman" w:hAnsi="Arial" w:cs="Arial"/>
          <w:b/>
          <w:bCs/>
          <w:sz w:val="24"/>
          <w:szCs w:val="24"/>
        </w:rPr>
        <w:t xml:space="preserve"> surveillance at all.</w:t>
      </w:r>
      <w:r w:rsidRPr="00AE0E5D">
        <w:rPr>
          <w:rFonts w:ascii="Arial" w:eastAsia="Times New Roman" w:hAnsi="Arial" w:cs="Arial"/>
          <w:b/>
          <w:bCs/>
          <w:i/>
          <w:iCs/>
          <w:sz w:val="24"/>
          <w:szCs w:val="24"/>
          <w:u w:val="single"/>
          <w:shd w:val="clear" w:color="auto" w:fill="C8C8C8"/>
        </w:rPr>
        <w:t xml:space="preserve"> [AB-Comment: (Boland) Suggested edit.] </w:t>
      </w:r>
      <w:r w:rsidRPr="00AE0E5D">
        <w:rPr>
          <w:rFonts w:ascii="Arial" w:eastAsia="Times New Roman" w:hAnsi="Arial" w:cs="Arial"/>
          <w:b/>
          <w:bCs/>
          <w:sz w:val="24"/>
          <w:szCs w:val="24"/>
        </w:rPr>
        <w:t>They are recommended to undergo average-risk population screening.</w:t>
      </w:r>
      <w:r w:rsidRPr="00AE0E5D">
        <w:rPr>
          <w:rFonts w:ascii="Arial" w:eastAsia="Times New Roman" w:hAnsi="Arial" w:cs="Arial"/>
          <w:b/>
          <w:bCs/>
          <w:i/>
          <w:iCs/>
          <w:sz w:val="24"/>
          <w:szCs w:val="24"/>
          <w:u w:val="single"/>
          <w:shd w:val="clear" w:color="auto" w:fill="C8C8C8"/>
        </w:rPr>
        <w:t xml:space="preserve"> [AB-Comment: (Hampel) I agree with this but it’s discrepant with above where it said to have a baseline in the 20s if negative for a known mutation.] </w:t>
      </w:r>
      <w:r w:rsidRPr="00AE0E5D">
        <w:rPr>
          <w:rFonts w:ascii="Arial" w:eastAsia="Times New Roman" w:hAnsi="Arial" w:cs="Arial"/>
          <w:b/>
          <w:bCs/>
          <w:sz w:val="24"/>
          <w:szCs w:val="24"/>
        </w:rPr>
        <w:t xml:space="preserve">In the case of families in which no family variant has been identified in an affected person, clinical surveillance is warranted. Colon surveillance is not stopped in persons who are known to carry an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 but who do not yet manifest polyps, because adenomas occasionally are not manifest until the fourth and fifth decades of life. (Refer to the </w:t>
      </w:r>
      <w:hyperlink r:id="rId589" w:anchor="_118" w:tooltip="SummaryFragmentRef" w:history="1">
        <w:r w:rsidRPr="00AE0E5D">
          <w:rPr>
            <w:rFonts w:ascii="Arial" w:eastAsia="Times New Roman" w:hAnsi="Arial" w:cs="Arial"/>
            <w:b/>
            <w:bCs/>
            <w:color w:val="0000FF"/>
            <w:sz w:val="24"/>
            <w:szCs w:val="24"/>
            <w:u w:val="single"/>
          </w:rPr>
          <w:t>Attenuated Familial Adenomatous Polyposis [AFAP]</w:t>
        </w:r>
      </w:hyperlink>
      <w:r w:rsidRPr="00AE0E5D">
        <w:rPr>
          <w:rFonts w:ascii="Arial" w:eastAsia="Times New Roman" w:hAnsi="Arial" w:cs="Arial"/>
          <w:b/>
          <w:bCs/>
          <w:sz w:val="24"/>
          <w:szCs w:val="24"/>
        </w:rPr>
        <w:t xml:space="preserve"> section of this summary for more information.) (Refer to the PDQ summary on </w:t>
      </w:r>
      <w:hyperlink r:id="rId590" w:history="1">
        <w:r w:rsidRPr="00AE0E5D">
          <w:rPr>
            <w:rFonts w:ascii="Arial" w:eastAsia="Times New Roman" w:hAnsi="Arial" w:cs="Arial"/>
            <w:b/>
            <w:bCs/>
            <w:color w:val="0000FF"/>
            <w:sz w:val="24"/>
            <w:szCs w:val="24"/>
            <w:u w:val="single"/>
          </w:rPr>
          <w:t>Colorectal Cancer Screening</w:t>
        </w:r>
      </w:hyperlink>
      <w:r w:rsidRPr="00AE0E5D">
        <w:rPr>
          <w:rFonts w:ascii="Arial" w:eastAsia="Times New Roman" w:hAnsi="Arial" w:cs="Arial"/>
          <w:b/>
          <w:bCs/>
          <w:sz w:val="24"/>
          <w:szCs w:val="24"/>
        </w:rPr>
        <w:t xml:space="preserve"> for more information on these methods.)</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u w:val="single"/>
          <w:shd w:val="clear" w:color="auto" w:fill="C8C8C8"/>
        </w:rPr>
        <w:t xml:space="preserve">[AB-Comment: (Hampel) This contradicts the last paragraph which said that colonoscopy is now the tool of choice.]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trike/>
          <w:spacing w:val="24"/>
          <w:sz w:val="24"/>
          <w:szCs w:val="24"/>
        </w:rPr>
        <w:t>In some circumstances, full colonoscopy may be preferred over the more limited sigmoidoscopy. Among pediatric gastroenterologists, tolerability of endoscopic procedures in general has been regarded as improved with the use of deeper intravenous sedation.</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u w:val="single"/>
          <w:shd w:val="clear" w:color="auto" w:fill="C8C8C8"/>
        </w:rPr>
        <w:t xml:space="preserve">[AB-Comment: (Hampel) Check the newest NCCN but I anticipate that they will also mention POLE and POLD1 testing if APC and MUTYH are negative.]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lastRenderedPageBreak/>
        <w:t xml:space="preserve">Table </w:t>
      </w:r>
      <w:r w:rsidRPr="00AE0E5D">
        <w:rPr>
          <w:rFonts w:ascii="Arial" w:eastAsia="Times New Roman" w:hAnsi="Arial" w:cs="Arial"/>
          <w:sz w:val="24"/>
          <w:szCs w:val="24"/>
        </w:rPr>
        <w:t>7</w:t>
      </w:r>
      <w:r w:rsidRPr="00AE0E5D">
        <w:rPr>
          <w:rFonts w:ascii="Arial" w:eastAsia="Times New Roman" w:hAnsi="Arial" w:cs="Arial"/>
          <w:b/>
          <w:bCs/>
          <w:sz w:val="24"/>
          <w:szCs w:val="24"/>
        </w:rPr>
        <w:t xml:space="preserve"> summarizes the clinical practice guidelines from different professional societies regarding diagnosis and surveillance of FAP.</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900"/>
        <w:gridCol w:w="1246"/>
        <w:gridCol w:w="1359"/>
        <w:gridCol w:w="1434"/>
        <w:gridCol w:w="1824"/>
      </w:tblGrid>
      <w:tr w:rsidR="00AE0E5D" w:rsidRPr="00AE0E5D" w:rsidTr="00AE0E5D">
        <w:tc>
          <w:tcPr>
            <w:tcW w:w="0" w:type="auto"/>
            <w:gridSpan w:val="6"/>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7. Clinical Practice Guidelines for Diagnosis and Colon Surveillance of Familial Adenomatous Polyposis (FAP)</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Organization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Test Recommended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Age Screening Initiated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Frequency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Method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Comment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American Society of Colon and Rectal Surgeons (2001, 2003) [</w:t>
            </w:r>
            <w:hyperlink r:id="rId591" w:anchor="CL_89_152" w:tooltip="Church J, Simmang C; Standards Task Force, et al.: Practice parameters for the treatment of patients with dominantly inherited colorectal cancer (familial adenomatous polyposis and hereditary nonpolyposis colorectal cancer). Dis Colon Rectum 46 (8): 1001-12, 2003." w:history="1">
              <w:r w:rsidRPr="00AE0E5D">
                <w:rPr>
                  <w:rFonts w:ascii="Arial" w:eastAsia="Times New Roman" w:hAnsi="Arial" w:cs="Arial"/>
                  <w:b/>
                  <w:bCs/>
                  <w:color w:val="0000FF"/>
                  <w:sz w:val="24"/>
                  <w:szCs w:val="24"/>
                  <w:u w:val="single"/>
                </w:rPr>
                <w:t>152</w:t>
              </w:r>
            </w:hyperlink>
            <w:r w:rsidRPr="00AE0E5D">
              <w:rPr>
                <w:rFonts w:ascii="Arial" w:eastAsia="Times New Roman" w:hAnsi="Arial" w:cs="Arial"/>
                <w:b/>
                <w:bCs/>
                <w:sz w:val="24"/>
                <w:szCs w:val="24"/>
              </w:rPr>
              <w:t xml:space="preserve">, </w:t>
            </w:r>
            <w:hyperlink r:id="rId592" w:anchor="CL_89_153" w:tooltip="Church J, Lowry A, Simmang C, et al.: Practice parameters for the identification and testing of patients at risk for dominantly inherited colorectal cancer--supporting documentation. Dis Colon Rectum 44 (10): 1404-12, 2001." w:history="1">
              <w:r w:rsidRPr="00AE0E5D">
                <w:rPr>
                  <w:rFonts w:ascii="Arial" w:eastAsia="Times New Roman" w:hAnsi="Arial" w:cs="Arial"/>
                  <w:b/>
                  <w:bCs/>
                  <w:color w:val="0000FF"/>
                  <w:sz w:val="24"/>
                  <w:szCs w:val="24"/>
                  <w:u w:val="single"/>
                </w:rPr>
                <w:t>153</w:t>
              </w:r>
            </w:hyperlink>
            <w:r w:rsidRPr="00AE0E5D">
              <w:rPr>
                <w:rFonts w:ascii="Arial" w:eastAsia="Times New Roman" w:hAnsi="Arial" w:cs="Arial"/>
                <w:b/>
                <w:bCs/>
                <w:sz w:val="24"/>
                <w:szCs w:val="24"/>
              </w:rPr>
              <w:t xml:space="preserve">, </w:t>
            </w:r>
            <w:hyperlink r:id="rId593" w:anchor="CL_89_154" w:tooltip="Standard Task Force, American Society of Colon and Rectal Surgeons, Collaborative Group of the Americas on Inherited Colorectal Cancer: Practice parameters for the identification and testing of patients at risk for dominantly inherited colorectal cancer. Dis Colon Rectum 44 (10): 1403, 2001." w:history="1">
              <w:r w:rsidRPr="00AE0E5D">
                <w:rPr>
                  <w:rFonts w:ascii="Arial" w:eastAsia="Times New Roman" w:hAnsi="Arial" w:cs="Arial"/>
                  <w:b/>
                  <w:bCs/>
                  <w:color w:val="0000FF"/>
                  <w:sz w:val="24"/>
                  <w:szCs w:val="24"/>
                  <w:u w:val="single"/>
                </w:rPr>
                <w:t>154</w:t>
              </w:r>
            </w:hyperlink>
            <w:r w:rsidRPr="00AE0E5D">
              <w:rPr>
                <w:rFonts w:ascii="Arial" w:eastAsia="Times New Roman" w:hAnsi="Arial" w:cs="Arial"/>
                <w:b/>
                <w:bCs/>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Yes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American Cancer Society (2002) [</w:t>
            </w:r>
            <w:hyperlink r:id="rId594" w:anchor="CL_89_155" w:tooltip="Smith RA, Cokkinides V, von Eschenbach AC, et al.: American Cancer Society guidelines for the early detection of cancer. CA Cancer J Clin 52 (1): 8-22, 2002 Jan-Feb." w:history="1">
              <w:r w:rsidRPr="00AE0E5D">
                <w:rPr>
                  <w:rFonts w:ascii="Arial" w:eastAsia="Times New Roman" w:hAnsi="Arial" w:cs="Arial"/>
                  <w:b/>
                  <w:bCs/>
                  <w:color w:val="0000FF"/>
                  <w:sz w:val="24"/>
                  <w:szCs w:val="24"/>
                  <w:u w:val="single"/>
                </w:rPr>
                <w:t>155</w:t>
              </w:r>
            </w:hyperlink>
            <w:r w:rsidRPr="00AE0E5D">
              <w:rPr>
                <w:rFonts w:ascii="Arial" w:eastAsia="Times New Roman" w:hAnsi="Arial" w:cs="Arial"/>
                <w:b/>
                <w:bCs/>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Puberty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Endoscopy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Referral to a center specializing in FAP screening suggested.</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GI Societies (2003)</w:t>
            </w:r>
            <w:r w:rsidRPr="00AE0E5D">
              <w:rPr>
                <w:rFonts w:ascii="Arial" w:eastAsia="Times New Roman" w:hAnsi="Arial" w:cs="Arial"/>
                <w:b/>
                <w:bCs/>
                <w:sz w:val="24"/>
                <w:szCs w:val="24"/>
                <w:vertAlign w:val="superscript"/>
              </w:rPr>
              <w:t>a</w:t>
            </w:r>
            <w:r w:rsidRPr="00AE0E5D">
              <w:rPr>
                <w:rFonts w:ascii="Arial" w:eastAsia="Times New Roman" w:hAnsi="Arial" w:cs="Arial"/>
                <w:b/>
                <w:bCs/>
                <w:sz w:val="24"/>
                <w:szCs w:val="24"/>
              </w:rPr>
              <w:t xml:space="preserve"> [</w:t>
            </w:r>
            <w:hyperlink r:id="rId595" w:anchor="CL_89_150" w:tooltip="Winawer S, Fletcher R, Rex D, et al.: Colorectal cancer screening and surveillance: clinical guidelines and rationale-Update based on new evidence. Gastroenterology 124 (2): 544-60, 2003." w:history="1">
              <w:r w:rsidRPr="00AE0E5D">
                <w:rPr>
                  <w:rFonts w:ascii="Arial" w:eastAsia="Times New Roman" w:hAnsi="Arial" w:cs="Arial"/>
                  <w:b/>
                  <w:bCs/>
                  <w:color w:val="0000FF"/>
                  <w:sz w:val="24"/>
                  <w:szCs w:val="24"/>
                  <w:u w:val="single"/>
                </w:rPr>
                <w:t>150</w:t>
              </w:r>
            </w:hyperlink>
            <w:r w:rsidRPr="00AE0E5D">
              <w:rPr>
                <w:rFonts w:ascii="Arial" w:eastAsia="Times New Roman" w:hAnsi="Arial" w:cs="Arial"/>
                <w:b/>
                <w:bCs/>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Yes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10–12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Annual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FS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NCCN (2017) [</w:t>
            </w:r>
            <w:hyperlink r:id="rId596"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b/>
                  <w:bCs/>
                  <w:color w:val="0000FF"/>
                  <w:sz w:val="24"/>
                  <w:szCs w:val="24"/>
                  <w:u w:val="single"/>
                </w:rPr>
                <w:t>102</w:t>
              </w:r>
            </w:hyperlink>
            <w:r w:rsidRPr="00AE0E5D">
              <w:rPr>
                <w:rFonts w:ascii="Arial" w:eastAsia="Times New Roman" w:hAnsi="Arial" w:cs="Arial"/>
                <w:b/>
                <w:bCs/>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Yes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10–15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Annual</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FS or C</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sz w:val="24"/>
                <w:szCs w:val="24"/>
              </w:rPr>
              <w:t xml:space="preserve">If an at-risk individual is found to not carry the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gene pathogenic variant responsible for familial polyposis in the family, screening as an average-risk individual is recommended.</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rPr>
              <w:lastRenderedPageBreak/>
              <w:t>C = colonoscopy; FS = flexible sigmoidoscopy; GI = gastrointestinal; NA = not addressed; NCCN = National Comprehensive Cancer Network.</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b/>
                <w:bCs/>
                <w:i/>
                <w:iCs/>
                <w:sz w:val="24"/>
                <w:szCs w:val="24"/>
                <w:vertAlign w:val="superscript"/>
              </w:rPr>
              <w:t>a</w:t>
            </w:r>
            <w:r w:rsidRPr="00AE0E5D">
              <w:rPr>
                <w:rFonts w:ascii="Arial" w:eastAsia="Times New Roman" w:hAnsi="Arial" w:cs="Arial"/>
                <w:b/>
                <w:bCs/>
                <w:i/>
                <w:iCs/>
                <w:sz w:val="24"/>
                <w:szCs w:val="24"/>
              </w:rPr>
              <w:t>GI Societies – American Academy of Family Practice, American College of Gastroenterology, American College of Physicians-American Society of Internal Medicine, American College of Radiology, American Gastroenterological Association, American Society of Colorectal Surgeons, and American Society for Gastrointestinal Endoscopy.</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FAP patients and their doctors should have an individualized discussion to decide when surgery will be performed. It is useful to incorporate into the discussion the risk of developing desmoid tumors after surgery. Timing of risk-reducing surgery usually depends on the number of polyps, their size, histology, and symptomatology.[</w:t>
      </w:r>
      <w:hyperlink r:id="rId597" w:anchor="CL_89_156" w:tooltip="Petersen GM: Genetic testing and counseling in familial adenomatous polyposis. Oncology (Huntingt) 10 (1): 89-94; discussion 97-8, 1996." w:history="1">
        <w:r w:rsidRPr="00AE0E5D">
          <w:rPr>
            <w:rFonts w:ascii="Arial" w:eastAsia="Times New Roman" w:hAnsi="Arial" w:cs="Arial"/>
            <w:b/>
            <w:bCs/>
            <w:color w:val="0000FF"/>
            <w:sz w:val="24"/>
            <w:szCs w:val="24"/>
            <w:u w:val="single"/>
          </w:rPr>
          <w:t>156</w:t>
        </w:r>
      </w:hyperlink>
      <w:r w:rsidRPr="00AE0E5D">
        <w:rPr>
          <w:rFonts w:ascii="Arial" w:eastAsia="Times New Roman" w:hAnsi="Arial" w:cs="Arial"/>
          <w:b/>
          <w:bCs/>
          <w:sz w:val="24"/>
          <w:szCs w:val="24"/>
        </w:rPr>
        <w:t>] Once numerous polyps have developed, surveillance colonoscopy is no longer useful in timing the colectomy because polyps are so numerous that it is not possible to biopsy or remove all of them. At this time, it is appropriate for patients to consult with a surgeon who is experienced with available options, including total colectomy and postcolectomy reconstruction techniques.[</w:t>
      </w:r>
      <w:hyperlink r:id="rId598" w:anchor="CL_89_157" w:tooltip="Church J, Burke C, McGannon E, et al.: Risk of rectal cancer in patients after colectomy and ileorectal anastomosis for familial adenomatous polyposis: a function of available surgical options. Dis Colon Rectum 46 (9): 1175-81, 2003." w:history="1">
        <w:r w:rsidRPr="00AE0E5D">
          <w:rPr>
            <w:rFonts w:ascii="Arial" w:eastAsia="Times New Roman" w:hAnsi="Arial" w:cs="Arial"/>
            <w:b/>
            <w:bCs/>
            <w:color w:val="0000FF"/>
            <w:sz w:val="24"/>
            <w:szCs w:val="24"/>
            <w:u w:val="single"/>
          </w:rPr>
          <w:t>157</w:t>
        </w:r>
      </w:hyperlink>
      <w:r w:rsidRPr="00AE0E5D">
        <w:rPr>
          <w:rFonts w:ascii="Arial" w:eastAsia="Times New Roman" w:hAnsi="Arial" w:cs="Arial"/>
          <w:b/>
          <w:bCs/>
          <w:sz w:val="24"/>
          <w:szCs w:val="24"/>
        </w:rPr>
        <w:t xml:space="preserve">] Rectum-sparing surgery, with sigmoidoscopic surveillance of the remaining rectum, is a reasonable alternative to total colectomy in those compliant individuals </w:t>
      </w:r>
      <w:r w:rsidRPr="00AE0E5D">
        <w:rPr>
          <w:rFonts w:ascii="Arial" w:eastAsia="Times New Roman" w:hAnsi="Arial" w:cs="Arial"/>
          <w:b/>
          <w:bCs/>
          <w:i/>
          <w:iCs/>
          <w:spacing w:val="24"/>
          <w:sz w:val="24"/>
          <w:szCs w:val="24"/>
        </w:rPr>
        <w:t xml:space="preserve">with relative rectal sparing of polyps and </w:t>
      </w:r>
      <w:r w:rsidRPr="00AE0E5D">
        <w:rPr>
          <w:rFonts w:ascii="Arial" w:eastAsia="Times New Roman" w:hAnsi="Arial" w:cs="Arial"/>
          <w:b/>
          <w:bCs/>
          <w:i/>
          <w:iCs/>
          <w:sz w:val="24"/>
          <w:szCs w:val="24"/>
          <w:u w:val="single"/>
          <w:shd w:val="clear" w:color="auto" w:fill="C8C8C8"/>
        </w:rPr>
        <w:t xml:space="preserve">[AB-Comment: (Boland) Suggested text.] </w:t>
      </w:r>
      <w:r w:rsidRPr="00AE0E5D">
        <w:rPr>
          <w:rFonts w:ascii="Arial" w:eastAsia="Times New Roman" w:hAnsi="Arial" w:cs="Arial"/>
          <w:b/>
          <w:bCs/>
          <w:sz w:val="24"/>
          <w:szCs w:val="24"/>
        </w:rPr>
        <w:t>who understand the consequences and make an informed decision to accept the residual risk of rectal cancer occurring despite periodic surveillance.[</w:t>
      </w:r>
      <w:hyperlink r:id="rId599" w:anchor="CL_89_158" w:tooltip="Guillem JG, Wood WC, Moley JF, et al.: ASCO/SSO review of current role of risk-reducing surgery in common hereditary cancer syndromes. Ann Surg Oncol 13 (10): 1296-321, 2006." w:history="1">
        <w:r w:rsidRPr="00AE0E5D">
          <w:rPr>
            <w:rFonts w:ascii="Arial" w:eastAsia="Times New Roman" w:hAnsi="Arial" w:cs="Arial"/>
            <w:b/>
            <w:bCs/>
            <w:color w:val="0000FF"/>
            <w:sz w:val="24"/>
            <w:szCs w:val="24"/>
            <w:u w:val="single"/>
          </w:rPr>
          <w:t>158</w:t>
        </w:r>
      </w:hyperlink>
      <w:r w:rsidRPr="00AE0E5D">
        <w:rPr>
          <w:rFonts w:ascii="Arial" w:eastAsia="Times New Roman" w:hAnsi="Arial" w:cs="Arial"/>
          <w:b/>
          <w:bCs/>
          <w:sz w:val="24"/>
          <w:szCs w:val="24"/>
        </w:rPr>
        <w:t>]</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u w:val="single"/>
          <w:shd w:val="clear" w:color="auto" w:fill="C8C8C8"/>
        </w:rPr>
        <w:t xml:space="preserve">[AB-Comment: (Amos) Should levels of evidence be provided for differing surgical treatments?]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Surgical options include restorative proctocolectomy with IPAA, subtotal colectomy with ileorectal anastomosis (IRA), or total proctocolectomy with ileostomy (TPC). TPC is reserved for patients with low rectal cancer in which the sphincter cannot be spared or for patients on whom an IPAA cannot be performed because of technical problems. There is no risk of developing rectal cancer after TPC because the whole mucosa at risk is removed. Whether a colectomy and an IRA or a restorative proctocolectomy is performed, most experts suggest that periodic and lifelong surveillance of the rectum or the ileal pouch be performed to remove or ablate any polyps. This is necessitated by case series of rectal cancers arising in the rectum of FAP patients who had subtotal colectomies with an IRA in which there was an approximately 25% cumulative risk of rectal adenocarcinoma 20 years after IRA and by case reports of adenocarcinoma in the ileoanal pouch and anal canal after restorative proctocolectomy.[</w:t>
      </w:r>
      <w:hyperlink r:id="rId600" w:anchor="CL_89_159" w:tooltip="Bertario L, Russo A, Radice P, et al.: Genotype and phenotype factors as determinants for rectal stump cancer in patients with familial adenomatous polyposis. Hereditary Colorectal Tumors Registry. Ann Surg 231 (4): 538-43, 2000." w:history="1">
        <w:r w:rsidRPr="00AE0E5D">
          <w:rPr>
            <w:rFonts w:ascii="Arial" w:eastAsia="Times New Roman" w:hAnsi="Arial" w:cs="Arial"/>
            <w:b/>
            <w:bCs/>
            <w:color w:val="0000FF"/>
            <w:sz w:val="24"/>
            <w:szCs w:val="24"/>
            <w:u w:val="single"/>
          </w:rPr>
          <w:t>159</w:t>
        </w:r>
      </w:hyperlink>
      <w:r w:rsidRPr="00AE0E5D">
        <w:rPr>
          <w:rFonts w:ascii="Arial" w:eastAsia="Times New Roman" w:hAnsi="Arial" w:cs="Arial"/>
          <w:b/>
          <w:bCs/>
          <w:sz w:val="24"/>
          <w:szCs w:val="24"/>
        </w:rPr>
        <w:t xml:space="preserve">, </w:t>
      </w:r>
      <w:hyperlink r:id="rId601" w:anchor="CL_89_160" w:tooltip="Heiskanen I, Järvinen HJ: Fate of the rectal stump after colectomy and ileorectal anastomosis for familial adenomatous polyposis. Int J Colorectal Dis 12 (1): 9-13, 1997." w:history="1">
        <w:r w:rsidRPr="00AE0E5D">
          <w:rPr>
            <w:rFonts w:ascii="Arial" w:eastAsia="Times New Roman" w:hAnsi="Arial" w:cs="Arial"/>
            <w:b/>
            <w:bCs/>
            <w:color w:val="0000FF"/>
            <w:sz w:val="24"/>
            <w:szCs w:val="24"/>
            <w:u w:val="single"/>
          </w:rPr>
          <w:t>160</w:t>
        </w:r>
      </w:hyperlink>
      <w:r w:rsidRPr="00AE0E5D">
        <w:rPr>
          <w:rFonts w:ascii="Arial" w:eastAsia="Times New Roman" w:hAnsi="Arial" w:cs="Arial"/>
          <w:b/>
          <w:bCs/>
          <w:sz w:val="24"/>
          <w:szCs w:val="24"/>
        </w:rPr>
        <w:t xml:space="preserve">, </w:t>
      </w:r>
      <w:hyperlink r:id="rId602" w:anchor="CL_89_161" w:tooltip="Bassuini MM, Billings PJ: Carcinoma in an ileoanal pouch after restorative proctocolectomy for familial adenomatous polyposis. Br J Surg 83 (4): 506, 1996." w:history="1">
        <w:r w:rsidRPr="00AE0E5D">
          <w:rPr>
            <w:rFonts w:ascii="Arial" w:eastAsia="Times New Roman" w:hAnsi="Arial" w:cs="Arial"/>
            <w:b/>
            <w:bCs/>
            <w:color w:val="0000FF"/>
            <w:sz w:val="24"/>
            <w:szCs w:val="24"/>
            <w:u w:val="single"/>
          </w:rPr>
          <w:t>161</w:t>
        </w:r>
      </w:hyperlink>
      <w:r w:rsidRPr="00AE0E5D">
        <w:rPr>
          <w:rFonts w:ascii="Arial" w:eastAsia="Times New Roman" w:hAnsi="Arial" w:cs="Arial"/>
          <w:b/>
          <w:bCs/>
          <w:sz w:val="24"/>
          <w:szCs w:val="24"/>
        </w:rPr>
        <w:t xml:space="preserve">, </w:t>
      </w:r>
      <w:hyperlink r:id="rId603" w:anchor="CL_89_162" w:tooltip="Vrouenraets BC, Van Duijvendijk P, Bemelman WA, et al.: Adenocarcinoma in the anal canal after ileal pouch-anal anastomosis for familial adenomatous polyposis using a double-stapled technique: report of two cases. Dis Colon Rectum 47 (4): 530-4, 2004." w:history="1">
        <w:r w:rsidRPr="00AE0E5D">
          <w:rPr>
            <w:rFonts w:ascii="Arial" w:eastAsia="Times New Roman" w:hAnsi="Arial" w:cs="Arial"/>
            <w:b/>
            <w:bCs/>
            <w:color w:val="0000FF"/>
            <w:sz w:val="24"/>
            <w:szCs w:val="24"/>
            <w:u w:val="single"/>
          </w:rPr>
          <w:t>162</w:t>
        </w:r>
      </w:hyperlink>
      <w:r w:rsidRPr="00AE0E5D">
        <w:rPr>
          <w:rFonts w:ascii="Arial" w:eastAsia="Times New Roman" w:hAnsi="Arial" w:cs="Arial"/>
          <w:b/>
          <w:bCs/>
          <w:sz w:val="24"/>
          <w:szCs w:val="24"/>
        </w:rPr>
        <w:t>] The cumulative risk of rectal cancer after IRA may be lower than that reported in the literature, in part because of better selection of patients for this procedure, such as those with minimal polyp burden in the rectum.[</w:t>
      </w:r>
      <w:hyperlink r:id="rId604" w:anchor="CL_89_157" w:tooltip="Church J, Burke C, McGannon E, et al.: Risk of rectal cancer in patients after colectomy and ileorectal anastomosis for familial adenomatous polyposis: a function of available surgical options. Dis Colon Rectum 46 (9): 1175-81, 2003." w:history="1">
        <w:r w:rsidRPr="00AE0E5D">
          <w:rPr>
            <w:rFonts w:ascii="Arial" w:eastAsia="Times New Roman" w:hAnsi="Arial" w:cs="Arial"/>
            <w:b/>
            <w:bCs/>
            <w:color w:val="0000FF"/>
            <w:sz w:val="24"/>
            <w:szCs w:val="24"/>
            <w:u w:val="single"/>
          </w:rPr>
          <w:t>157</w:t>
        </w:r>
      </w:hyperlink>
      <w:r w:rsidRPr="00AE0E5D">
        <w:rPr>
          <w:rFonts w:ascii="Arial" w:eastAsia="Times New Roman" w:hAnsi="Arial" w:cs="Arial"/>
          <w:b/>
          <w:bCs/>
          <w:sz w:val="24"/>
          <w:szCs w:val="24"/>
        </w:rPr>
        <w:t xml:space="preserve">] Other factors that have been reported to increase the rectal cancer risk after IRA include the presence of colon cancer at the time of IRA, the </w:t>
      </w:r>
      <w:r w:rsidRPr="00AE0E5D">
        <w:rPr>
          <w:rFonts w:ascii="Arial" w:eastAsia="Times New Roman" w:hAnsi="Arial" w:cs="Arial"/>
          <w:b/>
          <w:bCs/>
          <w:sz w:val="24"/>
          <w:szCs w:val="24"/>
        </w:rPr>
        <w:lastRenderedPageBreak/>
        <w:t>length of the rectal stump, and the duration of follow-up after IRA.[</w:t>
      </w:r>
      <w:hyperlink r:id="rId605" w:anchor="CL_89_163" w:tooltip="De Cosse JJ, Bülow S, Neale K, et al.: Rectal cancer risk in patients treated for familial adenomatous polyposis. The Leeds Castle Polyposis Group. Br J Surg 79 (12): 1372-5, 1992." w:history="1">
        <w:r w:rsidRPr="00AE0E5D">
          <w:rPr>
            <w:rFonts w:ascii="Arial" w:eastAsia="Times New Roman" w:hAnsi="Arial" w:cs="Arial"/>
            <w:b/>
            <w:bCs/>
            <w:color w:val="0000FF"/>
            <w:sz w:val="24"/>
            <w:szCs w:val="24"/>
            <w:u w:val="single"/>
          </w:rPr>
          <w:t>163</w:t>
        </w:r>
      </w:hyperlink>
      <w:r w:rsidRPr="00AE0E5D">
        <w:rPr>
          <w:rFonts w:ascii="Arial" w:eastAsia="Times New Roman" w:hAnsi="Arial" w:cs="Arial"/>
          <w:b/>
          <w:bCs/>
          <w:sz w:val="24"/>
          <w:szCs w:val="24"/>
        </w:rPr>
        <w:t xml:space="preserve">, </w:t>
      </w:r>
      <w:hyperlink r:id="rId606" w:anchor="CL_89_164" w:tooltip="Nugent KP, Phillips RK: Rectal cancer risk in older patients with familial adenomatous polyposis and an ileorectal anastomosis: a cause for concern. Br J Surg 79 (11): 1204-6, 1992." w:history="1">
        <w:r w:rsidRPr="00AE0E5D">
          <w:rPr>
            <w:rFonts w:ascii="Arial" w:eastAsia="Times New Roman" w:hAnsi="Arial" w:cs="Arial"/>
            <w:b/>
            <w:bCs/>
            <w:color w:val="0000FF"/>
            <w:sz w:val="24"/>
            <w:szCs w:val="24"/>
            <w:u w:val="single"/>
          </w:rPr>
          <w:t>164</w:t>
        </w:r>
      </w:hyperlink>
      <w:r w:rsidRPr="00AE0E5D">
        <w:rPr>
          <w:rFonts w:ascii="Arial" w:eastAsia="Times New Roman" w:hAnsi="Arial" w:cs="Arial"/>
          <w:b/>
          <w:bCs/>
          <w:sz w:val="24"/>
          <w:szCs w:val="24"/>
        </w:rPr>
        <w:t xml:space="preserve">, </w:t>
      </w:r>
      <w:hyperlink r:id="rId607" w:anchor="CL_89_165" w:tooltip="Bess MA, Adson MA, Elveback LR, et al.: Rectal cancer following colectomy for polyposis. Arch Surg 115 (4): 460-7, 1980." w:history="1">
        <w:r w:rsidRPr="00AE0E5D">
          <w:rPr>
            <w:rFonts w:ascii="Arial" w:eastAsia="Times New Roman" w:hAnsi="Arial" w:cs="Arial"/>
            <w:b/>
            <w:bCs/>
            <w:color w:val="0000FF"/>
            <w:sz w:val="24"/>
            <w:szCs w:val="24"/>
            <w:u w:val="single"/>
          </w:rPr>
          <w:t>165</w:t>
        </w:r>
      </w:hyperlink>
      <w:r w:rsidRPr="00AE0E5D">
        <w:rPr>
          <w:rFonts w:ascii="Arial" w:eastAsia="Times New Roman" w:hAnsi="Arial" w:cs="Arial"/>
          <w:b/>
          <w:bCs/>
          <w:sz w:val="24"/>
          <w:szCs w:val="24"/>
        </w:rPr>
        <w:t xml:space="preserve">, </w:t>
      </w:r>
      <w:hyperlink r:id="rId608" w:anchor="CL_89_166" w:tooltip="Iwama T, Mishima Y: Factors affecting the risk of rectal cancer following rectum-preserving surgery in patients with familial adenomatous polyposis. Dis Colon Rectum 37 (10): 1024-6, 1994." w:history="1">
        <w:r w:rsidRPr="00AE0E5D">
          <w:rPr>
            <w:rFonts w:ascii="Arial" w:eastAsia="Times New Roman" w:hAnsi="Arial" w:cs="Arial"/>
            <w:b/>
            <w:bCs/>
            <w:color w:val="0000FF"/>
            <w:sz w:val="24"/>
            <w:szCs w:val="24"/>
            <w:u w:val="single"/>
          </w:rPr>
          <w:t>166</w:t>
        </w:r>
      </w:hyperlink>
      <w:r w:rsidRPr="00AE0E5D">
        <w:rPr>
          <w:rFonts w:ascii="Arial" w:eastAsia="Times New Roman" w:hAnsi="Arial" w:cs="Arial"/>
          <w:b/>
          <w:bCs/>
          <w:sz w:val="24"/>
          <w:szCs w:val="24"/>
        </w:rPr>
        <w:t xml:space="preserve">, </w:t>
      </w:r>
      <w:hyperlink r:id="rId609" w:anchor="CL_89_167" w:tooltip="Setti-Carraro P, Nicholls RJ: Choice of prophylactic surgery for the large bowel component of familial adenomatous polyposis. Br J Surg 83 (7): 885-92, 1996." w:history="1">
        <w:r w:rsidRPr="00AE0E5D">
          <w:rPr>
            <w:rFonts w:ascii="Arial" w:eastAsia="Times New Roman" w:hAnsi="Arial" w:cs="Arial"/>
            <w:b/>
            <w:bCs/>
            <w:color w:val="0000FF"/>
            <w:sz w:val="24"/>
            <w:szCs w:val="24"/>
            <w:u w:val="single"/>
          </w:rPr>
          <w:t>167</w:t>
        </w:r>
      </w:hyperlink>
      <w:r w:rsidRPr="00AE0E5D">
        <w:rPr>
          <w:rFonts w:ascii="Arial" w:eastAsia="Times New Roman" w:hAnsi="Arial" w:cs="Arial"/>
          <w:b/>
          <w:bCs/>
          <w:sz w:val="24"/>
          <w:szCs w:val="24"/>
        </w:rPr>
        <w:t xml:space="preserve">, </w:t>
      </w:r>
      <w:hyperlink r:id="rId610" w:anchor="CL_89_168" w:tooltip="Vasen HF, van der Luijt RB, Slors JF, et al.: Molecular genetic tests as a guide to surgical management of familial adenomatous polyposis. Lancet 348 (9025): 433-5, 1996." w:history="1">
        <w:r w:rsidRPr="00AE0E5D">
          <w:rPr>
            <w:rFonts w:ascii="Arial" w:eastAsia="Times New Roman" w:hAnsi="Arial" w:cs="Arial"/>
            <w:b/>
            <w:bCs/>
            <w:color w:val="0000FF"/>
            <w:sz w:val="24"/>
            <w:szCs w:val="24"/>
            <w:u w:val="single"/>
          </w:rPr>
          <w:t>168</w:t>
        </w:r>
      </w:hyperlink>
      <w:r w:rsidRPr="00AE0E5D">
        <w:rPr>
          <w:rFonts w:ascii="Arial" w:eastAsia="Times New Roman" w:hAnsi="Arial" w:cs="Arial"/>
          <w:b/>
          <w:bCs/>
          <w:sz w:val="24"/>
          <w:szCs w:val="24"/>
        </w:rPr>
        <w:t xml:space="preserve">, </w:t>
      </w:r>
      <w:hyperlink r:id="rId611" w:anchor="CL_89_169" w:tooltip="Wu JS, Paul P, McGannon EA, et al.: APC genotype, polyp number, and surgical options in familial adenomatous polyposis. Ann Surg 227 (1): 57-62, 1998." w:history="1">
        <w:r w:rsidRPr="00AE0E5D">
          <w:rPr>
            <w:rFonts w:ascii="Arial" w:eastAsia="Times New Roman" w:hAnsi="Arial" w:cs="Arial"/>
            <w:b/>
            <w:bCs/>
            <w:color w:val="0000FF"/>
            <w:sz w:val="24"/>
            <w:szCs w:val="24"/>
            <w:u w:val="single"/>
          </w:rPr>
          <w:t>169</w:t>
        </w:r>
      </w:hyperlink>
      <w:r w:rsidRPr="00AE0E5D">
        <w:rPr>
          <w:rFonts w:ascii="Arial" w:eastAsia="Times New Roman" w:hAnsi="Arial" w:cs="Arial"/>
          <w:b/>
          <w:bCs/>
          <w:sz w:val="24"/>
          <w:szCs w:val="24"/>
        </w:rPr>
        <w:t>] An abdominal colectomy with IRA as the primary surgery for FAP does not preclude later conversion to an IPAA for uncontrolled rectal polyps and/or rectal cancer. In the Danish Polyposis Registry, the morbidity and functional results of a secondary IPAA (after a previous IRA) in 24 patients were reported to be similar to those of 59 patients who underwent primary IPAA.[</w:t>
      </w:r>
      <w:hyperlink r:id="rId612" w:anchor="CL_89_170" w:tooltip="Bülow S, Højen H, Buntzen S, et al.: Primary and secondary restorative proctocolectomy for familial adenomatous polyposis: complications and long-term bowel function. Colorectal Dis 15 (4): 436-41, 2013." w:history="1">
        <w:r w:rsidRPr="00AE0E5D">
          <w:rPr>
            <w:rFonts w:ascii="Arial" w:eastAsia="Times New Roman" w:hAnsi="Arial" w:cs="Arial"/>
            <w:b/>
            <w:bCs/>
            <w:color w:val="0000FF"/>
            <w:sz w:val="24"/>
            <w:szCs w:val="24"/>
            <w:u w:val="single"/>
          </w:rPr>
          <w:t>170</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In most cases, the clinical polyp burden in the rectum at the time of surgery dictates the type of surgical intervention, namely restorative proctocolectomy with IPAA versus IRA. Patients with a mild phenotype (&lt;1,000 colonic adenomas) and fewer than 20 rectal polyps may be candidates for IRA at the time of prophylactic surgery.[</w:t>
      </w:r>
      <w:hyperlink r:id="rId613" w:anchor="CL_89_171" w:tooltip="Church J, Burke C, McGannon E, et al.: Predicting polyposis severity by proctoscopy: how reliable is it? Dis Colon Rectum 44 (9): 1249-54, 2001." w:history="1">
        <w:r w:rsidRPr="00AE0E5D">
          <w:rPr>
            <w:rFonts w:ascii="Arial" w:eastAsia="Times New Roman" w:hAnsi="Arial" w:cs="Arial"/>
            <w:b/>
            <w:bCs/>
            <w:color w:val="0000FF"/>
            <w:sz w:val="24"/>
            <w:szCs w:val="24"/>
            <w:u w:val="single"/>
          </w:rPr>
          <w:t>171</w:t>
        </w:r>
      </w:hyperlink>
      <w:r w:rsidRPr="00AE0E5D">
        <w:rPr>
          <w:rFonts w:ascii="Arial" w:eastAsia="Times New Roman" w:hAnsi="Arial" w:cs="Arial"/>
          <w:b/>
          <w:bCs/>
          <w:sz w:val="24"/>
          <w:szCs w:val="24"/>
        </w:rPr>
        <w:t>] In some cases, however, the polyp burden is equivocal, and in such cases, investigators have considered the role of genotype in predicting subsequent outcomes with respect to the rectum.[</w:t>
      </w:r>
      <w:hyperlink r:id="rId614" w:anchor="CL_89_172" w:tooltip="Nieuwenhuis MH, Bülow S, Björk J, et al.: Genotype predicting phenotype in familial adenomatous polyposis: a practical application to the choice of surgery. Dis Colon Rectum 52 (7): 1259-63, 2009." w:history="1">
        <w:r w:rsidRPr="00AE0E5D">
          <w:rPr>
            <w:rFonts w:ascii="Arial" w:eastAsia="Times New Roman" w:hAnsi="Arial" w:cs="Arial"/>
            <w:b/>
            <w:bCs/>
            <w:color w:val="0000FF"/>
            <w:sz w:val="24"/>
            <w:szCs w:val="24"/>
            <w:u w:val="single"/>
          </w:rPr>
          <w:t>172</w:t>
        </w:r>
      </w:hyperlink>
      <w:r w:rsidRPr="00AE0E5D">
        <w:rPr>
          <w:rFonts w:ascii="Arial" w:eastAsia="Times New Roman" w:hAnsi="Arial" w:cs="Arial"/>
          <w:b/>
          <w:bCs/>
          <w:sz w:val="24"/>
          <w:szCs w:val="24"/>
        </w:rPr>
        <w:t>] Pathogenic variants reported to increase the rectal cancer risk and eventual completion proctectomy after IRA include variants in exon 15 codon 1250, exon 15 codons 1309 and 1328, and exon 15 variants between codons 1250 and 1464.[</w:t>
      </w:r>
      <w:hyperlink r:id="rId615" w:anchor="CL_89_159" w:tooltip="Bertario L, Russo A, Radice P, et al.: Genotype and phenotype factors as determinants for rectal stump cancer in patients with familial adenomatous polyposis. Hereditary Colorectal Tumors Registry. Ann Surg 231 (4): 538-43, 2000." w:history="1">
        <w:r w:rsidRPr="00AE0E5D">
          <w:rPr>
            <w:rFonts w:ascii="Arial" w:eastAsia="Times New Roman" w:hAnsi="Arial" w:cs="Arial"/>
            <w:b/>
            <w:bCs/>
            <w:color w:val="0000FF"/>
            <w:sz w:val="24"/>
            <w:szCs w:val="24"/>
            <w:u w:val="single"/>
          </w:rPr>
          <w:t>159</w:t>
        </w:r>
      </w:hyperlink>
      <w:r w:rsidRPr="00AE0E5D">
        <w:rPr>
          <w:rFonts w:ascii="Arial" w:eastAsia="Times New Roman" w:hAnsi="Arial" w:cs="Arial"/>
          <w:b/>
          <w:bCs/>
          <w:sz w:val="24"/>
          <w:szCs w:val="24"/>
        </w:rPr>
        <w:t xml:space="preserve">, </w:t>
      </w:r>
      <w:hyperlink r:id="rId616" w:anchor="CL_89_168" w:tooltip="Vasen HF, van der Luijt RB, Slors JF, et al.: Molecular genetic tests as a guide to surgical management of familial adenomatous polyposis. Lancet 348 (9025): 433-5, 1996." w:history="1">
        <w:r w:rsidRPr="00AE0E5D">
          <w:rPr>
            <w:rFonts w:ascii="Arial" w:eastAsia="Times New Roman" w:hAnsi="Arial" w:cs="Arial"/>
            <w:b/>
            <w:bCs/>
            <w:color w:val="0000FF"/>
            <w:sz w:val="24"/>
            <w:szCs w:val="24"/>
            <w:u w:val="single"/>
          </w:rPr>
          <w:t>168</w:t>
        </w:r>
      </w:hyperlink>
      <w:r w:rsidRPr="00AE0E5D">
        <w:rPr>
          <w:rFonts w:ascii="Arial" w:eastAsia="Times New Roman" w:hAnsi="Arial" w:cs="Arial"/>
          <w:b/>
          <w:bCs/>
          <w:sz w:val="24"/>
          <w:szCs w:val="24"/>
        </w:rPr>
        <w:t xml:space="preserve">, </w:t>
      </w:r>
      <w:hyperlink r:id="rId617" w:anchor="CL_89_169" w:tooltip="Wu JS, Paul P, McGannon EA, et al.: APC genotype, polyp number, and surgical options in familial adenomatous polyposis. Ann Surg 227 (1): 57-62, 1998." w:history="1">
        <w:r w:rsidRPr="00AE0E5D">
          <w:rPr>
            <w:rFonts w:ascii="Arial" w:eastAsia="Times New Roman" w:hAnsi="Arial" w:cs="Arial"/>
            <w:b/>
            <w:bCs/>
            <w:color w:val="0000FF"/>
            <w:sz w:val="24"/>
            <w:szCs w:val="24"/>
            <w:u w:val="single"/>
          </w:rPr>
          <w:t>169</w:t>
        </w:r>
      </w:hyperlink>
      <w:r w:rsidRPr="00AE0E5D">
        <w:rPr>
          <w:rFonts w:ascii="Arial" w:eastAsia="Times New Roman" w:hAnsi="Arial" w:cs="Arial"/>
          <w:b/>
          <w:bCs/>
          <w:sz w:val="24"/>
          <w:szCs w:val="24"/>
        </w:rPr>
        <w:t xml:space="preserve">, </w:t>
      </w:r>
      <w:hyperlink r:id="rId618" w:anchor="CL_89_173" w:tooltip="Nieuwenhuis MH, Mathus-Vliegen LM, Slors FJ, et al.: Genotype-phenotype correlations as a guide in the management of familial adenomatous polyposis. Clin Gastroenterol Hepatol 5 (3): 374-8, 2007." w:history="1">
        <w:r w:rsidRPr="00AE0E5D">
          <w:rPr>
            <w:rFonts w:ascii="Arial" w:eastAsia="Times New Roman" w:hAnsi="Arial" w:cs="Arial"/>
            <w:b/>
            <w:bCs/>
            <w:color w:val="0000FF"/>
            <w:sz w:val="24"/>
            <w:szCs w:val="24"/>
            <w:u w:val="single"/>
          </w:rPr>
          <w:t>173</w:t>
        </w:r>
      </w:hyperlink>
      <w:r w:rsidRPr="00AE0E5D">
        <w:rPr>
          <w:rFonts w:ascii="Arial" w:eastAsia="Times New Roman" w:hAnsi="Arial" w:cs="Arial"/>
          <w:b/>
          <w:bCs/>
          <w:sz w:val="24"/>
          <w:szCs w:val="24"/>
        </w:rPr>
        <w:t>] In patients who have undergone IPAA, it is important to continue annual surveillance of the ileal pouch because the cumulative risk of developing adenomas in the pouch has been reported to be up to 75% at 15 years.[</w:t>
      </w:r>
      <w:hyperlink r:id="rId619" w:anchor="CL_89_174" w:tooltip="Parc YR, Olschwang S, Desaint B, et al.: Familial adenomatous polyposis: prevalence of adenomas in the ileal pouch after restorative proctocolectomy. Ann Surg 233 (3): 360-4, 2001." w:history="1">
        <w:r w:rsidRPr="00AE0E5D">
          <w:rPr>
            <w:rFonts w:ascii="Arial" w:eastAsia="Times New Roman" w:hAnsi="Arial" w:cs="Arial"/>
            <w:b/>
            <w:bCs/>
            <w:color w:val="0000FF"/>
            <w:sz w:val="24"/>
            <w:szCs w:val="24"/>
            <w:u w:val="single"/>
          </w:rPr>
          <w:t>174</w:t>
        </w:r>
      </w:hyperlink>
      <w:r w:rsidRPr="00AE0E5D">
        <w:rPr>
          <w:rFonts w:ascii="Arial" w:eastAsia="Times New Roman" w:hAnsi="Arial" w:cs="Arial"/>
          <w:b/>
          <w:bCs/>
          <w:sz w:val="24"/>
          <w:szCs w:val="24"/>
        </w:rPr>
        <w:t xml:space="preserve">, </w:t>
      </w:r>
      <w:hyperlink r:id="rId620" w:anchor="CL_89_175" w:tooltip="Groves CJ, Beveridge G, Swain DJ, et al.: Prevalence and morphology of pouch and ileal adenomas in familial adenomatous polyposis. Dis Colon Rectum 48 (4): 816-23, 2005." w:history="1">
        <w:r w:rsidRPr="00AE0E5D">
          <w:rPr>
            <w:rFonts w:ascii="Arial" w:eastAsia="Times New Roman" w:hAnsi="Arial" w:cs="Arial"/>
            <w:b/>
            <w:bCs/>
            <w:color w:val="0000FF"/>
            <w:sz w:val="24"/>
            <w:szCs w:val="24"/>
            <w:u w:val="single"/>
          </w:rPr>
          <w:t>175</w:t>
        </w:r>
      </w:hyperlink>
      <w:r w:rsidRPr="00AE0E5D">
        <w:rPr>
          <w:rFonts w:ascii="Arial" w:eastAsia="Times New Roman" w:hAnsi="Arial" w:cs="Arial"/>
          <w:b/>
          <w:bCs/>
          <w:sz w:val="24"/>
          <w:szCs w:val="24"/>
        </w:rPr>
        <w:t>] Although they are rare, carcinomas have been reported in the ileal pouch and anal transition zone after restorative proctocolectomy in FAP patients.[</w:t>
      </w:r>
      <w:hyperlink r:id="rId621" w:anchor="CL_89_176" w:tooltip="Ooi BS, Remzi FH, Gramlich T, et al.: Anal transitional zone cancer after restorative proctocolectomy and ileoanal anastomosis in familial adenomatous polyposis: report of two cases. Dis Colon Rectum 46 (10): 1418-23; discussion 1422-3, 2003." w:history="1">
        <w:r w:rsidRPr="00AE0E5D">
          <w:rPr>
            <w:rFonts w:ascii="Arial" w:eastAsia="Times New Roman" w:hAnsi="Arial" w:cs="Arial"/>
            <w:b/>
            <w:bCs/>
            <w:color w:val="0000FF"/>
            <w:sz w:val="24"/>
            <w:szCs w:val="24"/>
            <w:u w:val="single"/>
          </w:rPr>
          <w:t>176</w:t>
        </w:r>
      </w:hyperlink>
      <w:r w:rsidRPr="00AE0E5D">
        <w:rPr>
          <w:rFonts w:ascii="Arial" w:eastAsia="Times New Roman" w:hAnsi="Arial" w:cs="Arial"/>
          <w:b/>
          <w:bCs/>
          <w:sz w:val="24"/>
          <w:szCs w:val="24"/>
        </w:rPr>
        <w:t>] A meta-analysis of quality of life after restorative proctocolectomy and IPAA has suggested that FAP patients do marginally better than inflammatory bowel disease patients in terms of fistula formation, pouchitis, stool frequency, and seepage.[</w:t>
      </w:r>
      <w:hyperlink r:id="rId622" w:anchor="CL_89_177" w:tooltip="Lovegrove RE, Tilney HS, Heriot AG, et al.: A comparison of adverse events and functional outcomes after restorative proctocolectomy for familial adenomatous polyposis and ulcerative colitis. Dis Colon Rectum 49 (9): 1293-306, 2006." w:history="1">
        <w:r w:rsidRPr="00AE0E5D">
          <w:rPr>
            <w:rFonts w:ascii="Arial" w:eastAsia="Times New Roman" w:hAnsi="Arial" w:cs="Arial"/>
            <w:b/>
            <w:bCs/>
            <w:color w:val="0000FF"/>
            <w:sz w:val="24"/>
            <w:szCs w:val="24"/>
            <w:u w:val="single"/>
          </w:rPr>
          <w:t>177</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Celecoxib, a specific cyclooxygenase II (COX-2) inhibitor, and nonspecific COX-2 inhibitors, such as sulindac, have been associated with a decrease in polyp size and number in FAP patients, suggesting a role for chemopreventive agents in the treatment of this disorder.[</w:t>
      </w:r>
      <w:hyperlink r:id="rId623" w:anchor="CL_89_178" w:tooltip="Steinbach G, Lynch PM, Phillips RK, et al.: The effect of celecoxib, a cyclooxygenase-2 inhibitor, in familial adenomatous polyposis. N Engl J Med 342 (26): 1946-52, 2000." w:history="1">
        <w:r w:rsidRPr="00AE0E5D">
          <w:rPr>
            <w:rFonts w:ascii="Arial" w:eastAsia="Times New Roman" w:hAnsi="Arial" w:cs="Arial"/>
            <w:b/>
            <w:bCs/>
            <w:color w:val="0000FF"/>
            <w:sz w:val="24"/>
            <w:szCs w:val="24"/>
            <w:u w:val="single"/>
          </w:rPr>
          <w:t>178</w:t>
        </w:r>
      </w:hyperlink>
      <w:r w:rsidRPr="00AE0E5D">
        <w:rPr>
          <w:rFonts w:ascii="Arial" w:eastAsia="Times New Roman" w:hAnsi="Arial" w:cs="Arial"/>
          <w:b/>
          <w:bCs/>
          <w:sz w:val="24"/>
          <w:szCs w:val="24"/>
        </w:rPr>
        <w:t xml:space="preserve">, </w:t>
      </w:r>
      <w:hyperlink r:id="rId624" w:anchor="CL_89_179" w:tooltip="Giardiello FM, Yang VW, Hylind LM, et al.: Primary chemoprevention of familial adenomatous polyposis with sulindac. N Engl J Med 346 (14): 1054-9, 2002." w:history="1">
        <w:r w:rsidRPr="00AE0E5D">
          <w:rPr>
            <w:rFonts w:ascii="Arial" w:eastAsia="Times New Roman" w:hAnsi="Arial" w:cs="Arial"/>
            <w:b/>
            <w:bCs/>
            <w:color w:val="0000FF"/>
            <w:sz w:val="24"/>
            <w:szCs w:val="24"/>
            <w:u w:val="single"/>
          </w:rPr>
          <w:t>179</w:t>
        </w:r>
      </w:hyperlink>
      <w:r w:rsidRPr="00AE0E5D">
        <w:rPr>
          <w:rFonts w:ascii="Arial" w:eastAsia="Times New Roman" w:hAnsi="Arial" w:cs="Arial"/>
          <w:b/>
          <w:bCs/>
          <w:sz w:val="24"/>
          <w:szCs w:val="24"/>
        </w:rPr>
        <w:t>] Although celecoxib had been approved by the U.S. Food and Drug Administration (FDA), its license was voluntarily withdrawn by the manufacturer. Currently, there are no FDA-approved drugs for chemoprevention in FAP. Nevertheless, agents such as celecoxib and sulindac are in sufficiently widespread use that chemopreventive clinical trials typically utilize one of these agents as the control arm. A randomized trial showed possible marginal improvement in polyp burden with the combination of celecoxib and difluoromethylornithine, compared with celecoxib alone.[</w:t>
      </w:r>
      <w:hyperlink r:id="rId625" w:anchor="CL_89_180" w:tooltip="Lynch PM, Burke CA, Phillips R, et al.: An international randomised trial of celecoxib versus celecoxib plus difluoromethylornithine in patients with familial adenomatous polyposis. Gut 65 (2): 286-95, 2016." w:history="1">
        <w:r w:rsidRPr="00AE0E5D">
          <w:rPr>
            <w:rFonts w:ascii="Arial" w:eastAsia="Times New Roman" w:hAnsi="Arial" w:cs="Arial"/>
            <w:b/>
            <w:bCs/>
            <w:color w:val="0000FF"/>
            <w:sz w:val="24"/>
            <w:szCs w:val="24"/>
            <w:u w:val="single"/>
          </w:rPr>
          <w:t>180</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 small, randomized, placebo-controlled, dose-escalation trial of celecoxib in a pediatric population (aged 10–14 y) demonstrated the safety of celecoxib at all dosing levels when administered over a 3-month period.[</w:t>
      </w:r>
      <w:hyperlink r:id="rId626" w:anchor="CL_89_181" w:tooltip="Lynch PM, Ayers GD, Hawk E, et al.: The safety and efficacy of celecoxib in children with familial adenomatous polyposis. Am J Gastroenterol 105 (6): 1437-43, 2010." w:history="1">
        <w:r w:rsidRPr="00AE0E5D">
          <w:rPr>
            <w:rFonts w:ascii="Arial" w:eastAsia="Times New Roman" w:hAnsi="Arial" w:cs="Arial"/>
            <w:b/>
            <w:bCs/>
            <w:color w:val="0000FF"/>
            <w:sz w:val="24"/>
            <w:szCs w:val="24"/>
            <w:u w:val="single"/>
          </w:rPr>
          <w:t>181</w:t>
        </w:r>
      </w:hyperlink>
      <w:r w:rsidRPr="00AE0E5D">
        <w:rPr>
          <w:rFonts w:ascii="Arial" w:eastAsia="Times New Roman" w:hAnsi="Arial" w:cs="Arial"/>
          <w:b/>
          <w:bCs/>
          <w:sz w:val="24"/>
          <w:szCs w:val="24"/>
        </w:rPr>
        <w:t xml:space="preserve">] This study found a dose-dependent reduction in adenomatous polyp burden. At a dose of 16 </w:t>
      </w:r>
      <w:r w:rsidRPr="00AE0E5D">
        <w:rPr>
          <w:rFonts w:ascii="Arial" w:eastAsia="Times New Roman" w:hAnsi="Arial" w:cs="Arial"/>
          <w:b/>
          <w:bCs/>
          <w:sz w:val="24"/>
          <w:szCs w:val="24"/>
        </w:rPr>
        <w:lastRenderedPageBreak/>
        <w:t xml:space="preserve">mg/kg/day, which approximates the approved dose of 400 mg twice daily in adults, the reduction in polyp burden paralleled that demonstrated with celecoxib in adults.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Omega-3-polyunsaturated fatty acid eicosapentaenoic acid in the free fatty acid form has been shown to reduce rectal polyp number and size in a small study of patients with FAP post subtotal colectomy.[</w:t>
      </w:r>
      <w:hyperlink r:id="rId627" w:anchor="CL_89_182" w:tooltip="West NJ, Clark SK, Phillips RK, et al.: Eicosapentaenoic acid reduces rectal polyp number and size in familial adenomatous polyposis. Gut 59 (7): 918-25, 2010." w:history="1">
        <w:r w:rsidRPr="00AE0E5D">
          <w:rPr>
            <w:rFonts w:ascii="Arial" w:eastAsia="Times New Roman" w:hAnsi="Arial" w:cs="Arial"/>
            <w:b/>
            <w:bCs/>
            <w:color w:val="0000FF"/>
            <w:sz w:val="24"/>
            <w:szCs w:val="24"/>
            <w:u w:val="single"/>
          </w:rPr>
          <w:t>182</w:t>
        </w:r>
      </w:hyperlink>
      <w:r w:rsidRPr="00AE0E5D">
        <w:rPr>
          <w:rFonts w:ascii="Arial" w:eastAsia="Times New Roman" w:hAnsi="Arial" w:cs="Arial"/>
          <w:b/>
          <w:bCs/>
          <w:sz w:val="24"/>
          <w:szCs w:val="24"/>
        </w:rPr>
        <w:t>] Although not directly compared in a randomized trial, the effect appeared to be similar in magnitude to that previously observed with celecoxib.</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It is unclear at present how to incorporate COX-2 inhibitors into the management of FAP patients who have not yet undergone risk-reducing surgery. A double-blind, placebo-controlled trial in 41 child and young adult carriers of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pathogenic variants who had not yet manifested polyposis demonstrated that sulindac may not be effective as a primary treatment in FAP. There were no statistically significant differences between the sulindac and placebo groups over 4 years of treatment in incidence, number, or size of polyps.[</w:t>
      </w:r>
      <w:hyperlink r:id="rId628" w:anchor="CL_89_179" w:tooltip="Giardiello FM, Yang VW, Hylind LM, et al.: Primary chemoprevention of familial adenomatous polyposis with sulindac. N Engl J Med 346 (14): 1054-9, 2002." w:history="1">
        <w:r w:rsidRPr="00AE0E5D">
          <w:rPr>
            <w:rFonts w:ascii="Arial" w:eastAsia="Times New Roman" w:hAnsi="Arial" w:cs="Arial"/>
            <w:b/>
            <w:bCs/>
            <w:color w:val="0000FF"/>
            <w:sz w:val="24"/>
            <w:szCs w:val="24"/>
            <w:u w:val="single"/>
          </w:rPr>
          <w:t>179</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Consistent with the effects of COX-2 inhibitors on colonic polyps, in a randomized, prospective, double-blind, placebo-controlled trial, celecoxib (400 mg, administered orally twice daily) reduced, but did not eliminate, the number of duodenal polyps in 32 patients with FAP after a 6-month course of treatment. Of importance, a statistically significant effect was seen only in individuals who had more than 5% of the duodenum involved with polyps at baseline and with an oral dose of 400 mg, given twice daily.[</w:t>
      </w:r>
      <w:hyperlink r:id="rId629" w:anchor="CL_89_183" w:tooltip="Phillips RK, Wallace MH, Lynch PM, et al.: A randomised, double blind, placebo controlled study of celecoxib, a selective cyclooxygenase 2 inhibitor, on duodenal polyposis in familial adenomatous polyposis. Gut 50 (6): 857-60, 2002." w:history="1">
        <w:r w:rsidRPr="00AE0E5D">
          <w:rPr>
            <w:rFonts w:ascii="Arial" w:eastAsia="Times New Roman" w:hAnsi="Arial" w:cs="Arial"/>
            <w:b/>
            <w:bCs/>
            <w:color w:val="0000FF"/>
            <w:sz w:val="24"/>
            <w:szCs w:val="24"/>
            <w:u w:val="single"/>
          </w:rPr>
          <w:t>183</w:t>
        </w:r>
      </w:hyperlink>
      <w:r w:rsidRPr="00AE0E5D">
        <w:rPr>
          <w:rFonts w:ascii="Arial" w:eastAsia="Times New Roman" w:hAnsi="Arial" w:cs="Arial"/>
          <w:b/>
          <w:bCs/>
          <w:sz w:val="24"/>
          <w:szCs w:val="24"/>
        </w:rPr>
        <w:t>] A previous randomized study of 24 FAP patients treated with sulindac for 6 months showed a nonsignificant trend in the reduction of duodenal polyps.[</w:t>
      </w:r>
      <w:hyperlink r:id="rId630" w:anchor="CL_89_184" w:tooltip="Nugent KP, Farmer KC, Spigelman AD, et al.: Randomized controlled trial of the effect of sulindac on duodenal and rectal polyposis and cell proliferation in patients with familial adenomatous polyposis. Br J Surg 80 (12): 1618-9, 1993." w:history="1">
        <w:r w:rsidRPr="00AE0E5D">
          <w:rPr>
            <w:rFonts w:ascii="Arial" w:eastAsia="Times New Roman" w:hAnsi="Arial" w:cs="Arial"/>
            <w:b/>
            <w:bCs/>
            <w:color w:val="0000FF"/>
            <w:sz w:val="24"/>
            <w:szCs w:val="24"/>
            <w:u w:val="single"/>
          </w:rPr>
          <w:t>184</w:t>
        </w:r>
      </w:hyperlink>
      <w:r w:rsidRPr="00AE0E5D">
        <w:rPr>
          <w:rFonts w:ascii="Arial" w:eastAsia="Times New Roman" w:hAnsi="Arial" w:cs="Arial"/>
          <w:b/>
          <w:bCs/>
          <w:sz w:val="24"/>
          <w:szCs w:val="24"/>
        </w:rPr>
        <w:t>] The same issues surrounding the use of COX-2 inhibitors for the treatment of colonic polyps apply to their use for the treatment of duodenal polyps (e.g., only partial elimination of the polyps, complications secondary to the COX-2 inhibitors, and loss of effect after the medication is discontinued).[</w:t>
      </w:r>
      <w:hyperlink r:id="rId631" w:anchor="CL_89_183" w:tooltip="Phillips RK, Wallace MH, Lynch PM, et al.: A randomised, double blind, placebo controlled study of celecoxib, a selective cyclooxygenase 2 inhibitor, on duodenal polyposis in familial adenomatous polyposis. Gut 50 (6): 857-60, 2002." w:history="1">
        <w:r w:rsidRPr="00AE0E5D">
          <w:rPr>
            <w:rFonts w:ascii="Arial" w:eastAsia="Times New Roman" w:hAnsi="Arial" w:cs="Arial"/>
            <w:b/>
            <w:bCs/>
            <w:color w:val="0000FF"/>
            <w:sz w:val="24"/>
            <w:szCs w:val="24"/>
            <w:u w:val="single"/>
          </w:rPr>
          <w:t>183</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Because of the common clustering of adenomatous polyps around the duodenal papilla (where bile enters the intestine) and preclinical data suggesting that ursodeoxycholate inhibits intestinal adenomas in mice that harbor an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germline variant,[</w:t>
      </w:r>
      <w:hyperlink r:id="rId632" w:anchor="CL_89_185" w:tooltip="Jacoby RF, Cole CE, Hawk ET, et al.: Ursodeoxycholate/Sulindac combination treatment effectively prevents intestinal adenomas in a mouse model of polyposis. Gastroenterology 127 (3): 838-44, 2004." w:history="1">
        <w:r w:rsidRPr="00AE0E5D">
          <w:rPr>
            <w:rFonts w:ascii="Arial" w:eastAsia="Times New Roman" w:hAnsi="Arial" w:cs="Arial"/>
            <w:b/>
            <w:bCs/>
            <w:color w:val="0000FF"/>
            <w:sz w:val="24"/>
            <w:szCs w:val="24"/>
            <w:u w:val="single"/>
          </w:rPr>
          <w:t>185</w:t>
        </w:r>
      </w:hyperlink>
      <w:r w:rsidRPr="00AE0E5D">
        <w:rPr>
          <w:rFonts w:ascii="Arial" w:eastAsia="Times New Roman" w:hAnsi="Arial" w:cs="Arial"/>
          <w:b/>
          <w:bCs/>
          <w:sz w:val="24"/>
          <w:szCs w:val="24"/>
        </w:rPr>
        <w:t>] two trials that employ ursodeoxycholate have been performed.[</w:t>
      </w:r>
      <w:hyperlink r:id="rId633" w:anchor="CL_89_186" w:tooltip="Parc Y, Desaint B, Fléjou JF, et al.: The effect of ursodesoxycholic acid on duodenal adenomas in familial adenomatous polyposis: a prospective randomized placebo-control trial. Colorectal Dis 14 (7): 854-60, 2012." w:history="1">
        <w:r w:rsidRPr="00AE0E5D">
          <w:rPr>
            <w:rFonts w:ascii="Arial" w:eastAsia="Times New Roman" w:hAnsi="Arial" w:cs="Arial"/>
            <w:b/>
            <w:bCs/>
            <w:color w:val="0000FF"/>
            <w:sz w:val="24"/>
            <w:szCs w:val="24"/>
            <w:u w:val="single"/>
          </w:rPr>
          <w:t>186</w:t>
        </w:r>
      </w:hyperlink>
      <w:r w:rsidRPr="00AE0E5D">
        <w:rPr>
          <w:rFonts w:ascii="Arial" w:eastAsia="Times New Roman" w:hAnsi="Arial" w:cs="Arial"/>
          <w:b/>
          <w:bCs/>
          <w:sz w:val="24"/>
          <w:szCs w:val="24"/>
        </w:rPr>
        <w:t xml:space="preserve">, </w:t>
      </w:r>
      <w:hyperlink r:id="rId634" w:anchor="CL_89_187" w:tooltip="van Heumen BW, Roelofs HM, Vink-Börger ME, et al.: Ursodeoxycholic acid counteracts celecoxib in reduction of duodenal polyps in patients with familial adenomatous polyposis: a multicentre, randomized controlled trial. Orphanet J Rare Dis 8: 118, 2013." w:history="1">
        <w:r w:rsidRPr="00AE0E5D">
          <w:rPr>
            <w:rFonts w:ascii="Arial" w:eastAsia="Times New Roman" w:hAnsi="Arial" w:cs="Arial"/>
            <w:b/>
            <w:bCs/>
            <w:color w:val="0000FF"/>
            <w:sz w:val="24"/>
            <w:szCs w:val="24"/>
            <w:u w:val="single"/>
          </w:rPr>
          <w:t>187</w:t>
        </w:r>
      </w:hyperlink>
      <w:r w:rsidRPr="00AE0E5D">
        <w:rPr>
          <w:rFonts w:ascii="Arial" w:eastAsia="Times New Roman" w:hAnsi="Arial" w:cs="Arial"/>
          <w:b/>
          <w:bCs/>
          <w:sz w:val="24"/>
          <w:szCs w:val="24"/>
        </w:rPr>
        <w:t>] In both studies, ursodeoxycholate did not have a significant chemopreventive effect on duodenal polyps; paradoxically, in one study, ursodeoxycholate in combination with celecoxib appeared to promote polyp density in patients with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Because of reports demonstrating an increase in cardiac-related events in patients taking rofecoxib and celecoxib,[</w:t>
      </w:r>
      <w:hyperlink r:id="rId635" w:anchor="CL_89_188" w:tooltip="Fitzgerald GA: Coxibs and cardiovascular disease. N Engl J Med 351 (17): 1709-11, 2004." w:history="1">
        <w:r w:rsidRPr="00AE0E5D">
          <w:rPr>
            <w:rFonts w:ascii="Arial" w:eastAsia="Times New Roman" w:hAnsi="Arial" w:cs="Arial"/>
            <w:b/>
            <w:bCs/>
            <w:color w:val="0000FF"/>
            <w:sz w:val="24"/>
            <w:szCs w:val="24"/>
            <w:u w:val="single"/>
          </w:rPr>
          <w:t>188</w:t>
        </w:r>
      </w:hyperlink>
      <w:r w:rsidRPr="00AE0E5D">
        <w:rPr>
          <w:rFonts w:ascii="Arial" w:eastAsia="Times New Roman" w:hAnsi="Arial" w:cs="Arial"/>
          <w:b/>
          <w:bCs/>
          <w:sz w:val="24"/>
          <w:szCs w:val="24"/>
        </w:rPr>
        <w:t xml:space="preserve">, </w:t>
      </w:r>
      <w:hyperlink r:id="rId636" w:anchor="CL_89_189" w:tooltip="Solomon SD, McMurray JJ, Pfeffer MA, et al.: Cardiovascular risk associated with celecoxib in a clinical trial for colorectal adenoma prevention. N Engl J Med 352 (11): 1071-80, 2005." w:history="1">
        <w:r w:rsidRPr="00AE0E5D">
          <w:rPr>
            <w:rFonts w:ascii="Arial" w:eastAsia="Times New Roman" w:hAnsi="Arial" w:cs="Arial"/>
            <w:b/>
            <w:bCs/>
            <w:color w:val="0000FF"/>
            <w:sz w:val="24"/>
            <w:szCs w:val="24"/>
            <w:u w:val="single"/>
          </w:rPr>
          <w:t>189</w:t>
        </w:r>
      </w:hyperlink>
      <w:r w:rsidRPr="00AE0E5D">
        <w:rPr>
          <w:rFonts w:ascii="Arial" w:eastAsia="Times New Roman" w:hAnsi="Arial" w:cs="Arial"/>
          <w:b/>
          <w:bCs/>
          <w:sz w:val="24"/>
          <w:szCs w:val="24"/>
        </w:rPr>
        <w:t xml:space="preserve">, </w:t>
      </w:r>
      <w:hyperlink r:id="rId637" w:anchor="CL_89_190" w:tooltip="Bresalier RS, Sandler RS, Quan H, et al.: Cardiovascular events associated with rofecoxib in a colorectal adenoma chemoprevention trial. N Engl J Med 352 (11): 1092-102, 2005." w:history="1">
        <w:r w:rsidRPr="00AE0E5D">
          <w:rPr>
            <w:rFonts w:ascii="Arial" w:eastAsia="Times New Roman" w:hAnsi="Arial" w:cs="Arial"/>
            <w:b/>
            <w:bCs/>
            <w:color w:val="0000FF"/>
            <w:sz w:val="24"/>
            <w:szCs w:val="24"/>
            <w:u w:val="single"/>
          </w:rPr>
          <w:t>190</w:t>
        </w:r>
      </w:hyperlink>
      <w:r w:rsidRPr="00AE0E5D">
        <w:rPr>
          <w:rFonts w:ascii="Arial" w:eastAsia="Times New Roman" w:hAnsi="Arial" w:cs="Arial"/>
          <w:b/>
          <w:bCs/>
          <w:sz w:val="24"/>
          <w:szCs w:val="24"/>
        </w:rPr>
        <w:t xml:space="preserve">] it is unclear whether this class of agents will be safe for long-term use for patients with FAP and in the general population. Also, because of the short-term (6 months) nature of these </w:t>
      </w:r>
      <w:r w:rsidRPr="00AE0E5D">
        <w:rPr>
          <w:rFonts w:ascii="Arial" w:eastAsia="Times New Roman" w:hAnsi="Arial" w:cs="Arial"/>
          <w:b/>
          <w:bCs/>
          <w:sz w:val="24"/>
          <w:szCs w:val="24"/>
        </w:rPr>
        <w:lastRenderedPageBreak/>
        <w:t>trials, there is currently no clinical information about cardiac events in FAP patients taking COX-2 inhibitors on a long-term basis.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638" w:history="1">
        <w:r w:rsidRPr="00AE0E5D">
          <w:rPr>
            <w:rFonts w:ascii="Arial" w:eastAsia="Times New Roman" w:hAnsi="Arial" w:cs="Arial"/>
            <w:color w:val="0000FF"/>
            <w:sz w:val="24"/>
            <w:szCs w:val="24"/>
            <w:u w:val="single"/>
          </w:rPr>
          <w:t>Level of evidence (celecoxib): 1b</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One cohort study has demonstrated regression of colonic and rectal adenomas with sulindac (an NSAID) treatment in FAP. The reported outcome of this trial was the number and size of polyps, a surrogate for the clinical outcome of main interest, CRC incidence.[</w:t>
      </w:r>
      <w:hyperlink r:id="rId639" w:anchor="CL_89_191" w:tooltip="Giardiello FM, Hamilton SR, Krush AJ, et al.: Treatment of colonic and rectal adenomas with sulindac in familial adenomatous polyposis. N Engl J Med 328 (18): 1313-6, 1993." w:history="1">
        <w:r w:rsidRPr="00AE0E5D">
          <w:rPr>
            <w:rFonts w:ascii="Arial" w:eastAsia="Times New Roman" w:hAnsi="Arial" w:cs="Arial"/>
            <w:b/>
            <w:bCs/>
            <w:color w:val="0000FF"/>
            <w:sz w:val="24"/>
            <w:szCs w:val="24"/>
            <w:u w:val="single"/>
          </w:rPr>
          <w:t>191</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640" w:history="1">
        <w:r w:rsidRPr="00AE0E5D">
          <w:rPr>
            <w:rFonts w:ascii="Arial" w:eastAsia="Times New Roman" w:hAnsi="Arial" w:cs="Arial"/>
            <w:color w:val="0000FF"/>
            <w:sz w:val="24"/>
            <w:szCs w:val="24"/>
            <w:u w:val="single"/>
          </w:rPr>
          <w:t>Level of evidence (sulindac): 1b</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Preclinical studies of a small-molecule epidermal growth factor receptor (EGFR) inhibitor and low-dose sulindac in the Apc</w:t>
      </w:r>
      <w:r w:rsidRPr="00AE0E5D">
        <w:rPr>
          <w:rFonts w:ascii="Arial" w:eastAsia="Times New Roman" w:hAnsi="Arial" w:cs="Arial"/>
          <w:b/>
          <w:bCs/>
          <w:sz w:val="24"/>
          <w:szCs w:val="24"/>
          <w:vertAlign w:val="superscript"/>
        </w:rPr>
        <w:t>min/+</w:t>
      </w:r>
      <w:r w:rsidRPr="00AE0E5D">
        <w:rPr>
          <w:rFonts w:ascii="Arial" w:eastAsia="Times New Roman" w:hAnsi="Arial" w:cs="Arial"/>
          <w:b/>
          <w:bCs/>
          <w:sz w:val="24"/>
          <w:szCs w:val="24"/>
        </w:rPr>
        <w:t xml:space="preserve"> mouse diminished intestinal adenoma development by 87% [</w:t>
      </w:r>
      <w:hyperlink r:id="rId641" w:anchor="CL_89_192" w:tooltip="Roberts RB, Min L, Washington MK, et al.: Importance of epidermal growth factor receptor signaling in establishment of adenomas and maintenance of carcinomas during intestinal tumorigenesis. Proc Natl Acad Sci U S A 99 (3): 1521-6, 2002." w:history="1">
        <w:r w:rsidRPr="00AE0E5D">
          <w:rPr>
            <w:rFonts w:ascii="Arial" w:eastAsia="Times New Roman" w:hAnsi="Arial" w:cs="Arial"/>
            <w:b/>
            <w:bCs/>
            <w:color w:val="0000FF"/>
            <w:sz w:val="24"/>
            <w:szCs w:val="24"/>
            <w:u w:val="single"/>
          </w:rPr>
          <w:t>192</w:t>
        </w:r>
      </w:hyperlink>
      <w:r w:rsidRPr="00AE0E5D">
        <w:rPr>
          <w:rFonts w:ascii="Arial" w:eastAsia="Times New Roman" w:hAnsi="Arial" w:cs="Arial"/>
          <w:b/>
          <w:bCs/>
          <w:sz w:val="24"/>
          <w:szCs w:val="24"/>
        </w:rPr>
        <w:t>] suggesting that EGFR inhibitors had the potential to inhibit duodenal polyps in FAP patients. A 6-month double-blind, randomized, placebo-controlled trial tested the efficacy of sulindac, 150 mg twice daily, and erlotinib, 75 mg daily, versus placebo in FAP or AFAP patients with duodenal polyps.[</w:t>
      </w:r>
      <w:hyperlink r:id="rId642" w:anchor="CL_89_193" w:tooltip="Samadder NJ, Neklason DW, Boucher KM, et al.: Effect of Sulindac and Erlotinib vs Placebo on Duodenal Neoplasia in Familial Adenomatous Polyposis: A Randomized Clinical Trial. JAMA 315 (12): 1266-75, 2016 Mar 22-29." w:history="1">
        <w:r w:rsidRPr="00AE0E5D">
          <w:rPr>
            <w:rFonts w:ascii="Arial" w:eastAsia="Times New Roman" w:hAnsi="Arial" w:cs="Arial"/>
            <w:b/>
            <w:bCs/>
            <w:color w:val="0000FF"/>
            <w:sz w:val="24"/>
            <w:szCs w:val="24"/>
            <w:u w:val="single"/>
          </w:rPr>
          <w:t>193</w:t>
        </w:r>
      </w:hyperlink>
      <w:r w:rsidRPr="00AE0E5D">
        <w:rPr>
          <w:rFonts w:ascii="Arial" w:eastAsia="Times New Roman" w:hAnsi="Arial" w:cs="Arial"/>
          <w:b/>
          <w:bCs/>
          <w:sz w:val="24"/>
          <w:szCs w:val="24"/>
        </w:rPr>
        <w:t xml:space="preserve">] Ninety-two patients with FAP or AFAP were randomly assigned to receive study drugs or placebo and underwent pretreatment and posttreatment upper endoscopies to determine the changes in the sum diameter of the polyps and number of polyps in a 10 cm segment of proximal duodenum. The trial was terminated prematurely because the primary endpoint was met. The intent-to-treat analysis demonstrated a median decrease in duodenal polyp burden (sum of diameters) of 8.5 mm in the sulindac/erlotinib arm while there was an </w:t>
      </w:r>
      <w:proofErr w:type="gramStart"/>
      <w:r w:rsidRPr="00AE0E5D">
        <w:rPr>
          <w:rFonts w:ascii="Arial" w:eastAsia="Times New Roman" w:hAnsi="Arial" w:cs="Arial"/>
          <w:b/>
          <w:bCs/>
          <w:sz w:val="24"/>
          <w:szCs w:val="24"/>
        </w:rPr>
        <w:t>8 mm</w:t>
      </w:r>
      <w:proofErr w:type="gramEnd"/>
      <w:r w:rsidRPr="00AE0E5D">
        <w:rPr>
          <w:rFonts w:ascii="Arial" w:eastAsia="Times New Roman" w:hAnsi="Arial" w:cs="Arial"/>
          <w:b/>
          <w:bCs/>
          <w:sz w:val="24"/>
          <w:szCs w:val="24"/>
        </w:rPr>
        <w:t xml:space="preserve"> increase in the placebo arm (</w:t>
      </w:r>
      <w:r w:rsidRPr="00AE0E5D">
        <w:rPr>
          <w:rFonts w:ascii="Arial" w:eastAsia="Times New Roman" w:hAnsi="Arial" w:cs="Arial"/>
          <w:b/>
          <w:bCs/>
          <w:i/>
          <w:iCs/>
          <w:sz w:val="24"/>
          <w:szCs w:val="24"/>
        </w:rPr>
        <w:t>P</w:t>
      </w:r>
      <w:r w:rsidRPr="00AE0E5D">
        <w:rPr>
          <w:rFonts w:ascii="Arial" w:eastAsia="Times New Roman" w:hAnsi="Arial" w:cs="Arial"/>
          <w:b/>
          <w:bCs/>
          <w:sz w:val="24"/>
          <w:szCs w:val="24"/>
        </w:rPr>
        <w:t xml:space="preserve"> &lt; .001). Significantly higher rates of grade 1 and grade 2 adverse events occurred in the treatment arm than in the placebo arm: in the treatment arm, 60.9% developed an acneiform rash and 32.6% developed oral mucositis; in the placebo arm, 19.6% developed an acneiform rash and 10.9% developed oral mucositis. Based on the previously modest effects of sulindac and celecoxib on duodenal polyps in FAP patients [</w:t>
      </w:r>
      <w:hyperlink r:id="rId643" w:anchor="CL_89_179" w:tooltip="Giardiello FM, Yang VW, Hylind LM, et al.: Primary chemoprevention of familial adenomatous polyposis with sulindac. N Engl J Med 346 (14): 1054-9, 2002." w:history="1">
        <w:r w:rsidRPr="00AE0E5D">
          <w:rPr>
            <w:rFonts w:ascii="Arial" w:eastAsia="Times New Roman" w:hAnsi="Arial" w:cs="Arial"/>
            <w:b/>
            <w:bCs/>
            <w:color w:val="0000FF"/>
            <w:sz w:val="24"/>
            <w:szCs w:val="24"/>
            <w:u w:val="single"/>
          </w:rPr>
          <w:t>179</w:t>
        </w:r>
      </w:hyperlink>
      <w:r w:rsidRPr="00AE0E5D">
        <w:rPr>
          <w:rFonts w:ascii="Arial" w:eastAsia="Times New Roman" w:hAnsi="Arial" w:cs="Arial"/>
          <w:b/>
          <w:bCs/>
          <w:sz w:val="24"/>
          <w:szCs w:val="24"/>
        </w:rPr>
        <w:t xml:space="preserve">, </w:t>
      </w:r>
      <w:hyperlink r:id="rId644" w:anchor="CL_89_191" w:tooltip="Giardiello FM, Hamilton SR, Krush AJ, et al.: Treatment of colonic and rectal adenomas with sulindac in familial adenomatous polyposis. N Engl J Med 328 (18): 1313-6, 1993." w:history="1">
        <w:r w:rsidRPr="00AE0E5D">
          <w:rPr>
            <w:rFonts w:ascii="Arial" w:eastAsia="Times New Roman" w:hAnsi="Arial" w:cs="Arial"/>
            <w:b/>
            <w:bCs/>
            <w:color w:val="0000FF"/>
            <w:sz w:val="24"/>
            <w:szCs w:val="24"/>
            <w:u w:val="single"/>
          </w:rPr>
          <w:t>191</w:t>
        </w:r>
      </w:hyperlink>
      <w:r w:rsidRPr="00AE0E5D">
        <w:rPr>
          <w:rFonts w:ascii="Arial" w:eastAsia="Times New Roman" w:hAnsi="Arial" w:cs="Arial"/>
          <w:b/>
          <w:bCs/>
          <w:sz w:val="24"/>
          <w:szCs w:val="24"/>
        </w:rPr>
        <w:t>] and the dramatic effect of genetic EGFR inhibition on intestinal adenoma development in the Apc</w:t>
      </w:r>
      <w:r w:rsidRPr="00AE0E5D">
        <w:rPr>
          <w:rFonts w:ascii="Arial" w:eastAsia="Times New Roman" w:hAnsi="Arial" w:cs="Arial"/>
          <w:b/>
          <w:bCs/>
          <w:sz w:val="24"/>
          <w:szCs w:val="24"/>
          <w:vertAlign w:val="superscript"/>
        </w:rPr>
        <w:t>min/+</w:t>
      </w:r>
      <w:r w:rsidRPr="00AE0E5D">
        <w:rPr>
          <w:rFonts w:ascii="Arial" w:eastAsia="Times New Roman" w:hAnsi="Arial" w:cs="Arial"/>
          <w:b/>
          <w:bCs/>
          <w:sz w:val="24"/>
          <w:szCs w:val="24"/>
        </w:rPr>
        <w:t xml:space="preserve"> mouse,[</w:t>
      </w:r>
      <w:hyperlink r:id="rId645" w:anchor="CL_89_194" w:tooltip="Rinella ES, Threadgill DW: Efficacy of EGFR inhibition is modulated by model, sex, genetic background and diet: implications for preclinical cancer prevention and therapy trials. PLoS One 7 (6): e39552, 2012." w:history="1">
        <w:r w:rsidRPr="00AE0E5D">
          <w:rPr>
            <w:rFonts w:ascii="Arial" w:eastAsia="Times New Roman" w:hAnsi="Arial" w:cs="Arial"/>
            <w:b/>
            <w:bCs/>
            <w:color w:val="0000FF"/>
            <w:sz w:val="24"/>
            <w:szCs w:val="24"/>
            <w:u w:val="single"/>
          </w:rPr>
          <w:t>194</w:t>
        </w:r>
      </w:hyperlink>
      <w:r w:rsidRPr="00AE0E5D">
        <w:rPr>
          <w:rFonts w:ascii="Arial" w:eastAsia="Times New Roman" w:hAnsi="Arial" w:cs="Arial"/>
          <w:b/>
          <w:bCs/>
          <w:sz w:val="24"/>
          <w:szCs w:val="24"/>
        </w:rPr>
        <w:t xml:space="preserve">] it is likely that erlotinib was responsible for the success of this trial. An ongoing clinical trial is determining whether lower doses of erlotinib alone are sufficient for significantly reducing duodenal polyp burden in FAP and AFAP patients.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646" w:history="1">
        <w:r w:rsidRPr="00AE0E5D">
          <w:rPr>
            <w:rFonts w:ascii="Arial" w:eastAsia="Times New Roman" w:hAnsi="Arial" w:cs="Arial"/>
            <w:color w:val="0000FF"/>
            <w:sz w:val="24"/>
            <w:szCs w:val="24"/>
            <w:u w:val="single"/>
          </w:rPr>
          <w:t>Level of evidence (sulindac + erlotinib): 1b</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Patients who carry </w:t>
      </w:r>
      <w:r w:rsidRPr="00AE0E5D">
        <w:rPr>
          <w:rFonts w:ascii="Arial" w:eastAsia="Times New Roman" w:hAnsi="Arial" w:cs="Arial"/>
          <w:b/>
          <w:bCs/>
          <w:i/>
          <w:iCs/>
          <w:sz w:val="24"/>
          <w:szCs w:val="24"/>
        </w:rPr>
        <w:t>APC</w:t>
      </w:r>
      <w:r w:rsidRPr="00AE0E5D">
        <w:rPr>
          <w:rFonts w:ascii="Arial" w:eastAsia="Times New Roman" w:hAnsi="Arial" w:cs="Arial"/>
          <w:b/>
          <w:bCs/>
          <w:sz w:val="24"/>
          <w:szCs w:val="24"/>
        </w:rPr>
        <w:t xml:space="preserve"> germline pathogenic variants are at increased risk of other types of malignancies, including thyroid cancer, small bowel cancer, hepatoblastoma, and brain tumors. The risk of these tumors, however, is much lower than that for colon cancer, and the only surveillance recommendation by experts in the field is upper endoscopy of the gastric and duodenal mucosa.[</w:t>
      </w:r>
      <w:hyperlink r:id="rId647" w:anchor="CL_89_12" w:tooltip="Herrera L, ed.: Familial Adenomatous Polyposis. New York, NY: Alan R. Liss Inc, 1990." w:history="1">
        <w:r w:rsidRPr="00AE0E5D">
          <w:rPr>
            <w:rFonts w:ascii="Arial" w:eastAsia="Times New Roman" w:hAnsi="Arial" w:cs="Arial"/>
            <w:b/>
            <w:bCs/>
            <w:color w:val="0000FF"/>
            <w:sz w:val="24"/>
            <w:szCs w:val="24"/>
            <w:u w:val="single"/>
          </w:rPr>
          <w:t>12</w:t>
        </w:r>
      </w:hyperlink>
      <w:r w:rsidRPr="00AE0E5D">
        <w:rPr>
          <w:rFonts w:ascii="Arial" w:eastAsia="Times New Roman" w:hAnsi="Arial" w:cs="Arial"/>
          <w:b/>
          <w:bCs/>
          <w:sz w:val="24"/>
          <w:szCs w:val="24"/>
        </w:rPr>
        <w:t xml:space="preserve">, </w:t>
      </w:r>
      <w:hyperlink r:id="rId648" w:anchor="CL_89_26" w:tooltip="Jagelman DG: Clinical management of familial adenomatous polyposis. Cancer Surv 8 (1): 159-67, 1989." w:history="1">
        <w:r w:rsidRPr="00AE0E5D">
          <w:rPr>
            <w:rFonts w:ascii="Arial" w:eastAsia="Times New Roman" w:hAnsi="Arial" w:cs="Arial"/>
            <w:b/>
            <w:bCs/>
            <w:color w:val="0000FF"/>
            <w:sz w:val="24"/>
            <w:szCs w:val="24"/>
            <w:u w:val="single"/>
          </w:rPr>
          <w:t>26</w:t>
        </w:r>
      </w:hyperlink>
      <w:r w:rsidRPr="00AE0E5D">
        <w:rPr>
          <w:rFonts w:ascii="Arial" w:eastAsia="Times New Roman" w:hAnsi="Arial" w:cs="Arial"/>
          <w:b/>
          <w:bCs/>
          <w:sz w:val="24"/>
          <w:szCs w:val="24"/>
        </w:rPr>
        <w:t>]</w:t>
      </w:r>
      <w:r w:rsidRPr="00AE0E5D">
        <w:rPr>
          <w:rFonts w:ascii="Arial" w:eastAsia="Times New Roman" w:hAnsi="Arial" w:cs="Arial"/>
          <w:b/>
          <w:bCs/>
          <w:i/>
          <w:iCs/>
          <w:sz w:val="24"/>
          <w:szCs w:val="24"/>
          <w:u w:val="single"/>
          <w:shd w:val="clear" w:color="auto" w:fill="C8C8C8"/>
        </w:rPr>
        <w:t xml:space="preserve"> [AB-Comment: (Hampel) Not true. NCCN recommends annual thyroid exam starting in the late teenage years and says annual thyroid ultrasound may be </w:t>
      </w:r>
      <w:r w:rsidRPr="00AE0E5D">
        <w:rPr>
          <w:rFonts w:ascii="Arial" w:eastAsia="Times New Roman" w:hAnsi="Arial" w:cs="Arial"/>
          <w:b/>
          <w:bCs/>
          <w:i/>
          <w:iCs/>
          <w:sz w:val="24"/>
          <w:szCs w:val="24"/>
          <w:u w:val="single"/>
          <w:shd w:val="clear" w:color="auto" w:fill="C8C8C8"/>
        </w:rPr>
        <w:lastRenderedPageBreak/>
        <w:t xml:space="preserve">considered. Also suggests liver palpation, abdominal US and AFP every 3-6 mos from 0-5 for hepatoblastoma surveillance (mentioned earlier in this document). Annual abdominal palpation to screen for desmoids plus abdominal MRI or CT 1-3 y post-collection and then every 5-10 years for those with a family history of symptomatic desmoids. Small bowel polyps and cancer – consider adding small bowel visualization to the CT or MRI for desmoids esp if duodenal polyposis is advanced. CNS cancer – annual physical examination.] </w:t>
      </w:r>
      <w:r w:rsidRPr="00AE0E5D">
        <w:rPr>
          <w:rFonts w:ascii="Arial" w:eastAsia="Times New Roman" w:hAnsi="Arial" w:cs="Arial"/>
          <w:b/>
          <w:bCs/>
          <w:sz w:val="24"/>
          <w:szCs w:val="24"/>
        </w:rPr>
        <w:t>The severity of duodenal polyposis detected appears to correlate with risk of duodenal adenocarcinoma.[</w:t>
      </w:r>
      <w:hyperlink r:id="rId649"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b/>
            <w:bCs/>
            <w:color w:val="0000FF"/>
            <w:sz w:val="24"/>
            <w:szCs w:val="24"/>
            <w:u w:val="single"/>
          </w:rPr>
          <w:t>89</w:t>
        </w:r>
      </w:hyperlink>
      <w:r w:rsidRPr="00AE0E5D">
        <w:rPr>
          <w:rFonts w:ascii="Arial" w:eastAsia="Times New Roman" w:hAnsi="Arial" w:cs="Arial"/>
          <w:b/>
          <w:bCs/>
          <w:sz w:val="24"/>
          <w:szCs w:val="24"/>
        </w:rPr>
        <w:t xml:space="preserve">] (Refer to the </w:t>
      </w:r>
      <w:hyperlink r:id="rId650" w:anchor="_613" w:tooltip="SummaryFragmentRef" w:history="1">
        <w:r w:rsidRPr="00AE0E5D">
          <w:rPr>
            <w:rFonts w:ascii="Arial" w:eastAsia="Times New Roman" w:hAnsi="Arial" w:cs="Arial"/>
            <w:b/>
            <w:bCs/>
            <w:color w:val="0000FF"/>
            <w:sz w:val="24"/>
            <w:szCs w:val="24"/>
            <w:u w:val="single"/>
          </w:rPr>
          <w:t>Duodenum/small bowel tumors</w:t>
        </w:r>
      </w:hyperlink>
      <w:r w:rsidRPr="00AE0E5D">
        <w:rPr>
          <w:rFonts w:ascii="Arial" w:eastAsia="Times New Roman" w:hAnsi="Arial" w:cs="Arial"/>
          <w:b/>
          <w:bCs/>
          <w:sz w:val="24"/>
          <w:szCs w:val="24"/>
        </w:rPr>
        <w:t xml:space="preserve"> section and the </w:t>
      </w:r>
      <w:hyperlink r:id="rId651" w:anchor="_618" w:tooltip="SummaryFragmentRef" w:history="1">
        <w:r w:rsidRPr="00AE0E5D">
          <w:rPr>
            <w:rFonts w:ascii="Arial" w:eastAsia="Times New Roman" w:hAnsi="Arial" w:cs="Arial"/>
            <w:b/>
            <w:bCs/>
            <w:color w:val="0000FF"/>
            <w:sz w:val="24"/>
            <w:szCs w:val="24"/>
            <w:u w:val="single"/>
          </w:rPr>
          <w:t>Other tumors</w:t>
        </w:r>
      </w:hyperlink>
      <w:r w:rsidRPr="00AE0E5D">
        <w:rPr>
          <w:rFonts w:ascii="Arial" w:eastAsia="Times New Roman" w:hAnsi="Arial" w:cs="Arial"/>
          <w:b/>
          <w:bCs/>
          <w:sz w:val="24"/>
          <w:szCs w:val="24"/>
        </w:rPr>
        <w:t xml:space="preserve"> section in the </w:t>
      </w:r>
      <w:hyperlink r:id="rId652" w:anchor="_89" w:tooltip="SummaryFragmentRef" w:history="1">
        <w:r w:rsidRPr="00AE0E5D">
          <w:rPr>
            <w:rFonts w:ascii="Arial" w:eastAsia="Times New Roman" w:hAnsi="Arial" w:cs="Arial"/>
            <w:b/>
            <w:bCs/>
            <w:color w:val="0000FF"/>
            <w:sz w:val="24"/>
            <w:szCs w:val="24"/>
            <w:u w:val="single"/>
          </w:rPr>
          <w:t>Major Genetic Syndromes</w:t>
        </w:r>
      </w:hyperlink>
      <w:r w:rsidRPr="00AE0E5D">
        <w:rPr>
          <w:rFonts w:ascii="Arial" w:eastAsia="Times New Roman" w:hAnsi="Arial" w:cs="Arial"/>
          <w:b/>
          <w:bCs/>
          <w:sz w:val="24"/>
          <w:szCs w:val="24"/>
        </w:rPr>
        <w:t xml:space="preserve"> section of this summary for more information about screening for extracolonic malignancies in patients with FAP.)</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trike/>
          <w:sz w:val="26"/>
          <w:szCs w:val="26"/>
        </w:rPr>
        <w:t>Familial Adenomatous Polyposis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By 1900, several reports had demonstrated that patients with multiple polyps (only later subclassified as adenomas and other histologies) were at very high risk of CRC and that the pattern of occurrence in families was autosomal dominant. In the 20th century, the adenoma-to-carcinoma progression was confirmed, and FAP was recognized as one human model for this progression.[</w:t>
      </w:r>
      <w:hyperlink r:id="rId653" w:anchor="CL_89_11" w:tooltip="Bülow S, Berk T, Neale K: The history of familial adenomatous polyposis. Fam Cancer 5 (3): 213-20, 2006." w:history="1">
        <w:r w:rsidRPr="00AE0E5D">
          <w:rPr>
            <w:rFonts w:ascii="Arial" w:eastAsia="Times New Roman" w:hAnsi="Arial" w:cs="Arial"/>
            <w:strike/>
            <w:color w:val="0000FF"/>
            <w:sz w:val="24"/>
            <w:szCs w:val="24"/>
            <w:u w:val="single"/>
          </w:rPr>
          <w:t>11</w:t>
        </w:r>
      </w:hyperlink>
      <w:r w:rsidRPr="00AE0E5D">
        <w:rPr>
          <w:rFonts w:ascii="Arial" w:eastAsia="Times New Roman" w:hAnsi="Arial" w:cs="Arial"/>
          <w:strike/>
          <w:sz w:val="24"/>
          <w:szCs w:val="24"/>
        </w:rPr>
        <w:t>] Various complications of FAP came to be described, including upper gastrointestinal (GI) tract adenomas; fundic gland stomach polyps; nonepithelial benign tumors (osteomas, epidermal cysts, dental abnormalities [this triad is known collectively as Gardner syndrome]); desmoid tumors; congenital hypertrophy of retinal pigment epithelium (CHRPE); and malignant tumors (thyroid and brain tumors, hepatoblastoma).</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FAP is one of the most clearly defined and well understood of the inherited colon cancer syndromes.[</w:t>
      </w:r>
      <w:hyperlink r:id="rId654"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strike/>
            <w:color w:val="0000FF"/>
            <w:sz w:val="24"/>
            <w:szCs w:val="24"/>
            <w:u w:val="single"/>
          </w:rPr>
          <w:t>1</w:t>
        </w:r>
      </w:hyperlink>
      <w:r w:rsidRPr="00AE0E5D">
        <w:rPr>
          <w:rFonts w:ascii="Arial" w:eastAsia="Times New Roman" w:hAnsi="Arial" w:cs="Arial"/>
          <w:strike/>
          <w:sz w:val="24"/>
          <w:szCs w:val="24"/>
        </w:rPr>
        <w:t xml:space="preserve">, </w:t>
      </w:r>
      <w:hyperlink r:id="rId655" w:anchor="CL_89_12" w:tooltip="Herrera L, ed.: Familial Adenomatous Polyposis. New York, NY: Alan R. Liss Inc, 1990." w:history="1">
        <w:r w:rsidRPr="00AE0E5D">
          <w:rPr>
            <w:rFonts w:ascii="Arial" w:eastAsia="Times New Roman" w:hAnsi="Arial" w:cs="Arial"/>
            <w:strike/>
            <w:color w:val="0000FF"/>
            <w:sz w:val="24"/>
            <w:szCs w:val="24"/>
            <w:u w:val="single"/>
          </w:rPr>
          <w:t>12</w:t>
        </w:r>
      </w:hyperlink>
      <w:r w:rsidRPr="00AE0E5D">
        <w:rPr>
          <w:rFonts w:ascii="Arial" w:eastAsia="Times New Roman" w:hAnsi="Arial" w:cs="Arial"/>
          <w:strike/>
          <w:sz w:val="24"/>
          <w:szCs w:val="24"/>
        </w:rPr>
        <w:t xml:space="preserve">, </w:t>
      </w:r>
      <w:hyperlink r:id="rId656" w:anchor="CL_89_13" w:tooltip="Bülow S: Familial polyposis coli. Dan Med Bull 34 (1): 1-15, 1987." w:history="1">
        <w:r w:rsidRPr="00AE0E5D">
          <w:rPr>
            <w:rFonts w:ascii="Arial" w:eastAsia="Times New Roman" w:hAnsi="Arial" w:cs="Arial"/>
            <w:strike/>
            <w:color w:val="0000FF"/>
            <w:sz w:val="24"/>
            <w:szCs w:val="24"/>
            <w:u w:val="single"/>
          </w:rPr>
          <w:t>13</w:t>
        </w:r>
      </w:hyperlink>
      <w:r w:rsidRPr="00AE0E5D">
        <w:rPr>
          <w:rFonts w:ascii="Arial" w:eastAsia="Times New Roman" w:hAnsi="Arial" w:cs="Arial"/>
          <w:strike/>
          <w:sz w:val="24"/>
          <w:szCs w:val="24"/>
        </w:rPr>
        <w:t>] It is an autosomal dominant condition, and the reported incidence varies from 1 in 7,000 to 1 in 22,000 live births, with the syndrome being more common in Western countries.[</w:t>
      </w:r>
      <w:hyperlink r:id="rId657" w:anchor="CL_89_14" w:tooltip="Campbell WJ, Spence RA, Parks TG: Familial adenomatous polyposis. Br J Surg 81 (12): 1722-33, 1994." w:history="1">
        <w:r w:rsidRPr="00AE0E5D">
          <w:rPr>
            <w:rFonts w:ascii="Arial" w:eastAsia="Times New Roman" w:hAnsi="Arial" w:cs="Arial"/>
            <w:strike/>
            <w:color w:val="0000FF"/>
            <w:sz w:val="24"/>
            <w:szCs w:val="24"/>
            <w:u w:val="single"/>
          </w:rPr>
          <w:t>14</w:t>
        </w:r>
      </w:hyperlink>
      <w:r w:rsidRPr="00AE0E5D">
        <w:rPr>
          <w:rFonts w:ascii="Arial" w:eastAsia="Times New Roman" w:hAnsi="Arial" w:cs="Arial"/>
          <w:strike/>
          <w:sz w:val="24"/>
          <w:szCs w:val="24"/>
        </w:rPr>
        <w:t xml:space="preserve">] Autosomal dominant inheritance means that </w:t>
      </w:r>
      <w:hyperlink r:id="rId658" w:history="1">
        <w:r w:rsidRPr="00AE0E5D">
          <w:rPr>
            <w:rFonts w:ascii="Arial" w:eastAsia="Times New Roman" w:hAnsi="Arial" w:cs="Arial"/>
            <w:i/>
            <w:iCs/>
            <w:strike/>
            <w:color w:val="0000FF"/>
            <w:spacing w:val="24"/>
            <w:sz w:val="24"/>
            <w:szCs w:val="24"/>
            <w:u w:val="single"/>
          </w:rPr>
          <w:t>affected</w:t>
        </w:r>
      </w:hyperlink>
      <w:r w:rsidRPr="00AE0E5D">
        <w:rPr>
          <w:rFonts w:ascii="Arial" w:eastAsia="Times New Roman" w:hAnsi="Arial" w:cs="Arial"/>
          <w:i/>
          <w:iCs/>
          <w:strike/>
          <w:spacing w:val="24"/>
          <w:sz w:val="24"/>
          <w:szCs w:val="24"/>
        </w:rPr>
        <w:t xml:space="preserve"> persons are genetically </w:t>
      </w:r>
      <w:hyperlink r:id="rId659" w:history="1">
        <w:r w:rsidRPr="00AE0E5D">
          <w:rPr>
            <w:rFonts w:ascii="Arial" w:eastAsia="Times New Roman" w:hAnsi="Arial" w:cs="Arial"/>
            <w:i/>
            <w:iCs/>
            <w:strike/>
            <w:color w:val="0000FF"/>
            <w:spacing w:val="24"/>
            <w:sz w:val="24"/>
            <w:szCs w:val="24"/>
            <w:u w:val="single"/>
          </w:rPr>
          <w:t>heterozygous</w:t>
        </w:r>
      </w:hyperlink>
      <w:r w:rsidRPr="00AE0E5D">
        <w:rPr>
          <w:rFonts w:ascii="Arial" w:eastAsia="Times New Roman" w:hAnsi="Arial" w:cs="Arial"/>
          <w:i/>
          <w:iCs/>
          <w:strike/>
          <w:spacing w:val="24"/>
          <w:sz w:val="24"/>
          <w:szCs w:val="24"/>
        </w:rPr>
        <w:t xml:space="preserve">, such that </w:t>
      </w:r>
      <w:r w:rsidRPr="00AE0E5D">
        <w:rPr>
          <w:rFonts w:ascii="Arial" w:eastAsia="Times New Roman" w:hAnsi="Arial" w:cs="Arial"/>
          <w:b/>
          <w:bCs/>
          <w:i/>
          <w:iCs/>
          <w:strike/>
          <w:sz w:val="24"/>
          <w:szCs w:val="24"/>
          <w:shd w:val="clear" w:color="auto" w:fill="C8C8C8"/>
        </w:rPr>
        <w:t xml:space="preserve">[AB-Comment: (Hampel) Suggested revision. ] </w:t>
      </w:r>
      <w:r w:rsidRPr="00AE0E5D">
        <w:rPr>
          <w:rFonts w:ascii="Arial" w:eastAsia="Times New Roman" w:hAnsi="Arial" w:cs="Arial"/>
          <w:strike/>
          <w:sz w:val="24"/>
          <w:szCs w:val="24"/>
        </w:rPr>
        <w:t>each offspring of a patient with FAP has a 50% chance of inheriting the disease gene. Males and females are equally likely to be affected.</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Classically, FAP is characterized by multiple (&gt;100) adenomatous polyps in the colon and rectum developing after the first decade of life (refer to </w:t>
      </w:r>
      <w:hyperlink r:id="rId660" w:anchor="_2801" w:tooltip="SummaryFragmentRef" w:history="1">
        <w:r w:rsidRPr="00AE0E5D">
          <w:rPr>
            <w:rFonts w:ascii="Arial" w:eastAsia="Times New Roman" w:hAnsi="Arial" w:cs="Arial"/>
            <w:strike/>
            <w:color w:val="0000FF"/>
            <w:sz w:val="24"/>
            <w:szCs w:val="24"/>
            <w:u w:val="single"/>
          </w:rPr>
          <w:t xml:space="preserve">Figure </w:t>
        </w:r>
        <w:r w:rsidRPr="00AE0E5D">
          <w:rPr>
            <w:rFonts w:ascii="Arial" w:eastAsia="Times New Roman" w:hAnsi="Arial" w:cs="Arial"/>
            <w:color w:val="0000FF"/>
            <w:sz w:val="24"/>
            <w:szCs w:val="24"/>
            <w:u w:val="single"/>
          </w:rPr>
          <w:t>3</w:t>
        </w:r>
      </w:hyperlink>
      <w:r w:rsidRPr="00AE0E5D">
        <w:rPr>
          <w:rFonts w:ascii="Arial" w:eastAsia="Times New Roman" w:hAnsi="Arial" w:cs="Arial"/>
          <w:strike/>
          <w:sz w:val="24"/>
          <w:szCs w:val="24"/>
        </w:rPr>
        <w:t xml:space="preserve">). </w:t>
      </w:r>
    </w:p>
    <w:p w:rsidR="00AE0E5D" w:rsidRPr="00AE0E5D" w:rsidRDefault="00AE0E5D" w:rsidP="00AE0E5D">
      <w:pPr>
        <w:shd w:val="clear" w:color="auto" w:fill="CCFFFF"/>
        <w:spacing w:after="10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Image: </w:t>
      </w:r>
      <w:r w:rsidRPr="00AE0E5D">
        <w:rPr>
          <w:rFonts w:ascii="Arial" w:eastAsia="Times New Roman" w:hAnsi="Arial" w:cs="Arial"/>
          <w:sz w:val="24"/>
          <w:szCs w:val="24"/>
        </w:rPr>
        <w:t>FAP polyps - endoscopic and surgically resected</w:t>
      </w:r>
    </w:p>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rPr>
        <w:t xml:space="preserve">Figure </w:t>
      </w:r>
      <w:r w:rsidRPr="00AE0E5D">
        <w:rPr>
          <w:rFonts w:ascii="Arial" w:eastAsia="Times New Roman" w:hAnsi="Arial" w:cs="Arial"/>
          <w:i/>
          <w:iCs/>
          <w:sz w:val="24"/>
          <w:szCs w:val="24"/>
        </w:rPr>
        <w:t xml:space="preserve">4. </w:t>
      </w:r>
      <w:r w:rsidRPr="00AE0E5D">
        <w:rPr>
          <w:rFonts w:ascii="Arial" w:eastAsia="Times New Roman" w:hAnsi="Arial" w:cs="Arial"/>
          <w:i/>
          <w:iCs/>
          <w:strike/>
          <w:sz w:val="24"/>
          <w:szCs w:val="24"/>
        </w:rPr>
        <w:t xml:space="preserve">Multiple polyps in the colon of a patient with familial adenomatous polyposis shown endoscopically (left panel) and upon surgical resection (right panel).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FAP features in addition to the colonic polyps may include polyps in the upper GI tract, extraintestinal manifestations such as CHRPE, osteomas and epidermoid cysts, supernumerary teeth, desmoid tumor formation, and other malignant changes such as thyroid tumors, small bowel cancer, hepatoblastoma, and brain tumors, particularly medulloblastoma (refer to Table </w:t>
      </w:r>
      <w:r w:rsidRPr="00AE0E5D">
        <w:rPr>
          <w:rFonts w:ascii="Arial" w:eastAsia="Times New Roman" w:hAnsi="Arial" w:cs="Arial"/>
          <w:sz w:val="24"/>
          <w:szCs w:val="24"/>
        </w:rPr>
        <w:t>4</w:t>
      </w:r>
      <w:r w:rsidRPr="00AE0E5D">
        <w:rPr>
          <w:rFonts w:ascii="Arial" w:eastAsia="Times New Roman" w:hAnsi="Arial" w:cs="Arial"/>
          <w:strike/>
          <w:sz w:val="24"/>
          <w:szCs w:val="24"/>
        </w:rPr>
        <w:t>).</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lastRenderedPageBreak/>
        <w:t xml:space="preserve">[AB-Comment: (Amos) Suggested edits to table below.]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67"/>
        <w:gridCol w:w="1724"/>
        <w:gridCol w:w="3269"/>
      </w:tblGrid>
      <w:tr w:rsidR="00AE0E5D" w:rsidRPr="00AE0E5D" w:rsidTr="00AE0E5D">
        <w:tc>
          <w:tcPr>
            <w:tcW w:w="0" w:type="auto"/>
            <w:gridSpan w:val="3"/>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trike/>
                <w:sz w:val="24"/>
                <w:szCs w:val="24"/>
              </w:rPr>
              <w:t xml:space="preserve">Table </w:t>
            </w:r>
            <w:r w:rsidRPr="00AE0E5D">
              <w:rPr>
                <w:rFonts w:ascii="Arial" w:eastAsia="Times New Roman" w:hAnsi="Arial" w:cs="Arial"/>
                <w:b/>
                <w:bCs/>
                <w:sz w:val="24"/>
                <w:szCs w:val="24"/>
              </w:rPr>
              <w:t xml:space="preserve">8. </w:t>
            </w:r>
            <w:r w:rsidRPr="00AE0E5D">
              <w:rPr>
                <w:rFonts w:ascii="Arial" w:eastAsia="Times New Roman" w:hAnsi="Arial" w:cs="Arial"/>
                <w:b/>
                <w:bCs/>
                <w:strike/>
                <w:sz w:val="24"/>
                <w:szCs w:val="24"/>
              </w:rPr>
              <w:t>Extracolonic Tumor Risks in Familial Adenomatous Polyposis</w:t>
            </w:r>
            <w:r w:rsidRPr="00AE0E5D">
              <w:rPr>
                <w:rFonts w:ascii="Arial" w:eastAsia="Times New Roman" w:hAnsi="Arial" w:cs="Arial"/>
                <w:b/>
                <w:bCs/>
                <w:strike/>
                <w:sz w:val="24"/>
                <w:szCs w:val="24"/>
                <w:vertAlign w:val="superscript"/>
              </w:rPr>
              <w:t>a</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Malignancy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Relative Risk</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Absolute Lifetime Risk (%)</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Desmoid</w:t>
            </w:r>
            <w:r w:rsidRPr="00AE0E5D">
              <w:rPr>
                <w:rFonts w:ascii="Arial" w:eastAsia="Times New Roman" w:hAnsi="Arial" w:cs="Arial"/>
                <w:b/>
                <w:bCs/>
                <w:i/>
                <w:iCs/>
                <w:spacing w:val="24"/>
                <w:sz w:val="24"/>
                <w:szCs w:val="24"/>
              </w:rPr>
              <w:t xml:space="preserve"> tumor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852.0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15.0</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Duoden</w:t>
            </w:r>
            <w:r w:rsidRPr="00AE0E5D">
              <w:rPr>
                <w:rFonts w:ascii="Arial" w:eastAsia="Times New Roman" w:hAnsi="Arial" w:cs="Arial"/>
                <w:b/>
                <w:bCs/>
                <w:i/>
                <w:iCs/>
                <w:spacing w:val="24"/>
                <w:sz w:val="24"/>
                <w:szCs w:val="24"/>
              </w:rPr>
              <w:t>al tumors and cancer</w:t>
            </w:r>
            <w:r w:rsidRPr="00AE0E5D">
              <w:rPr>
                <w:rFonts w:ascii="Arial" w:eastAsia="Times New Roman" w:hAnsi="Arial" w:cs="Arial"/>
                <w:i/>
                <w:iCs/>
                <w:strike/>
                <w:spacing w:val="24"/>
                <w:sz w:val="24"/>
                <w:szCs w:val="24"/>
              </w:rPr>
              <w:t>um</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330.8</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5.0–12.0</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Thyroid</w:t>
            </w:r>
            <w:r w:rsidRPr="00AE0E5D">
              <w:rPr>
                <w:rFonts w:ascii="Arial" w:eastAsia="Times New Roman" w:hAnsi="Arial" w:cs="Arial"/>
                <w:b/>
                <w:bCs/>
                <w:i/>
                <w:iCs/>
                <w:spacing w:val="24"/>
                <w:sz w:val="24"/>
                <w:szCs w:val="24"/>
              </w:rPr>
              <w:t xml:space="preserve"> 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7.6</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2.0</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Brain</w:t>
            </w:r>
            <w:r w:rsidRPr="00AE0E5D">
              <w:rPr>
                <w:rFonts w:ascii="Arial" w:eastAsia="Times New Roman" w:hAnsi="Arial" w:cs="Arial"/>
                <w:b/>
                <w:bCs/>
                <w:i/>
                <w:iCs/>
                <w:spacing w:val="24"/>
                <w:sz w:val="24"/>
                <w:szCs w:val="24"/>
              </w:rPr>
              <w:t xml:space="preserve"> 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7.0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2.0</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Ampullary</w:t>
            </w:r>
            <w:r w:rsidRPr="00AE0E5D">
              <w:rPr>
                <w:rFonts w:ascii="Arial" w:eastAsia="Times New Roman" w:hAnsi="Arial" w:cs="Arial"/>
                <w:b/>
                <w:bCs/>
                <w:i/>
                <w:iCs/>
                <w:spacing w:val="24"/>
                <w:sz w:val="24"/>
                <w:szCs w:val="24"/>
              </w:rPr>
              <w:t xml:space="preserve"> 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123.7</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1.7</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Pancrea</w:t>
            </w:r>
            <w:r w:rsidRPr="00AE0E5D">
              <w:rPr>
                <w:rFonts w:ascii="Arial" w:eastAsia="Times New Roman" w:hAnsi="Arial" w:cs="Arial"/>
                <w:b/>
                <w:bCs/>
                <w:i/>
                <w:iCs/>
                <w:spacing w:val="24"/>
                <w:sz w:val="24"/>
                <w:szCs w:val="24"/>
              </w:rPr>
              <w:t>tic cancer</w:t>
            </w:r>
            <w:r w:rsidRPr="00AE0E5D">
              <w:rPr>
                <w:rFonts w:ascii="Arial" w:eastAsia="Times New Roman" w:hAnsi="Arial" w:cs="Arial"/>
                <w:i/>
                <w:iCs/>
                <w:strike/>
                <w:spacing w:val="24"/>
                <w:sz w:val="24"/>
                <w:szCs w:val="24"/>
              </w:rPr>
              <w:t>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4.5</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1.7</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Hepatoblastoma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847.0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1.6</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Gastric</w:t>
            </w:r>
            <w:r w:rsidRPr="00AE0E5D">
              <w:rPr>
                <w:rFonts w:ascii="Arial" w:eastAsia="Times New Roman" w:hAnsi="Arial" w:cs="Arial"/>
                <w:b/>
                <w:bCs/>
                <w:i/>
                <w:iCs/>
                <w:spacing w:val="24"/>
                <w:sz w:val="24"/>
                <w:szCs w:val="24"/>
              </w:rPr>
              <w:t xml:space="preserve"> 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0.6</w:t>
            </w:r>
            <w:r w:rsidRPr="00AE0E5D">
              <w:rPr>
                <w:rFonts w:ascii="Arial" w:eastAsia="Times New Roman" w:hAnsi="Arial" w:cs="Arial"/>
                <w:strike/>
                <w:sz w:val="24"/>
                <w:szCs w:val="24"/>
                <w:vertAlign w:val="superscript"/>
              </w:rPr>
              <w:t>b</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vertAlign w:val="superscript"/>
              </w:rPr>
              <w:t>a</w:t>
            </w:r>
            <w:r w:rsidRPr="00AE0E5D">
              <w:rPr>
                <w:rFonts w:ascii="Arial" w:eastAsia="Times New Roman" w:hAnsi="Arial" w:cs="Arial"/>
                <w:i/>
                <w:iCs/>
                <w:strike/>
                <w:sz w:val="24"/>
                <w:szCs w:val="24"/>
              </w:rPr>
              <w:t>Adapted from Giardiello et al.,[</w:t>
            </w:r>
            <w:hyperlink r:id="rId661" w:anchor="CL_89_16" w:tooltip="Giardiello FM, Offerhaus JG: Phenotype and cancer risk of various polyposis syndromes. Eur J Cancer 31A (7-8): 1085-7, 1995 Jul-Aug." w:history="1">
              <w:r w:rsidRPr="00AE0E5D">
                <w:rPr>
                  <w:rFonts w:ascii="Arial" w:eastAsia="Times New Roman" w:hAnsi="Arial" w:cs="Arial"/>
                  <w:i/>
                  <w:iCs/>
                  <w:strike/>
                  <w:color w:val="0000FF"/>
                  <w:sz w:val="24"/>
                  <w:szCs w:val="24"/>
                  <w:u w:val="single"/>
                </w:rPr>
                <w:t>16</w:t>
              </w:r>
            </w:hyperlink>
            <w:r w:rsidRPr="00AE0E5D">
              <w:rPr>
                <w:rFonts w:ascii="Arial" w:eastAsia="Times New Roman" w:hAnsi="Arial" w:cs="Arial"/>
                <w:i/>
                <w:iCs/>
                <w:strike/>
                <w:sz w:val="24"/>
                <w:szCs w:val="24"/>
              </w:rPr>
              <w:t>] Jagelman et al.,[</w:t>
            </w:r>
            <w:hyperlink r:id="rId662" w:anchor="CL_89_17" w:tooltip="Jagelman DG, DeCosse JJ, Bussey HJ: Upper gastrointestinal cancer in familial adenomatous polyposis. Lancet 1 (8595): 1149-51, 1988." w:history="1">
              <w:r w:rsidRPr="00AE0E5D">
                <w:rPr>
                  <w:rFonts w:ascii="Arial" w:eastAsia="Times New Roman" w:hAnsi="Arial" w:cs="Arial"/>
                  <w:i/>
                  <w:iCs/>
                  <w:strike/>
                  <w:color w:val="0000FF"/>
                  <w:sz w:val="24"/>
                  <w:szCs w:val="24"/>
                  <w:u w:val="single"/>
                </w:rPr>
                <w:t>17</w:t>
              </w:r>
            </w:hyperlink>
            <w:r w:rsidRPr="00AE0E5D">
              <w:rPr>
                <w:rFonts w:ascii="Arial" w:eastAsia="Times New Roman" w:hAnsi="Arial" w:cs="Arial"/>
                <w:i/>
                <w:iCs/>
                <w:strike/>
                <w:sz w:val="24"/>
                <w:szCs w:val="24"/>
              </w:rPr>
              <w:t>] Sturt et al.,[</w:t>
            </w:r>
            <w:hyperlink r:id="rId663" w:anchor="CL_89_18" w:tooltip="Sturt NJ, Gallagher MC, Bassett P, et al.: Evidence for genetic predisposition to desmoid tumours in familial adenomatous polyposis independent of the germline APC mutation. Gut 53 (12): 1832-6, 2004." w:history="1">
              <w:r w:rsidRPr="00AE0E5D">
                <w:rPr>
                  <w:rFonts w:ascii="Arial" w:eastAsia="Times New Roman" w:hAnsi="Arial" w:cs="Arial"/>
                  <w:i/>
                  <w:iCs/>
                  <w:strike/>
                  <w:color w:val="0000FF"/>
                  <w:sz w:val="24"/>
                  <w:szCs w:val="24"/>
                  <w:u w:val="single"/>
                </w:rPr>
                <w:t>18</w:t>
              </w:r>
            </w:hyperlink>
            <w:r w:rsidRPr="00AE0E5D">
              <w:rPr>
                <w:rFonts w:ascii="Arial" w:eastAsia="Times New Roman" w:hAnsi="Arial" w:cs="Arial"/>
                <w:i/>
                <w:iCs/>
                <w:strike/>
                <w:sz w:val="24"/>
                <w:szCs w:val="24"/>
              </w:rPr>
              <w:t>] Lynch et al.,[</w:t>
            </w:r>
            <w:hyperlink r:id="rId664" w:anchor="CL_89_19" w:tooltip="Lynch HT, Fitzgibbons R Jr: Surgery, desmoid tumors, and familial adenomatous polyposis: case report and literature review. Am J Gastroenterol 91 (12): 2598-601, 1996." w:history="1">
              <w:r w:rsidRPr="00AE0E5D">
                <w:rPr>
                  <w:rFonts w:ascii="Arial" w:eastAsia="Times New Roman" w:hAnsi="Arial" w:cs="Arial"/>
                  <w:i/>
                  <w:iCs/>
                  <w:strike/>
                  <w:color w:val="0000FF"/>
                  <w:sz w:val="24"/>
                  <w:szCs w:val="24"/>
                  <w:u w:val="single"/>
                </w:rPr>
                <w:t>19</w:t>
              </w:r>
            </w:hyperlink>
            <w:r w:rsidRPr="00AE0E5D">
              <w:rPr>
                <w:rFonts w:ascii="Arial" w:eastAsia="Times New Roman" w:hAnsi="Arial" w:cs="Arial"/>
                <w:i/>
                <w:iCs/>
                <w:strike/>
                <w:sz w:val="24"/>
                <w:szCs w:val="24"/>
              </w:rPr>
              <w:t>] Bülow et al.,[</w:t>
            </w:r>
            <w:hyperlink r:id="rId665" w:anchor="CL_89_20" w:tooltip="Bülow S, Björk J, Christensen IJ, et al.: Duodenal adenomatosis in familial adenomatous polyposis. Gut 53 (3): 381-6, 2004." w:history="1">
              <w:r w:rsidRPr="00AE0E5D">
                <w:rPr>
                  <w:rFonts w:ascii="Arial" w:eastAsia="Times New Roman" w:hAnsi="Arial" w:cs="Arial"/>
                  <w:i/>
                  <w:iCs/>
                  <w:strike/>
                  <w:color w:val="0000FF"/>
                  <w:sz w:val="24"/>
                  <w:szCs w:val="24"/>
                  <w:u w:val="single"/>
                </w:rPr>
                <w:t>20</w:t>
              </w:r>
            </w:hyperlink>
            <w:r w:rsidRPr="00AE0E5D">
              <w:rPr>
                <w:rFonts w:ascii="Arial" w:eastAsia="Times New Roman" w:hAnsi="Arial" w:cs="Arial"/>
                <w:i/>
                <w:iCs/>
                <w:strike/>
                <w:sz w:val="24"/>
                <w:szCs w:val="24"/>
              </w:rPr>
              <w:t>] Burt et al.,[</w:t>
            </w:r>
            <w:hyperlink r:id="rId666" w:anchor="CL_89_21" w:tooltip="Burt RW: Colon cancer screening. Gastroenterology 119 (3): 837-53, 2000." w:history="1">
              <w:r w:rsidRPr="00AE0E5D">
                <w:rPr>
                  <w:rFonts w:ascii="Arial" w:eastAsia="Times New Roman" w:hAnsi="Arial" w:cs="Arial"/>
                  <w:i/>
                  <w:iCs/>
                  <w:strike/>
                  <w:color w:val="0000FF"/>
                  <w:sz w:val="24"/>
                  <w:szCs w:val="24"/>
                  <w:u w:val="single"/>
                </w:rPr>
                <w:t>21</w:t>
              </w:r>
            </w:hyperlink>
            <w:r w:rsidRPr="00AE0E5D">
              <w:rPr>
                <w:rFonts w:ascii="Arial" w:eastAsia="Times New Roman" w:hAnsi="Arial" w:cs="Arial"/>
                <w:i/>
                <w:iCs/>
                <w:strike/>
                <w:sz w:val="24"/>
                <w:szCs w:val="24"/>
              </w:rPr>
              <w:t>] and Galiatsatos et al.[</w:t>
            </w:r>
            <w:hyperlink r:id="rId667" w:anchor="CL_89_22" w:tooltip="Galiatsatos P, Foulkes WD: Familial adenomatous polyposis. Am J Gastroenterol 101 (2): 385-98, 2006." w:history="1">
              <w:r w:rsidRPr="00AE0E5D">
                <w:rPr>
                  <w:rFonts w:ascii="Arial" w:eastAsia="Times New Roman" w:hAnsi="Arial" w:cs="Arial"/>
                  <w:i/>
                  <w:iCs/>
                  <w:strike/>
                  <w:color w:val="0000FF"/>
                  <w:sz w:val="24"/>
                  <w:szCs w:val="24"/>
                  <w:u w:val="single"/>
                </w:rPr>
                <w:t>22</w:t>
              </w:r>
            </w:hyperlink>
            <w:r w:rsidRPr="00AE0E5D">
              <w:rPr>
                <w:rFonts w:ascii="Arial" w:eastAsia="Times New Roman" w:hAnsi="Arial" w:cs="Arial"/>
                <w:i/>
                <w:iCs/>
                <w:strike/>
                <w:sz w:val="24"/>
                <w:szCs w:val="24"/>
              </w:rPr>
              <w:t>]</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vertAlign w:val="superscript"/>
              </w:rPr>
              <w:t>b</w:t>
            </w:r>
            <w:r w:rsidRPr="00AE0E5D">
              <w:rPr>
                <w:rFonts w:ascii="Arial" w:eastAsia="Times New Roman" w:hAnsi="Arial" w:cs="Arial"/>
                <w:i/>
                <w:iCs/>
                <w:strike/>
                <w:sz w:val="24"/>
                <w:szCs w:val="24"/>
              </w:rPr>
              <w:t>The Leeds Castle Polyposis Group.</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FAP </w:t>
      </w:r>
      <w:r w:rsidRPr="00AE0E5D">
        <w:rPr>
          <w:rFonts w:ascii="Arial" w:eastAsia="Times New Roman" w:hAnsi="Arial" w:cs="Arial"/>
          <w:i/>
          <w:iCs/>
          <w:strike/>
          <w:spacing w:val="24"/>
          <w:sz w:val="24"/>
          <w:szCs w:val="24"/>
        </w:rPr>
        <w:t xml:space="preserve">is also </w:t>
      </w:r>
      <w:r w:rsidRPr="00AE0E5D">
        <w:rPr>
          <w:rFonts w:ascii="Arial" w:eastAsia="Times New Roman" w:hAnsi="Arial" w:cs="Arial"/>
          <w:b/>
          <w:bCs/>
          <w:i/>
          <w:iCs/>
          <w:spacing w:val="24"/>
          <w:sz w:val="24"/>
          <w:szCs w:val="24"/>
        </w:rPr>
        <w:t xml:space="preserve">has also been </w:t>
      </w:r>
      <w:r w:rsidRPr="00AE0E5D">
        <w:rPr>
          <w:rFonts w:ascii="Arial" w:eastAsia="Times New Roman" w:hAnsi="Arial" w:cs="Arial"/>
          <w:strike/>
          <w:sz w:val="24"/>
          <w:szCs w:val="24"/>
        </w:rPr>
        <w:t xml:space="preserve">known as familial polyposis coli, adenomatous polyposis coli (APC), or Gardner syndrome (colorectal polyposis, osteomas, and soft tissue tumors). Gardner syndrome </w:t>
      </w:r>
      <w:r w:rsidRPr="00AE0E5D">
        <w:rPr>
          <w:rFonts w:ascii="Arial" w:eastAsia="Times New Roman" w:hAnsi="Arial" w:cs="Arial"/>
          <w:i/>
          <w:iCs/>
          <w:strike/>
          <w:spacing w:val="24"/>
          <w:sz w:val="24"/>
          <w:szCs w:val="24"/>
        </w:rPr>
        <w:t xml:space="preserve">has sometimes been </w:t>
      </w:r>
      <w:proofErr w:type="gramStart"/>
      <w:r w:rsidRPr="00AE0E5D">
        <w:rPr>
          <w:rFonts w:ascii="Arial" w:eastAsia="Times New Roman" w:hAnsi="Arial" w:cs="Arial"/>
          <w:b/>
          <w:bCs/>
          <w:i/>
          <w:iCs/>
          <w:spacing w:val="24"/>
          <w:sz w:val="24"/>
          <w:szCs w:val="24"/>
        </w:rPr>
        <w:t>was</w:t>
      </w:r>
      <w:proofErr w:type="gramEnd"/>
      <w:r w:rsidRPr="00AE0E5D">
        <w:rPr>
          <w:rFonts w:ascii="Arial" w:eastAsia="Times New Roman" w:hAnsi="Arial" w:cs="Arial"/>
          <w:b/>
          <w:bCs/>
          <w:i/>
          <w:iCs/>
          <w:spacing w:val="24"/>
          <w:sz w:val="24"/>
          <w:szCs w:val="24"/>
        </w:rPr>
        <w:t xml:space="preserve"> previously </w:t>
      </w:r>
      <w:r w:rsidRPr="00AE0E5D">
        <w:rPr>
          <w:rFonts w:ascii="Arial" w:eastAsia="Times New Roman" w:hAnsi="Arial" w:cs="Arial"/>
          <w:strike/>
          <w:sz w:val="24"/>
          <w:szCs w:val="24"/>
        </w:rPr>
        <w:t xml:space="preserve">used to designate FAP patients who manifest these extracolonic features. However, Gardner syndrome has been shown </w:t>
      </w:r>
      <w:r w:rsidRPr="00AE0E5D">
        <w:rPr>
          <w:rFonts w:ascii="Arial" w:eastAsia="Times New Roman" w:hAnsi="Arial" w:cs="Arial"/>
          <w:i/>
          <w:iCs/>
          <w:strike/>
          <w:spacing w:val="24"/>
          <w:sz w:val="24"/>
          <w:szCs w:val="24"/>
        </w:rPr>
        <w:t xml:space="preserve">molecularly </w:t>
      </w:r>
      <w:r w:rsidRPr="00AE0E5D">
        <w:rPr>
          <w:rFonts w:ascii="Arial" w:eastAsia="Times New Roman" w:hAnsi="Arial" w:cs="Arial"/>
          <w:b/>
          <w:bCs/>
          <w:i/>
          <w:iCs/>
          <w:spacing w:val="24"/>
          <w:sz w:val="24"/>
          <w:szCs w:val="24"/>
        </w:rPr>
        <w:t xml:space="preserve">genetically </w:t>
      </w:r>
      <w:r w:rsidRPr="00AE0E5D">
        <w:rPr>
          <w:rFonts w:ascii="Arial" w:eastAsia="Times New Roman" w:hAnsi="Arial" w:cs="Arial"/>
          <w:b/>
          <w:bCs/>
          <w:i/>
          <w:iCs/>
          <w:strike/>
          <w:sz w:val="24"/>
          <w:szCs w:val="24"/>
          <w:shd w:val="clear" w:color="auto" w:fill="C8C8C8"/>
        </w:rPr>
        <w:t xml:space="preserve">[AB-Comment: (Boland) Suggested edit.] </w:t>
      </w:r>
      <w:r w:rsidRPr="00AE0E5D">
        <w:rPr>
          <w:rFonts w:ascii="Arial" w:eastAsia="Times New Roman" w:hAnsi="Arial" w:cs="Arial"/>
          <w:strike/>
          <w:sz w:val="24"/>
          <w:szCs w:val="24"/>
        </w:rPr>
        <w:t>to be a variant of FAP, and thus the term Gardner syndrome is essentially obsolete in clinical practice.[</w:t>
      </w:r>
      <w:hyperlink r:id="rId668" w:anchor="CL_89_23" w:tooltip="Bisgaard ML, Bülow S: Familial adenomatous polyposis (FAP): genotype correlation to FAP phenotype with osteomas and sebaceous cysts. Am J Med Genet A 140 (3): 200-4, 2006." w:history="1">
        <w:r w:rsidRPr="00AE0E5D">
          <w:rPr>
            <w:rFonts w:ascii="Arial" w:eastAsia="Times New Roman" w:hAnsi="Arial" w:cs="Arial"/>
            <w:strike/>
            <w:color w:val="0000FF"/>
            <w:sz w:val="24"/>
            <w:szCs w:val="24"/>
            <w:u w:val="single"/>
          </w:rPr>
          <w:t>23</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Most cases of FAP result from pathogenic variants in 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on chromosome 5q21. Individuals who inherit a pathogenic variant in 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have a very high likelihood of developing colonic adenomas; the risk has been estimated to be more than 90%.[</w:t>
      </w:r>
      <w:hyperlink r:id="rId669"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strike/>
            <w:color w:val="0000FF"/>
            <w:sz w:val="24"/>
            <w:szCs w:val="24"/>
            <w:u w:val="single"/>
          </w:rPr>
          <w:t>1</w:t>
        </w:r>
      </w:hyperlink>
      <w:r w:rsidRPr="00AE0E5D">
        <w:rPr>
          <w:rFonts w:ascii="Arial" w:eastAsia="Times New Roman" w:hAnsi="Arial" w:cs="Arial"/>
          <w:strike/>
          <w:sz w:val="24"/>
          <w:szCs w:val="24"/>
        </w:rPr>
        <w:t xml:space="preserve">, </w:t>
      </w:r>
      <w:hyperlink r:id="rId670" w:anchor="CL_89_12" w:tooltip="Herrera L, ed.: Familial Adenomatous Polyposis. New York, NY: Alan R. Liss Inc, 1990." w:history="1">
        <w:r w:rsidRPr="00AE0E5D">
          <w:rPr>
            <w:rFonts w:ascii="Arial" w:eastAsia="Times New Roman" w:hAnsi="Arial" w:cs="Arial"/>
            <w:strike/>
            <w:color w:val="0000FF"/>
            <w:sz w:val="24"/>
            <w:szCs w:val="24"/>
            <w:u w:val="single"/>
          </w:rPr>
          <w:t>12</w:t>
        </w:r>
      </w:hyperlink>
      <w:r w:rsidRPr="00AE0E5D">
        <w:rPr>
          <w:rFonts w:ascii="Arial" w:eastAsia="Times New Roman" w:hAnsi="Arial" w:cs="Arial"/>
          <w:strike/>
          <w:sz w:val="24"/>
          <w:szCs w:val="24"/>
        </w:rPr>
        <w:t xml:space="preserve">, </w:t>
      </w:r>
      <w:hyperlink r:id="rId671" w:anchor="CL_89_13" w:tooltip="Bülow S: Familial polyposis coli. Dan Med Bull 34 (1): 1-15, 1987." w:history="1">
        <w:r w:rsidRPr="00AE0E5D">
          <w:rPr>
            <w:rFonts w:ascii="Arial" w:eastAsia="Times New Roman" w:hAnsi="Arial" w:cs="Arial"/>
            <w:strike/>
            <w:color w:val="0000FF"/>
            <w:sz w:val="24"/>
            <w:szCs w:val="24"/>
            <w:u w:val="single"/>
          </w:rPr>
          <w:t>13</w:t>
        </w:r>
      </w:hyperlink>
      <w:r w:rsidRPr="00AE0E5D">
        <w:rPr>
          <w:rFonts w:ascii="Arial" w:eastAsia="Times New Roman" w:hAnsi="Arial" w:cs="Arial"/>
          <w:strike/>
          <w:sz w:val="24"/>
          <w:szCs w:val="24"/>
        </w:rPr>
        <w:t>] The age at onset of adenomas in the colon is variable</w:t>
      </w:r>
      <w:r w:rsidRPr="00AE0E5D">
        <w:rPr>
          <w:rFonts w:ascii="Arial" w:eastAsia="Times New Roman" w:hAnsi="Arial" w:cs="Arial"/>
          <w:b/>
          <w:bCs/>
          <w:i/>
          <w:iCs/>
          <w:spacing w:val="24"/>
          <w:sz w:val="24"/>
          <w:szCs w:val="24"/>
        </w:rPr>
        <w:t>, and the median age for first adenomas is 16 [</w:t>
      </w:r>
      <w:hyperlink r:id="rId672" w:anchor="CL_89_24" w:tooltip="Petersen GM, Slack J, Nakamura Y: Screening guidelines and premorbid diagnosis of familial adenomatous polyposis using linkage. Gastroenterology 100 (6): 1658-64, 1991." w:history="1">
        <w:r w:rsidRPr="00AE0E5D">
          <w:rPr>
            <w:rFonts w:ascii="Arial" w:eastAsia="Times New Roman" w:hAnsi="Arial" w:cs="Arial"/>
            <w:b/>
            <w:bCs/>
            <w:i/>
            <w:iCs/>
            <w:color w:val="0000FF"/>
            <w:spacing w:val="24"/>
            <w:sz w:val="24"/>
            <w:szCs w:val="24"/>
            <w:u w:val="single"/>
          </w:rPr>
          <w:t>24</w:t>
        </w:r>
      </w:hyperlink>
      <w:r w:rsidRPr="00AE0E5D">
        <w:rPr>
          <w:rFonts w:ascii="Arial" w:eastAsia="Times New Roman" w:hAnsi="Arial" w:cs="Arial"/>
          <w:b/>
          <w:bCs/>
          <w:i/>
          <w:iCs/>
          <w:spacing w:val="24"/>
          <w:sz w:val="24"/>
          <w:szCs w:val="24"/>
        </w:rPr>
        <w:t>]</w:t>
      </w:r>
      <w:r w:rsidRPr="00AE0E5D">
        <w:rPr>
          <w:rFonts w:ascii="Arial" w:eastAsia="Times New Roman" w:hAnsi="Arial" w:cs="Arial"/>
          <w:b/>
          <w:bCs/>
          <w:i/>
          <w:iCs/>
          <w:strike/>
          <w:sz w:val="24"/>
          <w:szCs w:val="24"/>
          <w:shd w:val="clear" w:color="auto" w:fill="C8C8C8"/>
        </w:rPr>
        <w:t xml:space="preserve"> [AB-Comment: (Boland) Suggested text.] </w:t>
      </w:r>
      <w:r w:rsidRPr="00AE0E5D">
        <w:rPr>
          <w:rFonts w:ascii="Arial" w:eastAsia="Times New Roman" w:hAnsi="Arial" w:cs="Arial"/>
          <w:strike/>
          <w:sz w:val="24"/>
          <w:szCs w:val="24"/>
        </w:rPr>
        <w:t xml:space="preserve">: By age 10 years, only 15% of carriers of 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w:t>
      </w:r>
      <w:hyperlink r:id="rId673" w:history="1">
        <w:r w:rsidRPr="00AE0E5D">
          <w:rPr>
            <w:rFonts w:ascii="Arial" w:eastAsia="Times New Roman" w:hAnsi="Arial" w:cs="Arial"/>
            <w:strike/>
            <w:color w:val="000000"/>
            <w:sz w:val="24"/>
            <w:szCs w:val="24"/>
            <w:u w:val="single"/>
          </w:rPr>
          <w:t>germline variant</w:t>
        </w:r>
      </w:hyperlink>
      <w:r w:rsidRPr="00AE0E5D">
        <w:rPr>
          <w:rFonts w:ascii="Arial" w:eastAsia="Times New Roman" w:hAnsi="Arial" w:cs="Arial"/>
          <w:strike/>
          <w:sz w:val="24"/>
          <w:szCs w:val="24"/>
        </w:rPr>
        <w:t xml:space="preserve"> manifest adenomas; by age 20 years, the probability rises to 75%; and by age 30 years, 90% will have presented with FAP.[</w:t>
      </w:r>
      <w:hyperlink r:id="rId674"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strike/>
            <w:color w:val="0000FF"/>
            <w:sz w:val="24"/>
            <w:szCs w:val="24"/>
            <w:u w:val="single"/>
          </w:rPr>
          <w:t>1</w:t>
        </w:r>
      </w:hyperlink>
      <w:r w:rsidRPr="00AE0E5D">
        <w:rPr>
          <w:rFonts w:ascii="Arial" w:eastAsia="Times New Roman" w:hAnsi="Arial" w:cs="Arial"/>
          <w:strike/>
          <w:sz w:val="24"/>
          <w:szCs w:val="24"/>
        </w:rPr>
        <w:t xml:space="preserve">, </w:t>
      </w:r>
      <w:hyperlink r:id="rId675" w:anchor="CL_89_12" w:tooltip="Herrera L, ed.: Familial Adenomatous Polyposis. New York, NY: Alan R. Liss Inc, 1990." w:history="1">
        <w:r w:rsidRPr="00AE0E5D">
          <w:rPr>
            <w:rFonts w:ascii="Arial" w:eastAsia="Times New Roman" w:hAnsi="Arial" w:cs="Arial"/>
            <w:strike/>
            <w:color w:val="0000FF"/>
            <w:sz w:val="24"/>
            <w:szCs w:val="24"/>
            <w:u w:val="single"/>
          </w:rPr>
          <w:t>12</w:t>
        </w:r>
      </w:hyperlink>
      <w:r w:rsidRPr="00AE0E5D">
        <w:rPr>
          <w:rFonts w:ascii="Arial" w:eastAsia="Times New Roman" w:hAnsi="Arial" w:cs="Arial"/>
          <w:strike/>
          <w:sz w:val="24"/>
          <w:szCs w:val="24"/>
        </w:rPr>
        <w:t xml:space="preserve">, </w:t>
      </w:r>
      <w:hyperlink r:id="rId676" w:anchor="CL_89_13" w:tooltip="Bülow S: Familial polyposis coli. Dan Med Bull 34 (1): 1-15, 1987." w:history="1">
        <w:r w:rsidRPr="00AE0E5D">
          <w:rPr>
            <w:rFonts w:ascii="Arial" w:eastAsia="Times New Roman" w:hAnsi="Arial" w:cs="Arial"/>
            <w:strike/>
            <w:color w:val="0000FF"/>
            <w:sz w:val="24"/>
            <w:szCs w:val="24"/>
            <w:u w:val="single"/>
          </w:rPr>
          <w:t>13</w:t>
        </w:r>
      </w:hyperlink>
      <w:r w:rsidRPr="00AE0E5D">
        <w:rPr>
          <w:rFonts w:ascii="Arial" w:eastAsia="Times New Roman" w:hAnsi="Arial" w:cs="Arial"/>
          <w:strike/>
          <w:sz w:val="24"/>
          <w:szCs w:val="24"/>
        </w:rPr>
        <w:t xml:space="preserve">, </w:t>
      </w:r>
      <w:hyperlink r:id="rId677" w:anchor="CL_89_24" w:tooltip="Petersen GM, Slack J, Nakamura Y: Screening guidelines and premorbid diagnosis of familial adenomatous polyposis using linkage. Gastroenterology 100 (6): 1658-64, 1991." w:history="1">
        <w:r w:rsidRPr="00AE0E5D">
          <w:rPr>
            <w:rFonts w:ascii="Arial" w:eastAsia="Times New Roman" w:hAnsi="Arial" w:cs="Arial"/>
            <w:strike/>
            <w:color w:val="0000FF"/>
            <w:sz w:val="24"/>
            <w:szCs w:val="24"/>
            <w:u w:val="single"/>
          </w:rPr>
          <w:t>24</w:t>
        </w:r>
      </w:hyperlink>
      <w:r w:rsidRPr="00AE0E5D">
        <w:rPr>
          <w:rFonts w:ascii="Arial" w:eastAsia="Times New Roman" w:hAnsi="Arial" w:cs="Arial"/>
          <w:strike/>
          <w:sz w:val="24"/>
          <w:szCs w:val="24"/>
        </w:rPr>
        <w:t xml:space="preserve">, </w:t>
      </w:r>
      <w:hyperlink r:id="rId678" w:anchor="CL_89_25" w:tooltip="Berk T, Cohen Z, Bapat B, et al.: Negative genetic test result in familial adenomatous polyposis: clinical screening implications. Dis Colon Rectum 42 (3): 307-10; discussion 310-2, 1999." w:history="1">
        <w:r w:rsidRPr="00AE0E5D">
          <w:rPr>
            <w:rFonts w:ascii="Arial" w:eastAsia="Times New Roman" w:hAnsi="Arial" w:cs="Arial"/>
            <w:strike/>
            <w:color w:val="0000FF"/>
            <w:sz w:val="24"/>
            <w:szCs w:val="24"/>
            <w:u w:val="single"/>
          </w:rPr>
          <w:t>25</w:t>
        </w:r>
      </w:hyperlink>
      <w:r w:rsidRPr="00AE0E5D">
        <w:rPr>
          <w:rFonts w:ascii="Arial" w:eastAsia="Times New Roman" w:hAnsi="Arial" w:cs="Arial"/>
          <w:strike/>
          <w:sz w:val="24"/>
          <w:szCs w:val="24"/>
        </w:rPr>
        <w:t>] Without any intervention, most persons with FAP will develop colon or rectal cancer by the fourth decade of life.[</w:t>
      </w:r>
      <w:hyperlink r:id="rId679" w:anchor="CL_89_1" w:tooltip="Bussey HJ: Familial Polyposis Coli: Family Studies, Histopathology, Differential Diagnosis, and Results of Treatment. Baltimore, Md: The Johns Hopkins University Press, 1975." w:history="1">
        <w:r w:rsidRPr="00AE0E5D">
          <w:rPr>
            <w:rFonts w:ascii="Arial" w:eastAsia="Times New Roman" w:hAnsi="Arial" w:cs="Arial"/>
            <w:strike/>
            <w:color w:val="0000FF"/>
            <w:sz w:val="24"/>
            <w:szCs w:val="24"/>
            <w:u w:val="single"/>
          </w:rPr>
          <w:t>1</w:t>
        </w:r>
      </w:hyperlink>
      <w:r w:rsidRPr="00AE0E5D">
        <w:rPr>
          <w:rFonts w:ascii="Arial" w:eastAsia="Times New Roman" w:hAnsi="Arial" w:cs="Arial"/>
          <w:strike/>
          <w:sz w:val="24"/>
          <w:szCs w:val="24"/>
        </w:rPr>
        <w:t xml:space="preserve">, </w:t>
      </w:r>
      <w:hyperlink r:id="rId680" w:anchor="CL_89_12" w:tooltip="Herrera L, ed.: Familial Adenomatous Polyposis. New York, NY: Alan R. Liss Inc, 1990." w:history="1">
        <w:r w:rsidRPr="00AE0E5D">
          <w:rPr>
            <w:rFonts w:ascii="Arial" w:eastAsia="Times New Roman" w:hAnsi="Arial" w:cs="Arial"/>
            <w:strike/>
            <w:color w:val="0000FF"/>
            <w:sz w:val="24"/>
            <w:szCs w:val="24"/>
            <w:u w:val="single"/>
          </w:rPr>
          <w:t>12</w:t>
        </w:r>
      </w:hyperlink>
      <w:r w:rsidRPr="00AE0E5D">
        <w:rPr>
          <w:rFonts w:ascii="Arial" w:eastAsia="Times New Roman" w:hAnsi="Arial" w:cs="Arial"/>
          <w:strike/>
          <w:sz w:val="24"/>
          <w:szCs w:val="24"/>
        </w:rPr>
        <w:t xml:space="preserve">, </w:t>
      </w:r>
      <w:hyperlink r:id="rId681" w:anchor="CL_89_13" w:tooltip="Bülow S: Familial polyposis coli. Dan Med Bull 34 (1): 1-15, 1987." w:history="1">
        <w:r w:rsidRPr="00AE0E5D">
          <w:rPr>
            <w:rFonts w:ascii="Arial" w:eastAsia="Times New Roman" w:hAnsi="Arial" w:cs="Arial"/>
            <w:strike/>
            <w:color w:val="0000FF"/>
            <w:sz w:val="24"/>
            <w:szCs w:val="24"/>
            <w:u w:val="single"/>
          </w:rPr>
          <w:t>13</w:t>
        </w:r>
      </w:hyperlink>
      <w:r w:rsidRPr="00AE0E5D">
        <w:rPr>
          <w:rFonts w:ascii="Arial" w:eastAsia="Times New Roman" w:hAnsi="Arial" w:cs="Arial"/>
          <w:strike/>
          <w:sz w:val="24"/>
          <w:szCs w:val="24"/>
        </w:rPr>
        <w:t xml:space="preserve">] Thus, surveillance and intervention for carriers of an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pathogenic variant and at-risk persons have conventionally consisted of annual sigmoidoscopy beginning around puberty. The objective of this regimen is early detection of colonic polyps in those who have FAP, leading to preventive colectomy.[</w:t>
      </w:r>
      <w:hyperlink r:id="rId682" w:anchor="CL_89_26" w:tooltip="Jagelman DG: Clinical management of familial adenomatous polyposis. Cancer Surv 8 (1): 159-67, 1989." w:history="1">
        <w:r w:rsidRPr="00AE0E5D">
          <w:rPr>
            <w:rFonts w:ascii="Arial" w:eastAsia="Times New Roman" w:hAnsi="Arial" w:cs="Arial"/>
            <w:strike/>
            <w:color w:val="0000FF"/>
            <w:sz w:val="24"/>
            <w:szCs w:val="24"/>
            <w:u w:val="single"/>
          </w:rPr>
          <w:t>26</w:t>
        </w:r>
      </w:hyperlink>
      <w:r w:rsidRPr="00AE0E5D">
        <w:rPr>
          <w:rFonts w:ascii="Arial" w:eastAsia="Times New Roman" w:hAnsi="Arial" w:cs="Arial"/>
          <w:strike/>
          <w:sz w:val="24"/>
          <w:szCs w:val="24"/>
        </w:rPr>
        <w:t xml:space="preserve">, </w:t>
      </w:r>
      <w:hyperlink r:id="rId683" w:anchor="CL_89_27" w:tooltip="Neale K, Ritchie S, Thomson JP: Screening of offspring of patients with familial adenomatous polyposis: the St. Mark's Hospital polyposis register experience. In: Herrera L, ed.: Familial Adenomatous Polyposis. New York, NY: Alan R. Liss Inc, 1990, pp 61-66." w:history="1">
        <w:r w:rsidRPr="00AE0E5D">
          <w:rPr>
            <w:rFonts w:ascii="Arial" w:eastAsia="Times New Roman" w:hAnsi="Arial" w:cs="Arial"/>
            <w:strike/>
            <w:color w:val="0000FF"/>
            <w:sz w:val="24"/>
            <w:szCs w:val="24"/>
            <w:u w:val="single"/>
          </w:rPr>
          <w:t>27</w:t>
        </w:r>
      </w:hyperlink>
      <w:r w:rsidRPr="00AE0E5D">
        <w:rPr>
          <w:rFonts w:ascii="Arial" w:eastAsia="Times New Roman" w:hAnsi="Arial" w:cs="Arial"/>
          <w:strike/>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The early appearance of clinical features of FAP and the subsequent recommendations for surveillance beginning at puberty raise special considerations relating to the genetic </w:t>
      </w:r>
      <w:r w:rsidRPr="00AE0E5D">
        <w:rPr>
          <w:rFonts w:ascii="Arial" w:eastAsia="Times New Roman" w:hAnsi="Arial" w:cs="Arial"/>
          <w:strike/>
          <w:sz w:val="24"/>
          <w:szCs w:val="24"/>
        </w:rPr>
        <w:lastRenderedPageBreak/>
        <w:t xml:space="preserve">testing of children for </w:t>
      </w:r>
      <w:hyperlink r:id="rId684" w:history="1">
        <w:r w:rsidRPr="00AE0E5D">
          <w:rPr>
            <w:rFonts w:ascii="Arial" w:eastAsia="Times New Roman" w:hAnsi="Arial" w:cs="Arial"/>
            <w:strike/>
            <w:color w:val="000000"/>
            <w:sz w:val="24"/>
            <w:szCs w:val="24"/>
            <w:u w:val="single"/>
          </w:rPr>
          <w:t>susceptibility genes</w:t>
        </w:r>
      </w:hyperlink>
      <w:r w:rsidRPr="00AE0E5D">
        <w:rPr>
          <w:rFonts w:ascii="Arial" w:eastAsia="Times New Roman" w:hAnsi="Arial" w:cs="Arial"/>
          <w:strike/>
          <w:sz w:val="24"/>
          <w:szCs w:val="24"/>
        </w:rPr>
        <w:t>.[</w:t>
      </w:r>
      <w:hyperlink r:id="rId685" w:anchor="CL_89_28" w:tooltip="Patenaude AF: Cancer susceptibility testing: risks, benefits, and personal beliefs. In: Clarke A, ed.: The Genetic Testing of Children. Oxford, England: BIOS Scientific, 1998, pp 145-156." w:history="1">
        <w:r w:rsidRPr="00AE0E5D">
          <w:rPr>
            <w:rFonts w:ascii="Arial" w:eastAsia="Times New Roman" w:hAnsi="Arial" w:cs="Arial"/>
            <w:strike/>
            <w:color w:val="0000FF"/>
            <w:sz w:val="24"/>
            <w:szCs w:val="24"/>
            <w:u w:val="single"/>
          </w:rPr>
          <w:t>28</w:t>
        </w:r>
      </w:hyperlink>
      <w:r w:rsidRPr="00AE0E5D">
        <w:rPr>
          <w:rFonts w:ascii="Arial" w:eastAsia="Times New Roman" w:hAnsi="Arial" w:cs="Arial"/>
          <w:strike/>
          <w:sz w:val="24"/>
          <w:szCs w:val="24"/>
        </w:rPr>
        <w:t xml:space="preserve">] </w:t>
      </w:r>
      <w:r w:rsidRPr="00AE0E5D">
        <w:rPr>
          <w:rFonts w:ascii="Arial" w:eastAsia="Times New Roman" w:hAnsi="Arial" w:cs="Arial"/>
          <w:i/>
          <w:iCs/>
          <w:strike/>
          <w:spacing w:val="24"/>
          <w:sz w:val="24"/>
          <w:szCs w:val="24"/>
        </w:rPr>
        <w:t xml:space="preserve">Some </w:t>
      </w:r>
      <w:r w:rsidRPr="00AE0E5D">
        <w:rPr>
          <w:rFonts w:ascii="Arial" w:eastAsia="Times New Roman" w:hAnsi="Arial" w:cs="Arial"/>
          <w:b/>
          <w:bCs/>
          <w:i/>
          <w:iCs/>
          <w:spacing w:val="24"/>
          <w:sz w:val="24"/>
          <w:szCs w:val="24"/>
        </w:rPr>
        <w:t xml:space="preserve">Most </w:t>
      </w:r>
      <w:r w:rsidRPr="00AE0E5D">
        <w:rPr>
          <w:rFonts w:ascii="Arial" w:eastAsia="Times New Roman" w:hAnsi="Arial" w:cs="Arial"/>
          <w:strike/>
          <w:sz w:val="24"/>
          <w:szCs w:val="24"/>
        </w:rPr>
        <w:t xml:space="preserve">proponents feel that the genetic testing of children for FAP presents an example in which possible medical benefit justifies genetic testing of minors, especially for the anticipated 50% of </w:t>
      </w:r>
      <w:r w:rsidRPr="00AE0E5D">
        <w:rPr>
          <w:rFonts w:ascii="Arial" w:eastAsia="Times New Roman" w:hAnsi="Arial" w:cs="Arial"/>
          <w:b/>
          <w:bCs/>
          <w:i/>
          <w:iCs/>
          <w:spacing w:val="24"/>
          <w:sz w:val="24"/>
          <w:szCs w:val="24"/>
        </w:rPr>
        <w:t xml:space="preserve">at-risk </w:t>
      </w:r>
      <w:r w:rsidRPr="00AE0E5D">
        <w:rPr>
          <w:rFonts w:ascii="Arial" w:eastAsia="Times New Roman" w:hAnsi="Arial" w:cs="Arial"/>
          <w:b/>
          <w:bCs/>
          <w:i/>
          <w:iCs/>
          <w:strike/>
          <w:sz w:val="24"/>
          <w:szCs w:val="24"/>
          <w:shd w:val="clear" w:color="auto" w:fill="C8C8C8"/>
        </w:rPr>
        <w:t xml:space="preserve">[AB-Comment: (Boland) Suggested edit.] </w:t>
      </w:r>
      <w:r w:rsidRPr="00AE0E5D">
        <w:rPr>
          <w:rFonts w:ascii="Arial" w:eastAsia="Times New Roman" w:hAnsi="Arial" w:cs="Arial"/>
          <w:strike/>
          <w:sz w:val="24"/>
          <w:szCs w:val="24"/>
        </w:rPr>
        <w:t xml:space="preserve">children who will be found not to be carriers of pathogenic variants and who can thus be spared the necessity of unpleasant and costly annual sigmoidoscopy. </w:t>
      </w:r>
      <w:r w:rsidRPr="00AE0E5D">
        <w:rPr>
          <w:rFonts w:ascii="Arial" w:eastAsia="Times New Roman" w:hAnsi="Arial" w:cs="Arial"/>
          <w:b/>
          <w:bCs/>
          <w:i/>
          <w:iCs/>
          <w:spacing w:val="24"/>
          <w:sz w:val="24"/>
          <w:szCs w:val="24"/>
        </w:rPr>
        <w:t xml:space="preserve">In addition, testing infants for FAP can allow for hepatoblastoma surveillance until age 5. </w:t>
      </w:r>
      <w:r w:rsidRPr="00AE0E5D">
        <w:rPr>
          <w:rFonts w:ascii="Arial" w:eastAsia="Times New Roman" w:hAnsi="Arial" w:cs="Arial"/>
          <w:b/>
          <w:bCs/>
          <w:i/>
          <w:iCs/>
          <w:strike/>
          <w:sz w:val="24"/>
          <w:szCs w:val="24"/>
          <w:shd w:val="clear" w:color="auto" w:fill="C8C8C8"/>
        </w:rPr>
        <w:t xml:space="preserve">[AB-Comment: (Hampel) Suggested text.] </w:t>
      </w:r>
      <w:r w:rsidRPr="00AE0E5D">
        <w:rPr>
          <w:rFonts w:ascii="Arial" w:eastAsia="Times New Roman" w:hAnsi="Arial" w:cs="Arial"/>
          <w:strike/>
          <w:sz w:val="24"/>
          <w:szCs w:val="24"/>
        </w:rPr>
        <w:t xml:space="preserve">The psychological impact of such testing is currently under investigation and is addressed in the </w:t>
      </w:r>
      <w:hyperlink r:id="rId686" w:anchor="_189" w:tooltip="SummaryFragmentRef" w:history="1">
        <w:r w:rsidRPr="00AE0E5D">
          <w:rPr>
            <w:rFonts w:ascii="Arial" w:eastAsia="Times New Roman" w:hAnsi="Arial" w:cs="Arial"/>
            <w:strike/>
            <w:color w:val="0000FF"/>
            <w:sz w:val="24"/>
            <w:szCs w:val="24"/>
            <w:u w:val="single"/>
          </w:rPr>
          <w:t>Psychosocial Issues in Hereditary Colon Cancer Syndromes</w:t>
        </w:r>
      </w:hyperlink>
      <w:r w:rsidRPr="00AE0E5D">
        <w:rPr>
          <w:rFonts w:ascii="Arial" w:eastAsia="Times New Roman" w:hAnsi="Arial" w:cs="Arial"/>
          <w:strike/>
          <w:sz w:val="24"/>
          <w:szCs w:val="24"/>
        </w:rPr>
        <w:t xml:space="preserve"> section of this summary. </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t xml:space="preserve">[AB-Comment: (Hampel) I think this paragraph could be deleted since everything it mentions </w:t>
      </w:r>
      <w:proofErr w:type="gramStart"/>
      <w:r w:rsidRPr="00AE0E5D">
        <w:rPr>
          <w:rFonts w:ascii="Arial" w:eastAsia="Times New Roman" w:hAnsi="Arial" w:cs="Arial"/>
          <w:b/>
          <w:bCs/>
          <w:i/>
          <w:iCs/>
          <w:strike/>
          <w:sz w:val="24"/>
          <w:szCs w:val="24"/>
          <w:shd w:val="clear" w:color="auto" w:fill="C8C8C8"/>
        </w:rPr>
        <w:t>is located in</w:t>
      </w:r>
      <w:proofErr w:type="gramEnd"/>
      <w:r w:rsidRPr="00AE0E5D">
        <w:rPr>
          <w:rFonts w:ascii="Arial" w:eastAsia="Times New Roman" w:hAnsi="Arial" w:cs="Arial"/>
          <w:b/>
          <w:bCs/>
          <w:i/>
          <w:iCs/>
          <w:strike/>
          <w:sz w:val="24"/>
          <w:szCs w:val="24"/>
          <w:shd w:val="clear" w:color="auto" w:fill="C8C8C8"/>
        </w:rPr>
        <w:t xml:space="preserve"> the next section.]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proofErr w:type="gramStart"/>
      <w:r w:rsidRPr="00AE0E5D">
        <w:rPr>
          <w:rFonts w:ascii="Arial" w:eastAsia="Times New Roman" w:hAnsi="Arial" w:cs="Arial"/>
          <w:i/>
          <w:iCs/>
          <w:strike/>
          <w:spacing w:val="24"/>
          <w:sz w:val="24"/>
          <w:szCs w:val="24"/>
        </w:rPr>
        <w:t>A number of</w:t>
      </w:r>
      <w:proofErr w:type="gramEnd"/>
      <w:r w:rsidRPr="00AE0E5D">
        <w:rPr>
          <w:rFonts w:ascii="Arial" w:eastAsia="Times New Roman" w:hAnsi="Arial" w:cs="Arial"/>
          <w:i/>
          <w:iCs/>
          <w:strike/>
          <w:spacing w:val="24"/>
          <w:sz w:val="24"/>
          <w:szCs w:val="24"/>
        </w:rPr>
        <w:t xml:space="preserve"> different APC pathogenic variants have been described in a series of FAP patients. The clinical features of FAP appear to be generally associated with the location of the variant in the APC gene and the type of variant (i.e., </w:t>
      </w:r>
      <w:hyperlink r:id="rId687" w:history="1">
        <w:r w:rsidRPr="00AE0E5D">
          <w:rPr>
            <w:rFonts w:ascii="Arial" w:eastAsia="Times New Roman" w:hAnsi="Arial" w:cs="Arial"/>
            <w:i/>
            <w:iCs/>
            <w:strike/>
            <w:color w:val="0000FF"/>
            <w:spacing w:val="24"/>
            <w:sz w:val="24"/>
            <w:szCs w:val="24"/>
            <w:u w:val="single"/>
          </w:rPr>
          <w:t>frameshift variant</w:t>
        </w:r>
      </w:hyperlink>
      <w:r w:rsidRPr="00AE0E5D">
        <w:rPr>
          <w:rFonts w:ascii="Arial" w:eastAsia="Times New Roman" w:hAnsi="Arial" w:cs="Arial"/>
          <w:i/>
          <w:iCs/>
          <w:strike/>
          <w:spacing w:val="24"/>
          <w:sz w:val="24"/>
          <w:szCs w:val="24"/>
        </w:rPr>
        <w:t xml:space="preserve"> vs. </w:t>
      </w:r>
      <w:hyperlink r:id="rId688" w:history="1">
        <w:r w:rsidRPr="00AE0E5D">
          <w:rPr>
            <w:rFonts w:ascii="Arial" w:eastAsia="Times New Roman" w:hAnsi="Arial" w:cs="Arial"/>
            <w:i/>
            <w:iCs/>
            <w:strike/>
            <w:color w:val="0000FF"/>
            <w:spacing w:val="24"/>
            <w:sz w:val="24"/>
            <w:szCs w:val="24"/>
            <w:u w:val="single"/>
          </w:rPr>
          <w:t>missense variant</w:t>
        </w:r>
      </w:hyperlink>
      <w:r w:rsidRPr="00AE0E5D">
        <w:rPr>
          <w:rFonts w:ascii="Arial" w:eastAsia="Times New Roman" w:hAnsi="Arial" w:cs="Arial"/>
          <w:i/>
          <w:iCs/>
          <w:strike/>
          <w:spacing w:val="24"/>
          <w:sz w:val="24"/>
          <w:szCs w:val="24"/>
        </w:rPr>
        <w:t xml:space="preserve">). Two features of </w:t>
      </w:r>
      <w:proofErr w:type="gramStart"/>
      <w:r w:rsidRPr="00AE0E5D">
        <w:rPr>
          <w:rFonts w:ascii="Arial" w:eastAsia="Times New Roman" w:hAnsi="Arial" w:cs="Arial"/>
          <w:i/>
          <w:iCs/>
          <w:strike/>
          <w:spacing w:val="24"/>
          <w:sz w:val="24"/>
          <w:szCs w:val="24"/>
        </w:rPr>
        <w:t>particular clinical</w:t>
      </w:r>
      <w:proofErr w:type="gramEnd"/>
      <w:r w:rsidRPr="00AE0E5D">
        <w:rPr>
          <w:rFonts w:ascii="Arial" w:eastAsia="Times New Roman" w:hAnsi="Arial" w:cs="Arial"/>
          <w:i/>
          <w:iCs/>
          <w:strike/>
          <w:spacing w:val="24"/>
          <w:sz w:val="24"/>
          <w:szCs w:val="24"/>
        </w:rPr>
        <w:t xml:space="preserve"> interest that are apparently associated with APC variants are (1) the density of colonic polyposis and (2) the development of extracolonic tumors. </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i/>
          <w:iCs/>
          <w:spacing w:val="24"/>
          <w:sz w:val="24"/>
          <w:szCs w:val="24"/>
          <w:u w:val="single"/>
        </w:rPr>
        <w:t xml:space="preserve">The </w:t>
      </w:r>
      <w:r w:rsidRPr="00AE0E5D">
        <w:rPr>
          <w:rFonts w:ascii="Arial" w:eastAsia="Times New Roman" w:hAnsi="Arial" w:cs="Arial"/>
          <w:b/>
          <w:bCs/>
          <w:i/>
          <w:iCs/>
          <w:strike/>
          <w:sz w:val="24"/>
          <w:szCs w:val="24"/>
        </w:rPr>
        <w:t>Adenomatous polyposis coli (APC)</w:t>
      </w:r>
      <w:r w:rsidRPr="00AE0E5D">
        <w:rPr>
          <w:rFonts w:ascii="Arial" w:eastAsia="Times New Roman" w:hAnsi="Arial" w:cs="Arial"/>
          <w:b/>
          <w:bCs/>
          <w:i/>
          <w:iCs/>
          <w:spacing w:val="24"/>
          <w:sz w:val="24"/>
          <w:szCs w:val="24"/>
          <w:u w:val="single"/>
        </w:rPr>
        <w:t xml:space="preserve"> gene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on chromosome 5q21 encodes a 2,843-amino acid protein that is important in cell adhesion and signal transduction; </w:t>
      </w:r>
      <w:r w:rsidRPr="00AE0E5D">
        <w:rPr>
          <w:rFonts w:ascii="Arial" w:eastAsia="Times New Roman" w:hAnsi="Arial" w:cs="Arial"/>
          <w:b/>
          <w:bCs/>
          <w:i/>
          <w:iCs/>
          <w:spacing w:val="24"/>
          <w:sz w:val="24"/>
          <w:szCs w:val="24"/>
        </w:rPr>
        <w:t>the main function of the APC protein is to regulate intracellular concentrations of</w:t>
      </w:r>
      <w:r w:rsidRPr="00AE0E5D">
        <w:rPr>
          <w:rFonts w:ascii="Arial" w:eastAsia="Times New Roman" w:hAnsi="Arial" w:cs="Arial"/>
          <w:strike/>
          <w:sz w:val="24"/>
          <w:szCs w:val="24"/>
        </w:rPr>
        <w:t>beta-catenin</w:t>
      </w:r>
      <w:r w:rsidRPr="00AE0E5D">
        <w:rPr>
          <w:rFonts w:ascii="Arial" w:eastAsia="Times New Roman" w:hAnsi="Arial" w:cs="Arial"/>
          <w:i/>
          <w:iCs/>
          <w:strike/>
          <w:spacing w:val="24"/>
          <w:sz w:val="24"/>
          <w:szCs w:val="24"/>
        </w:rPr>
        <w:t xml:space="preserve"> is its major downstream target</w:t>
      </w:r>
      <w:r w:rsidRPr="00AE0E5D">
        <w:rPr>
          <w:rFonts w:ascii="Arial" w:eastAsia="Times New Roman" w:hAnsi="Arial" w:cs="Arial"/>
          <w:b/>
          <w:bCs/>
          <w:i/>
          <w:iCs/>
          <w:strike/>
          <w:sz w:val="24"/>
          <w:szCs w:val="24"/>
          <w:shd w:val="clear" w:color="auto" w:fill="C8C8C8"/>
        </w:rPr>
        <w:t xml:space="preserve"> [AB-Comment: (Boland) Suggested revisions.</w:t>
      </w:r>
      <w:proofErr w:type="gramStart"/>
      <w:r w:rsidRPr="00AE0E5D">
        <w:rPr>
          <w:rFonts w:ascii="Arial" w:eastAsia="Times New Roman" w:hAnsi="Arial" w:cs="Arial"/>
          <w:b/>
          <w:bCs/>
          <w:i/>
          <w:iCs/>
          <w:strike/>
          <w:sz w:val="24"/>
          <w:szCs w:val="24"/>
          <w:shd w:val="clear" w:color="auto" w:fill="C8C8C8"/>
        </w:rPr>
        <w:t xml:space="preserve">] </w:t>
      </w:r>
      <w:r w:rsidRPr="00AE0E5D">
        <w:rPr>
          <w:rFonts w:ascii="Arial" w:eastAsia="Times New Roman" w:hAnsi="Arial" w:cs="Arial"/>
          <w:strike/>
          <w:sz w:val="24"/>
          <w:szCs w:val="24"/>
        </w:rPr>
        <w:t>.</w:t>
      </w:r>
      <w:proofErr w:type="gramEnd"/>
      <w:r w:rsidRPr="00AE0E5D">
        <w:rPr>
          <w:rFonts w:ascii="Arial" w:eastAsia="Times New Roman" w:hAnsi="Arial" w:cs="Arial"/>
          <w:strike/>
          <w:sz w:val="24"/>
          <w:szCs w:val="24"/>
        </w:rPr>
        <w:t xml:space="preserv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is a </w:t>
      </w:r>
      <w:hyperlink r:id="rId689" w:history="1">
        <w:r w:rsidRPr="00AE0E5D">
          <w:rPr>
            <w:rFonts w:ascii="Arial" w:eastAsia="Times New Roman" w:hAnsi="Arial" w:cs="Arial"/>
            <w:strike/>
            <w:color w:val="000000"/>
            <w:sz w:val="24"/>
            <w:szCs w:val="24"/>
            <w:u w:val="single"/>
          </w:rPr>
          <w:t>tumor suppressor gene</w:t>
        </w:r>
      </w:hyperlink>
      <w:r w:rsidRPr="00AE0E5D">
        <w:rPr>
          <w:rFonts w:ascii="Arial" w:eastAsia="Times New Roman" w:hAnsi="Arial" w:cs="Arial"/>
          <w:strike/>
          <w:sz w:val="24"/>
          <w:szCs w:val="24"/>
        </w:rPr>
        <w:t xml:space="preserve">, and the loss of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is among the earliest events in the chromosomal instability colorectal tumor pathway.</w:t>
      </w:r>
      <w:r w:rsidRPr="00AE0E5D">
        <w:rPr>
          <w:rFonts w:ascii="Arial" w:eastAsia="Times New Roman" w:hAnsi="Arial" w:cs="Arial"/>
          <w:b/>
          <w:bCs/>
          <w:i/>
          <w:iCs/>
          <w:strike/>
          <w:sz w:val="24"/>
          <w:szCs w:val="24"/>
          <w:shd w:val="clear" w:color="auto" w:fill="C8C8C8"/>
        </w:rPr>
        <w:t xml:space="preserve"> [AB-Comment: (Hampel) I think in the first section we say that APC mutations are among the earliest events in both CIN and MIN CRC.] </w:t>
      </w:r>
      <w:r w:rsidRPr="00AE0E5D">
        <w:rPr>
          <w:rFonts w:ascii="Arial" w:eastAsia="Times New Roman" w:hAnsi="Arial" w:cs="Arial"/>
          <w:strike/>
          <w:sz w:val="24"/>
          <w:szCs w:val="24"/>
        </w:rPr>
        <w:t xml:space="preserve">The important role of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in predisposition to colorectal tumors is supported by the association of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w:t>
      </w:r>
      <w:hyperlink r:id="rId690" w:history="1">
        <w:r w:rsidRPr="00AE0E5D">
          <w:rPr>
            <w:rFonts w:ascii="Arial" w:eastAsia="Times New Roman" w:hAnsi="Arial" w:cs="Arial"/>
            <w:strike/>
            <w:color w:val="000000"/>
            <w:sz w:val="24"/>
            <w:szCs w:val="24"/>
            <w:u w:val="single"/>
          </w:rPr>
          <w:t>germline</w:t>
        </w:r>
      </w:hyperlink>
      <w:r w:rsidRPr="00AE0E5D">
        <w:rPr>
          <w:rFonts w:ascii="Arial" w:eastAsia="Times New Roman" w:hAnsi="Arial" w:cs="Arial"/>
          <w:strike/>
          <w:sz w:val="24"/>
          <w:szCs w:val="24"/>
        </w:rPr>
        <w:t xml:space="preserve"> pathogenic variants with FAP and AFAP. Both conditions can be diagnosed genetically by testing for germline pathogenic variants in 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in </w:t>
      </w:r>
      <w:hyperlink r:id="rId691" w:history="1">
        <w:r w:rsidRPr="00AE0E5D">
          <w:rPr>
            <w:rFonts w:ascii="Arial" w:eastAsia="Times New Roman" w:hAnsi="Arial" w:cs="Arial"/>
            <w:strike/>
            <w:color w:val="000000"/>
            <w:sz w:val="24"/>
            <w:szCs w:val="24"/>
            <w:u w:val="single"/>
          </w:rPr>
          <w:t>DNA</w:t>
        </w:r>
      </w:hyperlink>
      <w:r w:rsidRPr="00AE0E5D">
        <w:rPr>
          <w:rFonts w:ascii="Arial" w:eastAsia="Times New Roman" w:hAnsi="Arial" w:cs="Arial"/>
          <w:strike/>
          <w:sz w:val="24"/>
          <w:szCs w:val="24"/>
        </w:rPr>
        <w:t xml:space="preserve"> from peripheral blood leukocytes. Most FAP </w:t>
      </w:r>
      <w:hyperlink r:id="rId692" w:history="1">
        <w:r w:rsidRPr="00AE0E5D">
          <w:rPr>
            <w:rFonts w:ascii="Arial" w:eastAsia="Times New Roman" w:hAnsi="Arial" w:cs="Arial"/>
            <w:strike/>
            <w:color w:val="000000"/>
            <w:sz w:val="24"/>
            <w:szCs w:val="24"/>
            <w:u w:val="single"/>
          </w:rPr>
          <w:t>pedigrees</w:t>
        </w:r>
      </w:hyperlink>
      <w:r w:rsidRPr="00AE0E5D">
        <w:rPr>
          <w:rFonts w:ascii="Arial" w:eastAsia="Times New Roman" w:hAnsi="Arial" w:cs="Arial"/>
          <w:strike/>
          <w:sz w:val="24"/>
          <w:szCs w:val="24"/>
        </w:rPr>
        <w:t xml:space="preserve"> have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alterations that produce truncating pathogenic variants, primarily in the first half of the gene.[</w:t>
      </w:r>
      <w:hyperlink r:id="rId693" w:anchor="CL_89_29" w:tooltip="Laurent-Puig P, Béroud C, Soussi T: APC gene: database of germline and somatic mutations in human tumors and cell lines. Nucleic Acids Res 26 (1): 269-70, 1998." w:history="1">
        <w:r w:rsidRPr="00AE0E5D">
          <w:rPr>
            <w:rFonts w:ascii="Arial" w:eastAsia="Times New Roman" w:hAnsi="Arial" w:cs="Arial"/>
            <w:strike/>
            <w:color w:val="0000FF"/>
            <w:sz w:val="24"/>
            <w:szCs w:val="24"/>
            <w:u w:val="single"/>
          </w:rPr>
          <w:t>29</w:t>
        </w:r>
      </w:hyperlink>
      <w:r w:rsidRPr="00AE0E5D">
        <w:rPr>
          <w:rFonts w:ascii="Arial" w:eastAsia="Times New Roman" w:hAnsi="Arial" w:cs="Arial"/>
          <w:strike/>
          <w:sz w:val="24"/>
          <w:szCs w:val="24"/>
        </w:rPr>
        <w:t xml:space="preserve">, </w:t>
      </w:r>
      <w:hyperlink r:id="rId694" w:anchor="CL_89_195" w:tooltip="Miyoshi Y, Ando H, Nagase H, et al.: Germ-line mutations of the APC gene in 53 familial adenomatous polyposis patients. Proc Natl Acad Sci U S A 89 (10): 4452-6, 1992." w:history="1">
        <w:r w:rsidRPr="00AE0E5D">
          <w:rPr>
            <w:rFonts w:ascii="Arial" w:eastAsia="Times New Roman" w:hAnsi="Arial" w:cs="Arial"/>
            <w:strike/>
            <w:color w:val="0000FF"/>
            <w:sz w:val="24"/>
            <w:szCs w:val="24"/>
            <w:u w:val="single"/>
          </w:rPr>
          <w:t>195</w:t>
        </w:r>
      </w:hyperlink>
      <w:r w:rsidRPr="00AE0E5D">
        <w:rPr>
          <w:rFonts w:ascii="Arial" w:eastAsia="Times New Roman" w:hAnsi="Arial" w:cs="Arial"/>
          <w:strike/>
          <w:sz w:val="24"/>
          <w:szCs w:val="24"/>
        </w:rPr>
        <w:t>] AFAP is associated with truncating pathogenic variants primarily in the 5’ and 3’ ends of the gene and possibly missense variants elsewhere.[</w:t>
      </w:r>
      <w:hyperlink r:id="rId695" w:anchor="CL_89_142" w:tooltip="Spirio L, Olschwang S, Groden J, et al.: Alleles of the APC gene: an attenuated form of familial polyposis. Cell 75 (5): 951-7, 1993." w:history="1">
        <w:r w:rsidRPr="00AE0E5D">
          <w:rPr>
            <w:rFonts w:ascii="Arial" w:eastAsia="Times New Roman" w:hAnsi="Arial" w:cs="Arial"/>
            <w:strike/>
            <w:color w:val="0000FF"/>
            <w:sz w:val="24"/>
            <w:szCs w:val="24"/>
            <w:u w:val="single"/>
          </w:rPr>
          <w:t>142</w:t>
        </w:r>
      </w:hyperlink>
      <w:r w:rsidRPr="00AE0E5D">
        <w:rPr>
          <w:rFonts w:ascii="Arial" w:eastAsia="Times New Roman" w:hAnsi="Arial" w:cs="Arial"/>
          <w:strike/>
          <w:sz w:val="24"/>
          <w:szCs w:val="24"/>
        </w:rPr>
        <w:t xml:space="preserve">, </w:t>
      </w:r>
      <w:hyperlink r:id="rId696" w:anchor="CL_89_143" w:tooltip="Brensinger JD, Laken SJ, Luce MC, et al.: Variable phenotype of familial adenomatous polyposis in pedigrees with 3' mutation in the APC gene. Gut 43 (4): 548-52, 1998." w:history="1">
        <w:r w:rsidRPr="00AE0E5D">
          <w:rPr>
            <w:rFonts w:ascii="Arial" w:eastAsia="Times New Roman" w:hAnsi="Arial" w:cs="Arial"/>
            <w:strike/>
            <w:color w:val="0000FF"/>
            <w:sz w:val="24"/>
            <w:szCs w:val="24"/>
            <w:u w:val="single"/>
          </w:rPr>
          <w:t>143</w:t>
        </w:r>
      </w:hyperlink>
      <w:r w:rsidRPr="00AE0E5D">
        <w:rPr>
          <w:rFonts w:ascii="Arial" w:eastAsia="Times New Roman" w:hAnsi="Arial" w:cs="Arial"/>
          <w:strike/>
          <w:sz w:val="24"/>
          <w:szCs w:val="24"/>
        </w:rPr>
        <w:t xml:space="preserve">, </w:t>
      </w:r>
      <w:hyperlink r:id="rId697" w:anchor="CL_89_144" w:tooltip="Soravia C, Berk T, Madlensky L, et al.: Genotype-phenotype correlations in attenuated adenomatous polyposis coli. Am J Hum Genet 62 (6): 1290-301, 1998." w:history="1">
        <w:r w:rsidRPr="00AE0E5D">
          <w:rPr>
            <w:rFonts w:ascii="Arial" w:eastAsia="Times New Roman" w:hAnsi="Arial" w:cs="Arial"/>
            <w:strike/>
            <w:color w:val="0000FF"/>
            <w:sz w:val="24"/>
            <w:szCs w:val="24"/>
            <w:u w:val="single"/>
          </w:rPr>
          <w:t>144</w:t>
        </w:r>
      </w:hyperlink>
      <w:r w:rsidRPr="00AE0E5D">
        <w:rPr>
          <w:rFonts w:ascii="Arial" w:eastAsia="Times New Roman" w:hAnsi="Arial" w:cs="Arial"/>
          <w:strike/>
          <w:sz w:val="24"/>
          <w:szCs w:val="24"/>
        </w:rPr>
        <w:t xml:space="preserve">, </w:t>
      </w:r>
      <w:hyperlink r:id="rId698" w:anchor="CL_89_196" w:tooltip="Pedemonte S, Sciallero S, Gismondi V, et al.: Novel germline APC variants in patients with multiple adenomas. Genes Chromosomes Cancer 22 (4): 257-67, 1998." w:history="1">
        <w:r w:rsidRPr="00AE0E5D">
          <w:rPr>
            <w:rFonts w:ascii="Arial" w:eastAsia="Times New Roman" w:hAnsi="Arial" w:cs="Arial"/>
            <w:strike/>
            <w:color w:val="0000FF"/>
            <w:sz w:val="24"/>
            <w:szCs w:val="24"/>
            <w:u w:val="single"/>
          </w:rPr>
          <w:t>196</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More than 300 different disease-associated pathogenic variants of 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have been reported.[</w:t>
      </w:r>
      <w:hyperlink r:id="rId699" w:anchor="CL_89_29" w:tooltip="Laurent-Puig P, Béroud C, Soussi T: APC gene: database of germline and somatic mutations in human tumors and cell lines. Nucleic Acids Res 26 (1): 269-70, 1998." w:history="1">
        <w:r w:rsidRPr="00AE0E5D">
          <w:rPr>
            <w:rFonts w:ascii="Arial" w:eastAsia="Times New Roman" w:hAnsi="Arial" w:cs="Arial"/>
            <w:strike/>
            <w:color w:val="0000FF"/>
            <w:sz w:val="24"/>
            <w:szCs w:val="24"/>
            <w:u w:val="single"/>
          </w:rPr>
          <w:t>29</w:t>
        </w:r>
      </w:hyperlink>
      <w:r w:rsidRPr="00AE0E5D">
        <w:rPr>
          <w:rFonts w:ascii="Arial" w:eastAsia="Times New Roman" w:hAnsi="Arial" w:cs="Arial"/>
          <w:strike/>
          <w:sz w:val="24"/>
          <w:szCs w:val="24"/>
        </w:rPr>
        <w:t xml:space="preserve">] The vast majority of these changes are insertions, deletions, and </w:t>
      </w:r>
      <w:hyperlink r:id="rId700" w:history="1">
        <w:r w:rsidRPr="00AE0E5D">
          <w:rPr>
            <w:rFonts w:ascii="Arial" w:eastAsia="Times New Roman" w:hAnsi="Arial" w:cs="Arial"/>
            <w:strike/>
            <w:color w:val="000000"/>
            <w:sz w:val="24"/>
            <w:szCs w:val="24"/>
            <w:u w:val="single"/>
          </w:rPr>
          <w:t>nonsense variants</w:t>
        </w:r>
      </w:hyperlink>
      <w:r w:rsidRPr="00AE0E5D">
        <w:rPr>
          <w:rFonts w:ascii="Arial" w:eastAsia="Times New Roman" w:hAnsi="Arial" w:cs="Arial"/>
          <w:strike/>
          <w:sz w:val="24"/>
          <w:szCs w:val="24"/>
        </w:rPr>
        <w:t xml:space="preserve"> that lead to frameshifts and/or premature stop </w:t>
      </w:r>
      <w:hyperlink r:id="rId701" w:history="1">
        <w:r w:rsidRPr="00AE0E5D">
          <w:rPr>
            <w:rFonts w:ascii="Arial" w:eastAsia="Times New Roman" w:hAnsi="Arial" w:cs="Arial"/>
            <w:strike/>
            <w:color w:val="000000"/>
            <w:sz w:val="24"/>
            <w:szCs w:val="24"/>
            <w:u w:val="single"/>
          </w:rPr>
          <w:t>codons</w:t>
        </w:r>
      </w:hyperlink>
      <w:r w:rsidRPr="00AE0E5D">
        <w:rPr>
          <w:rFonts w:ascii="Arial" w:eastAsia="Times New Roman" w:hAnsi="Arial" w:cs="Arial"/>
          <w:strike/>
          <w:sz w:val="24"/>
          <w:szCs w:val="24"/>
        </w:rPr>
        <w:t xml:space="preserve"> in the resulting transcript of the gene. The most common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 (10% of FAP patients) is a deletion of AAAAG in codon 1309; no other pathogenic variants appear to </w:t>
      </w:r>
      <w:r w:rsidRPr="00AE0E5D">
        <w:rPr>
          <w:rFonts w:ascii="Arial" w:eastAsia="Times New Roman" w:hAnsi="Arial" w:cs="Arial"/>
          <w:strike/>
          <w:sz w:val="24"/>
          <w:szCs w:val="24"/>
        </w:rPr>
        <w:lastRenderedPageBreak/>
        <w:t>predominate. Variants that reduce rather than eliminate production of the APC protein may also lead to FAP.[</w:t>
      </w:r>
      <w:hyperlink r:id="rId702" w:anchor="CL_89_30" w:tooltip="Yan H, Dobbie Z, Gruber SB, et al.: Small changes in expression affect predisposition to tumorigenesis. Nat Genet 30 (1): 25-6, 2002." w:history="1">
        <w:r w:rsidRPr="00AE0E5D">
          <w:rPr>
            <w:rFonts w:ascii="Arial" w:eastAsia="Times New Roman" w:hAnsi="Arial" w:cs="Arial"/>
            <w:strike/>
            <w:color w:val="0000FF"/>
            <w:sz w:val="24"/>
            <w:szCs w:val="24"/>
            <w:u w:val="single"/>
          </w:rPr>
          <w:t>30</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t xml:space="preserve">[AB-Comment: (Boland) Suggested revision.] </w:t>
      </w:r>
      <w:r w:rsidRPr="00AE0E5D">
        <w:rPr>
          <w:rFonts w:ascii="Arial" w:eastAsia="Times New Roman" w:hAnsi="Arial" w:cs="Arial"/>
          <w:strike/>
          <w:sz w:val="24"/>
          <w:szCs w:val="24"/>
        </w:rPr>
        <w:t xml:space="preserve">Most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variants that occur between codon 169 and codon </w:t>
      </w:r>
      <w:r w:rsidRPr="00AE0E5D">
        <w:rPr>
          <w:rFonts w:ascii="Arial" w:eastAsia="Times New Roman" w:hAnsi="Arial" w:cs="Arial"/>
          <w:i/>
          <w:iCs/>
          <w:strike/>
          <w:spacing w:val="24"/>
          <w:sz w:val="24"/>
          <w:szCs w:val="24"/>
        </w:rPr>
        <w:t xml:space="preserve">1393 </w:t>
      </w:r>
      <w:r w:rsidRPr="00AE0E5D">
        <w:rPr>
          <w:rFonts w:ascii="Arial" w:eastAsia="Times New Roman" w:hAnsi="Arial" w:cs="Arial"/>
          <w:b/>
          <w:bCs/>
          <w:i/>
          <w:iCs/>
          <w:spacing w:val="24"/>
          <w:sz w:val="24"/>
          <w:szCs w:val="24"/>
        </w:rPr>
        <w:t xml:space="preserve">1249 </w:t>
      </w:r>
      <w:r w:rsidRPr="00AE0E5D">
        <w:rPr>
          <w:rFonts w:ascii="Arial" w:eastAsia="Times New Roman" w:hAnsi="Arial" w:cs="Arial"/>
          <w:strike/>
          <w:sz w:val="24"/>
          <w:szCs w:val="24"/>
        </w:rPr>
        <w:t xml:space="preserve">result in the classic FAP </w:t>
      </w:r>
      <w:hyperlink r:id="rId703" w:history="1">
        <w:r w:rsidRPr="00AE0E5D">
          <w:rPr>
            <w:rFonts w:ascii="Arial" w:eastAsia="Times New Roman" w:hAnsi="Arial" w:cs="Arial"/>
            <w:strike/>
            <w:color w:val="000000"/>
            <w:sz w:val="24"/>
            <w:szCs w:val="24"/>
            <w:u w:val="single"/>
          </w:rPr>
          <w:t>phenotype</w:t>
        </w:r>
      </w:hyperlink>
      <w:r w:rsidRPr="00AE0E5D">
        <w:rPr>
          <w:rFonts w:ascii="Arial" w:eastAsia="Times New Roman" w:hAnsi="Arial" w:cs="Arial"/>
          <w:strike/>
          <w:sz w:val="24"/>
          <w:szCs w:val="24"/>
        </w:rPr>
        <w:t>.[</w:t>
      </w:r>
      <w:hyperlink r:id="rId704" w:anchor="CL_89_142" w:tooltip="Spirio L, Olschwang S, Groden J, et al.: Alleles of the APC gene: an attenuated form of familial polyposis. Cell 75 (5): 951-7, 1993." w:history="1">
        <w:r w:rsidRPr="00AE0E5D">
          <w:rPr>
            <w:rFonts w:ascii="Arial" w:eastAsia="Times New Roman" w:hAnsi="Arial" w:cs="Arial"/>
            <w:strike/>
            <w:color w:val="0000FF"/>
            <w:sz w:val="24"/>
            <w:szCs w:val="24"/>
            <w:u w:val="single"/>
          </w:rPr>
          <w:t>142</w:t>
        </w:r>
      </w:hyperlink>
      <w:r w:rsidRPr="00AE0E5D">
        <w:rPr>
          <w:rFonts w:ascii="Arial" w:eastAsia="Times New Roman" w:hAnsi="Arial" w:cs="Arial"/>
          <w:strike/>
          <w:sz w:val="24"/>
          <w:szCs w:val="24"/>
        </w:rPr>
        <w:t xml:space="preserve">, </w:t>
      </w:r>
      <w:hyperlink r:id="rId705" w:anchor="CL_89_143" w:tooltip="Brensinger JD, Laken SJ, Luce MC, et al.: Variable phenotype of familial adenomatous polyposis in pedigrees with 3' mutation in the APC gene. Gut 43 (4): 548-52, 1998." w:history="1">
        <w:r w:rsidRPr="00AE0E5D">
          <w:rPr>
            <w:rFonts w:ascii="Arial" w:eastAsia="Times New Roman" w:hAnsi="Arial" w:cs="Arial"/>
            <w:strike/>
            <w:color w:val="0000FF"/>
            <w:sz w:val="24"/>
            <w:szCs w:val="24"/>
            <w:u w:val="single"/>
          </w:rPr>
          <w:t>143</w:t>
        </w:r>
      </w:hyperlink>
      <w:r w:rsidRPr="00AE0E5D">
        <w:rPr>
          <w:rFonts w:ascii="Arial" w:eastAsia="Times New Roman" w:hAnsi="Arial" w:cs="Arial"/>
          <w:strike/>
          <w:sz w:val="24"/>
          <w:szCs w:val="24"/>
        </w:rPr>
        <w:t xml:space="preserve">, </w:t>
      </w:r>
      <w:hyperlink r:id="rId706" w:anchor="CL_89_144" w:tooltip="Soravia C, Berk T, Madlensky L, et al.: Genotype-phenotype correlations in attenuated adenomatous polyposis coli. Am J Hum Genet 62 (6): 1290-301, 1998." w:history="1">
        <w:r w:rsidRPr="00AE0E5D">
          <w:rPr>
            <w:rFonts w:ascii="Arial" w:eastAsia="Times New Roman" w:hAnsi="Arial" w:cs="Arial"/>
            <w:strike/>
            <w:color w:val="0000FF"/>
            <w:sz w:val="24"/>
            <w:szCs w:val="24"/>
            <w:u w:val="single"/>
          </w:rPr>
          <w:t>144</w:t>
        </w:r>
      </w:hyperlink>
      <w:r w:rsidRPr="00AE0E5D">
        <w:rPr>
          <w:rFonts w:ascii="Arial" w:eastAsia="Times New Roman" w:hAnsi="Arial" w:cs="Arial"/>
          <w:strike/>
          <w:sz w:val="24"/>
          <w:szCs w:val="24"/>
        </w:rPr>
        <w:t>] There has been much interest in correlating the location of the pathogenic variant within the gene with the clinical phenotype, including the distribution of extracolonic tumors, polyposis severity, and congenital hypertrophy of the retinal pigment epithelium. The most consistent observations are that attenuated polyposis and the less classic forms of FAP are associated with pathogenic variants that occur in or before exon 4 and in the latter two-thirds of exon 15,[</w:t>
      </w:r>
      <w:hyperlink r:id="rId707" w:anchor="CL_89_143" w:tooltip="Brensinger JD, Laken SJ, Luce MC, et al.: Variable phenotype of familial adenomatous polyposis in pedigrees with 3' mutation in the APC gene. Gut 43 (4): 548-52, 1998." w:history="1">
        <w:r w:rsidRPr="00AE0E5D">
          <w:rPr>
            <w:rFonts w:ascii="Arial" w:eastAsia="Times New Roman" w:hAnsi="Arial" w:cs="Arial"/>
            <w:strike/>
            <w:color w:val="0000FF"/>
            <w:sz w:val="24"/>
            <w:szCs w:val="24"/>
            <w:u w:val="single"/>
          </w:rPr>
          <w:t>143</w:t>
        </w:r>
      </w:hyperlink>
      <w:r w:rsidRPr="00AE0E5D">
        <w:rPr>
          <w:rFonts w:ascii="Arial" w:eastAsia="Times New Roman" w:hAnsi="Arial" w:cs="Arial"/>
          <w:strike/>
          <w:sz w:val="24"/>
          <w:szCs w:val="24"/>
        </w:rPr>
        <w:t>] and that retinal lesions are rarely associated with pathogenic variants that occur before exon 9.[</w:t>
      </w:r>
      <w:hyperlink r:id="rId708" w:anchor="CL_89_49" w:tooltip="Bertario L, Russo A, Sala P, et al.: Multiple approach to the exploration of genotype-phenotype correlations in familial adenomatous polyposis. J Clin Oncol 21 (9): 1698-707, 2003." w:history="1">
        <w:r w:rsidRPr="00AE0E5D">
          <w:rPr>
            <w:rFonts w:ascii="Arial" w:eastAsia="Times New Roman" w:hAnsi="Arial" w:cs="Arial"/>
            <w:strike/>
            <w:color w:val="0000FF"/>
            <w:sz w:val="24"/>
            <w:szCs w:val="24"/>
            <w:u w:val="single"/>
          </w:rPr>
          <w:t>49</w:t>
        </w:r>
      </w:hyperlink>
      <w:r w:rsidRPr="00AE0E5D">
        <w:rPr>
          <w:rFonts w:ascii="Arial" w:eastAsia="Times New Roman" w:hAnsi="Arial" w:cs="Arial"/>
          <w:strike/>
          <w:sz w:val="24"/>
          <w:szCs w:val="24"/>
        </w:rPr>
        <w:t xml:space="preserve">, </w:t>
      </w:r>
      <w:hyperlink r:id="rId709" w:anchor="CL_89_144" w:tooltip="Soravia C, Berk T, Madlensky L, et al.: Genotype-phenotype correlations in attenuated adenomatous polyposis coli. Am J Hum Genet 62 (6): 1290-301, 1998." w:history="1">
        <w:r w:rsidRPr="00AE0E5D">
          <w:rPr>
            <w:rFonts w:ascii="Arial" w:eastAsia="Times New Roman" w:hAnsi="Arial" w:cs="Arial"/>
            <w:strike/>
            <w:color w:val="0000FF"/>
            <w:sz w:val="24"/>
            <w:szCs w:val="24"/>
            <w:u w:val="single"/>
          </w:rPr>
          <w:t>144</w:t>
        </w:r>
      </w:hyperlink>
      <w:r w:rsidRPr="00AE0E5D">
        <w:rPr>
          <w:rFonts w:ascii="Arial" w:eastAsia="Times New Roman" w:hAnsi="Arial" w:cs="Arial"/>
          <w:strike/>
          <w:sz w:val="24"/>
          <w:szCs w:val="24"/>
        </w:rPr>
        <w:t>] Exon 9 pathogenic variants have also been associated with attenuated polyposis. Additionally, individuals with exon 9 variants tend not to have duodenal adenomas.[</w:t>
      </w:r>
      <w:hyperlink r:id="rId710" w:anchor="CL_89_197" w:tooltip="Rozen P, Samuel Z, Shomrat R, et al.: Notable intrafamilial phenotypic variability in a kindred with familial adenomatous polyposis and an APC mutation in exon 9. Gut 45 (6): 829-33, 1999." w:history="1">
        <w:r w:rsidRPr="00AE0E5D">
          <w:rPr>
            <w:rFonts w:ascii="Arial" w:eastAsia="Times New Roman" w:hAnsi="Arial" w:cs="Arial"/>
            <w:strike/>
            <w:color w:val="0000FF"/>
            <w:sz w:val="24"/>
            <w:szCs w:val="24"/>
            <w:u w:val="single"/>
          </w:rPr>
          <w:t>197</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trike/>
          <w:sz w:val="24"/>
          <w:szCs w:val="24"/>
        </w:rPr>
        <w:t xml:space="preserve">Density of colonic polyposis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t xml:space="preserve">[AB-Comment: (Boland) Suggested revisions. [note: I took the genotype-phenotype data from a paper by Nieuwenhuis et al, Clin Gast Hep 2007;5:374-8, but there were others – from Japan - and the profuse phenotype was nested very tightly between codons 1250 and 1464.]] </w:t>
      </w:r>
      <w:r w:rsidRPr="00AE0E5D">
        <w:rPr>
          <w:rFonts w:ascii="Arial" w:eastAsia="Times New Roman" w:hAnsi="Arial" w:cs="Arial"/>
          <w:strike/>
          <w:sz w:val="24"/>
          <w:szCs w:val="24"/>
        </w:rPr>
        <w:t xml:space="preserve">Researchers have found that dense carpeting of colonic polyps, a feature of classic FAP, is seen in most patients with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variants, particularly those variants that occur between codons </w:t>
      </w:r>
      <w:r w:rsidRPr="00AE0E5D">
        <w:rPr>
          <w:rFonts w:ascii="Arial" w:eastAsia="Times New Roman" w:hAnsi="Arial" w:cs="Arial"/>
          <w:i/>
          <w:iCs/>
          <w:strike/>
          <w:spacing w:val="24"/>
          <w:sz w:val="24"/>
          <w:szCs w:val="24"/>
        </w:rPr>
        <w:t xml:space="preserve">169 </w:t>
      </w:r>
      <w:r w:rsidRPr="00AE0E5D">
        <w:rPr>
          <w:rFonts w:ascii="Arial" w:eastAsia="Times New Roman" w:hAnsi="Arial" w:cs="Arial"/>
          <w:b/>
          <w:bCs/>
          <w:i/>
          <w:iCs/>
          <w:spacing w:val="24"/>
          <w:sz w:val="24"/>
          <w:szCs w:val="24"/>
        </w:rPr>
        <w:t xml:space="preserve">1250 </w:t>
      </w:r>
      <w:r w:rsidRPr="00AE0E5D">
        <w:rPr>
          <w:rFonts w:ascii="Arial" w:eastAsia="Times New Roman" w:hAnsi="Arial" w:cs="Arial"/>
          <w:strike/>
          <w:sz w:val="24"/>
          <w:szCs w:val="24"/>
        </w:rPr>
        <w:t xml:space="preserve">and </w:t>
      </w:r>
      <w:r w:rsidRPr="00AE0E5D">
        <w:rPr>
          <w:rFonts w:ascii="Arial" w:eastAsia="Times New Roman" w:hAnsi="Arial" w:cs="Arial"/>
          <w:i/>
          <w:iCs/>
          <w:strike/>
          <w:spacing w:val="24"/>
          <w:sz w:val="24"/>
          <w:szCs w:val="24"/>
        </w:rPr>
        <w:t>1393</w:t>
      </w:r>
      <w:r w:rsidRPr="00AE0E5D">
        <w:rPr>
          <w:rFonts w:ascii="Arial" w:eastAsia="Times New Roman" w:hAnsi="Arial" w:cs="Arial"/>
          <w:b/>
          <w:bCs/>
          <w:i/>
          <w:iCs/>
          <w:spacing w:val="24"/>
          <w:sz w:val="24"/>
          <w:szCs w:val="24"/>
        </w:rPr>
        <w:t>1464</w:t>
      </w:r>
      <w:r w:rsidRPr="00AE0E5D">
        <w:rPr>
          <w:rFonts w:ascii="Arial" w:eastAsia="Times New Roman" w:hAnsi="Arial" w:cs="Arial"/>
          <w:strike/>
          <w:sz w:val="24"/>
          <w:szCs w:val="24"/>
        </w:rPr>
        <w:t xml:space="preserve">. At the other end of the spectrum, sparse polyps are features of patients with pathogenic variants occurring at the extreme ends of 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or in exon 9. (Refer to the </w:t>
      </w:r>
      <w:hyperlink r:id="rId711" w:anchor="_118" w:tooltip="SummaryFragmentRef" w:history="1">
        <w:r w:rsidRPr="00AE0E5D">
          <w:rPr>
            <w:rFonts w:ascii="Arial" w:eastAsia="Times New Roman" w:hAnsi="Arial" w:cs="Arial"/>
            <w:strike/>
            <w:color w:val="0000FF"/>
            <w:sz w:val="24"/>
            <w:szCs w:val="24"/>
            <w:u w:val="single"/>
          </w:rPr>
          <w:t>Attenuated Familial Adenomatous Polyposis [AFAP]</w:t>
        </w:r>
      </w:hyperlink>
      <w:r w:rsidRPr="00AE0E5D">
        <w:rPr>
          <w:rFonts w:ascii="Arial" w:eastAsia="Times New Roman" w:hAnsi="Arial" w:cs="Arial"/>
          <w:strike/>
          <w:sz w:val="24"/>
          <w:szCs w:val="24"/>
        </w:rPr>
        <w:t xml:space="preserve"> section of this summary for more information.)</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trike/>
          <w:sz w:val="24"/>
          <w:szCs w:val="24"/>
        </w:rPr>
        <w:t>Extracolonic tumors</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trike/>
          <w:sz w:val="24"/>
          <w:szCs w:val="24"/>
        </w:rPr>
        <w:t>Desmoid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Desmoid tumors are proliferative, locally invasive, nonmetastasizing, fibromatous tumors in a collagen matrix. Although they do not metastasize, they can grow very aggressively and be life threatening.[</w:t>
      </w:r>
      <w:hyperlink r:id="rId712" w:anchor="CL_89_42" w:tooltip="Anthony T, Rodriguez-Bigas MA, Weber TK, et al.: Desmoid tumors. J Am Coll Surg 182 (4): 369-77, 1996." w:history="1">
        <w:r w:rsidRPr="00AE0E5D">
          <w:rPr>
            <w:rFonts w:ascii="Arial" w:eastAsia="Times New Roman" w:hAnsi="Arial" w:cs="Arial"/>
            <w:strike/>
            <w:color w:val="0000FF"/>
            <w:sz w:val="24"/>
            <w:szCs w:val="24"/>
            <w:u w:val="single"/>
          </w:rPr>
          <w:t>42</w:t>
        </w:r>
      </w:hyperlink>
      <w:r w:rsidRPr="00AE0E5D">
        <w:rPr>
          <w:rFonts w:ascii="Arial" w:eastAsia="Times New Roman" w:hAnsi="Arial" w:cs="Arial"/>
          <w:strike/>
          <w:sz w:val="24"/>
          <w:szCs w:val="24"/>
        </w:rPr>
        <w:t xml:space="preserve">] Desmoids may occur </w:t>
      </w:r>
      <w:hyperlink r:id="rId713" w:history="1">
        <w:r w:rsidRPr="00AE0E5D">
          <w:rPr>
            <w:rFonts w:ascii="Arial" w:eastAsia="Times New Roman" w:hAnsi="Arial" w:cs="Arial"/>
            <w:strike/>
            <w:color w:val="000000"/>
            <w:sz w:val="24"/>
            <w:szCs w:val="24"/>
            <w:u w:val="single"/>
          </w:rPr>
          <w:t>sporadically</w:t>
        </w:r>
      </w:hyperlink>
      <w:r w:rsidRPr="00AE0E5D">
        <w:rPr>
          <w:rFonts w:ascii="Arial" w:eastAsia="Times New Roman" w:hAnsi="Arial" w:cs="Arial"/>
          <w:strike/>
          <w:sz w:val="24"/>
          <w:szCs w:val="24"/>
        </w:rPr>
        <w:t>, as part of classical FAP, or in a hereditary manner without the colon findings of FAP.[</w:t>
      </w:r>
      <w:hyperlink r:id="rId714" w:anchor="CL_89_19" w:tooltip="Lynch HT, Fitzgibbons R Jr: Surgery, desmoid tumors, and familial adenomatous polyposis: case report and literature review. Am J Gastroenterol 91 (12): 2598-601, 1996." w:history="1">
        <w:r w:rsidRPr="00AE0E5D">
          <w:rPr>
            <w:rFonts w:ascii="Arial" w:eastAsia="Times New Roman" w:hAnsi="Arial" w:cs="Arial"/>
            <w:strike/>
            <w:color w:val="0000FF"/>
            <w:sz w:val="24"/>
            <w:szCs w:val="24"/>
            <w:u w:val="single"/>
          </w:rPr>
          <w:t>19</w:t>
        </w:r>
      </w:hyperlink>
      <w:r w:rsidRPr="00AE0E5D">
        <w:rPr>
          <w:rFonts w:ascii="Arial" w:eastAsia="Times New Roman" w:hAnsi="Arial" w:cs="Arial"/>
          <w:strike/>
          <w:sz w:val="24"/>
          <w:szCs w:val="24"/>
        </w:rPr>
        <w:t xml:space="preserve">, </w:t>
      </w:r>
      <w:hyperlink r:id="rId715" w:anchor="CL_89_43" w:tooltip="Eccles DM, van der Luijt R, Breukel C, et al.: Hereditary desmoid disease due to a frameshift mutation at codon 1924 of the APC gene. Am J Hum Genet 59 (6): 1193-201, 1996." w:history="1">
        <w:r w:rsidRPr="00AE0E5D">
          <w:rPr>
            <w:rFonts w:ascii="Arial" w:eastAsia="Times New Roman" w:hAnsi="Arial" w:cs="Arial"/>
            <w:strike/>
            <w:color w:val="0000FF"/>
            <w:sz w:val="24"/>
            <w:szCs w:val="24"/>
            <w:u w:val="single"/>
          </w:rPr>
          <w:t>43</w:t>
        </w:r>
      </w:hyperlink>
      <w:r w:rsidRPr="00AE0E5D">
        <w:rPr>
          <w:rFonts w:ascii="Arial" w:eastAsia="Times New Roman" w:hAnsi="Arial" w:cs="Arial"/>
          <w:strike/>
          <w:sz w:val="24"/>
          <w:szCs w:val="24"/>
        </w:rPr>
        <w:t xml:space="preserve">] Desmoids have been associated with hereditary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pathogenic variants even when not associated with typical adenomatous polyposis of the colon.[</w:t>
      </w:r>
      <w:hyperlink r:id="rId716" w:anchor="CL_89_43" w:tooltip="Eccles DM, van der Luijt R, Breukel C, et al.: Hereditary desmoid disease due to a frameshift mutation at codon 1924 of the APC gene. Am J Hum Genet 59 (6): 1193-201, 1996." w:history="1">
        <w:r w:rsidRPr="00AE0E5D">
          <w:rPr>
            <w:rFonts w:ascii="Arial" w:eastAsia="Times New Roman" w:hAnsi="Arial" w:cs="Arial"/>
            <w:strike/>
            <w:color w:val="0000FF"/>
            <w:sz w:val="24"/>
            <w:szCs w:val="24"/>
            <w:u w:val="single"/>
          </w:rPr>
          <w:t>43</w:t>
        </w:r>
      </w:hyperlink>
      <w:r w:rsidRPr="00AE0E5D">
        <w:rPr>
          <w:rFonts w:ascii="Arial" w:eastAsia="Times New Roman" w:hAnsi="Arial" w:cs="Arial"/>
          <w:strike/>
          <w:sz w:val="24"/>
          <w:szCs w:val="24"/>
        </w:rPr>
        <w:t xml:space="preserve">, </w:t>
      </w:r>
      <w:hyperlink r:id="rId717" w:anchor="CL_89_44" w:tooltip="Bertario L, Russo A, Sala P, et al.: Genotype and phenotype factors as determinants of desmoid tumors in patients with familial adenomatous polyposis. Int J Cancer 95 (2): 102-7, 2001." w:history="1">
        <w:r w:rsidRPr="00AE0E5D">
          <w:rPr>
            <w:rFonts w:ascii="Arial" w:eastAsia="Times New Roman" w:hAnsi="Arial" w:cs="Arial"/>
            <w:strike/>
            <w:color w:val="0000FF"/>
            <w:sz w:val="24"/>
            <w:szCs w:val="24"/>
            <w:u w:val="single"/>
          </w:rPr>
          <w:t>44</w:t>
        </w:r>
      </w:hyperlink>
      <w:r w:rsidRPr="00AE0E5D">
        <w:rPr>
          <w:rFonts w:ascii="Arial" w:eastAsia="Times New Roman" w:hAnsi="Arial" w:cs="Arial"/>
          <w:strike/>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Most studies have found that 10% of FAP patients develop desmoids, with reported ranges of 8% to 38%. The incidence varies with the means of ascertainment and the location of the pathogenic variant in 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w:t>
      </w:r>
      <w:hyperlink r:id="rId718" w:anchor="CL_89_43" w:tooltip="Eccles DM, van der Luijt R, Breukel C, et al.: Hereditary desmoid disease due to a frameshift mutation at codon 1924 of the APC gene. Am J Hum Genet 59 (6): 1193-201, 1996." w:history="1">
        <w:r w:rsidRPr="00AE0E5D">
          <w:rPr>
            <w:rFonts w:ascii="Arial" w:eastAsia="Times New Roman" w:hAnsi="Arial" w:cs="Arial"/>
            <w:strike/>
            <w:color w:val="0000FF"/>
            <w:sz w:val="24"/>
            <w:szCs w:val="24"/>
            <w:u w:val="single"/>
          </w:rPr>
          <w:t>43</w:t>
        </w:r>
      </w:hyperlink>
      <w:r w:rsidRPr="00AE0E5D">
        <w:rPr>
          <w:rFonts w:ascii="Arial" w:eastAsia="Times New Roman" w:hAnsi="Arial" w:cs="Arial"/>
          <w:strike/>
          <w:sz w:val="24"/>
          <w:szCs w:val="24"/>
        </w:rPr>
        <w:t xml:space="preserve">, </w:t>
      </w:r>
      <w:hyperlink r:id="rId719" w:anchor="CL_89_45" w:tooltip="Lynch HT: Desmoid tumors: genotype-phenotype differences in familial adenomatous polyposis--a nosological dilemma. Am J Hum Genet 59 (6): 1184-5, 1996." w:history="1">
        <w:r w:rsidRPr="00AE0E5D">
          <w:rPr>
            <w:rFonts w:ascii="Arial" w:eastAsia="Times New Roman" w:hAnsi="Arial" w:cs="Arial"/>
            <w:strike/>
            <w:color w:val="0000FF"/>
            <w:sz w:val="24"/>
            <w:szCs w:val="24"/>
            <w:u w:val="single"/>
          </w:rPr>
          <w:t>45</w:t>
        </w:r>
      </w:hyperlink>
      <w:r w:rsidRPr="00AE0E5D">
        <w:rPr>
          <w:rFonts w:ascii="Arial" w:eastAsia="Times New Roman" w:hAnsi="Arial" w:cs="Arial"/>
          <w:strike/>
          <w:sz w:val="24"/>
          <w:szCs w:val="24"/>
        </w:rPr>
        <w:t xml:space="preserve">, </w:t>
      </w:r>
      <w:hyperlink r:id="rId720" w:anchor="CL_89_46" w:tooltip="Scott RJ, Froggatt NJ, Trembath RC, et al.: Familial infiltrative fibromatosis (desmoid tumours) (MIM135290) caused by a recurrent 3' APC gene mutation. Hum Mol Genet 5 (12): 1921-4, 1996." w:history="1">
        <w:r w:rsidRPr="00AE0E5D">
          <w:rPr>
            <w:rFonts w:ascii="Arial" w:eastAsia="Times New Roman" w:hAnsi="Arial" w:cs="Arial"/>
            <w:strike/>
            <w:color w:val="0000FF"/>
            <w:sz w:val="24"/>
            <w:szCs w:val="24"/>
            <w:u w:val="single"/>
          </w:rPr>
          <w:t>46</w:t>
        </w:r>
      </w:hyperlink>
      <w:r w:rsidRPr="00AE0E5D">
        <w:rPr>
          <w:rFonts w:ascii="Arial" w:eastAsia="Times New Roman" w:hAnsi="Arial" w:cs="Arial"/>
          <w:strike/>
          <w:sz w:val="24"/>
          <w:szCs w:val="24"/>
        </w:rPr>
        <w:t xml:space="preserv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variants occurring between codons 1445 and 1578 have been associated with an increased incidence of desmoid tumors in FAP patients.[</w:t>
      </w:r>
      <w:hyperlink r:id="rId721" w:anchor="CL_89_44" w:tooltip="Bertario L, Russo A, Sala P, et al.: Genotype and phenotype factors as determinants of desmoid tumors in patients with familial adenomatous polyposis. Int J Cancer 95 (2): 102-7, 2001." w:history="1">
        <w:r w:rsidRPr="00AE0E5D">
          <w:rPr>
            <w:rFonts w:ascii="Arial" w:eastAsia="Times New Roman" w:hAnsi="Arial" w:cs="Arial"/>
            <w:strike/>
            <w:color w:val="0000FF"/>
            <w:sz w:val="24"/>
            <w:szCs w:val="24"/>
            <w:u w:val="single"/>
          </w:rPr>
          <w:t>44</w:t>
        </w:r>
      </w:hyperlink>
      <w:r w:rsidRPr="00AE0E5D">
        <w:rPr>
          <w:rFonts w:ascii="Arial" w:eastAsia="Times New Roman" w:hAnsi="Arial" w:cs="Arial"/>
          <w:strike/>
          <w:sz w:val="24"/>
          <w:szCs w:val="24"/>
        </w:rPr>
        <w:t xml:space="preserve">, </w:t>
      </w:r>
      <w:hyperlink r:id="rId722" w:anchor="CL_89_47" w:tooltip="Caspari R, Olschwang S, Friedl W, et al.: Familial adenomatous polyposis: desmoid tumours and lack of ophthalmic lesions (CHRPE) associated with APC mutations beyond codon 1444. Hum Mol Genet 4 (3): 337-40, 1995." w:history="1">
        <w:r w:rsidRPr="00AE0E5D">
          <w:rPr>
            <w:rFonts w:ascii="Arial" w:eastAsia="Times New Roman" w:hAnsi="Arial" w:cs="Arial"/>
            <w:strike/>
            <w:color w:val="0000FF"/>
            <w:sz w:val="24"/>
            <w:szCs w:val="24"/>
            <w:u w:val="single"/>
          </w:rPr>
          <w:t>47</w:t>
        </w:r>
      </w:hyperlink>
      <w:r w:rsidRPr="00AE0E5D">
        <w:rPr>
          <w:rFonts w:ascii="Arial" w:eastAsia="Times New Roman" w:hAnsi="Arial" w:cs="Arial"/>
          <w:strike/>
          <w:sz w:val="24"/>
          <w:szCs w:val="24"/>
        </w:rPr>
        <w:t xml:space="preserve">, </w:t>
      </w:r>
      <w:hyperlink r:id="rId723" w:anchor="CL_89_48" w:tooltip="Davies DR, Armstrong JG, Thakker N, et al.: Severe Gardner syndrome in families with mutations restricted to a specific region of the APC gene. Am J Hum Genet 57 (5): 1151-8, 1995." w:history="1">
        <w:r w:rsidRPr="00AE0E5D">
          <w:rPr>
            <w:rFonts w:ascii="Arial" w:eastAsia="Times New Roman" w:hAnsi="Arial" w:cs="Arial"/>
            <w:strike/>
            <w:color w:val="0000FF"/>
            <w:sz w:val="24"/>
            <w:szCs w:val="24"/>
            <w:u w:val="single"/>
          </w:rPr>
          <w:t>48</w:t>
        </w:r>
      </w:hyperlink>
      <w:r w:rsidRPr="00AE0E5D">
        <w:rPr>
          <w:rFonts w:ascii="Arial" w:eastAsia="Times New Roman" w:hAnsi="Arial" w:cs="Arial"/>
          <w:strike/>
          <w:sz w:val="24"/>
          <w:szCs w:val="24"/>
        </w:rPr>
        <w:t xml:space="preserve">, </w:t>
      </w:r>
      <w:hyperlink r:id="rId724" w:anchor="CL_89_49" w:tooltip="Bertario L, Russo A, Sala P, et al.: Multiple approach to the exploration of genotype-phenotype correlations in familial adenomatous polyposis. J Clin Oncol 21 (9): 1698-707, 2003." w:history="1">
        <w:r w:rsidRPr="00AE0E5D">
          <w:rPr>
            <w:rFonts w:ascii="Arial" w:eastAsia="Times New Roman" w:hAnsi="Arial" w:cs="Arial"/>
            <w:strike/>
            <w:color w:val="0000FF"/>
            <w:sz w:val="24"/>
            <w:szCs w:val="24"/>
            <w:u w:val="single"/>
          </w:rPr>
          <w:t>49</w:t>
        </w:r>
      </w:hyperlink>
      <w:r w:rsidRPr="00AE0E5D">
        <w:rPr>
          <w:rFonts w:ascii="Arial" w:eastAsia="Times New Roman" w:hAnsi="Arial" w:cs="Arial"/>
          <w:strike/>
          <w:sz w:val="24"/>
          <w:szCs w:val="24"/>
        </w:rPr>
        <w:t>] Desmoid tumors with a late onset and a milder intestinal polyposis phenotype (hereditary desmoid disease) have been described in patients with pathogenic variants at codon 1924.[</w:t>
      </w:r>
      <w:hyperlink r:id="rId725" w:anchor="CL_89_43" w:tooltip="Eccles DM, van der Luijt R, Breukel C, et al.: Hereditary desmoid disease due to a frameshift mutation at codon 1924 of the APC gene. Am J Hum Genet 59 (6): 1193-201, 1996." w:history="1">
        <w:r w:rsidRPr="00AE0E5D">
          <w:rPr>
            <w:rFonts w:ascii="Arial" w:eastAsia="Times New Roman" w:hAnsi="Arial" w:cs="Arial"/>
            <w:strike/>
            <w:color w:val="0000FF"/>
            <w:sz w:val="24"/>
            <w:szCs w:val="24"/>
            <w:u w:val="single"/>
          </w:rPr>
          <w:t>43</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lastRenderedPageBreak/>
        <w:t>A desmoid risk factor scale has been described in an attempt to identify patients who are likely to develop desmoid tumors.[</w:t>
      </w:r>
      <w:hyperlink r:id="rId726" w:anchor="CL_89_50" w:tooltip="Elayi E, Manilich E, Church J: Polishing the crystal ball: knowing genotype improves ability to predict desmoid disease in patients with familial adenomatous polyposis. Dis Colon Rectum 52 (10): 1762-6, 2009." w:history="1">
        <w:r w:rsidRPr="00AE0E5D">
          <w:rPr>
            <w:rFonts w:ascii="Arial" w:eastAsia="Times New Roman" w:hAnsi="Arial" w:cs="Arial"/>
            <w:strike/>
            <w:color w:val="0000FF"/>
            <w:sz w:val="24"/>
            <w:szCs w:val="24"/>
            <w:u w:val="single"/>
          </w:rPr>
          <w:t>50</w:t>
        </w:r>
      </w:hyperlink>
      <w:r w:rsidRPr="00AE0E5D">
        <w:rPr>
          <w:rFonts w:ascii="Arial" w:eastAsia="Times New Roman" w:hAnsi="Arial" w:cs="Arial"/>
          <w:strike/>
          <w:sz w:val="24"/>
          <w:szCs w:val="24"/>
        </w:rPr>
        <w:t xml:space="preserve">] The desmoid risk factor scale was based on gender, presence or absence of extracolonic manifestations, </w:t>
      </w:r>
      <w:hyperlink r:id="rId727" w:history="1">
        <w:r w:rsidRPr="00AE0E5D">
          <w:rPr>
            <w:rFonts w:ascii="Arial" w:eastAsia="Times New Roman" w:hAnsi="Arial" w:cs="Arial"/>
            <w:strike/>
            <w:color w:val="000000"/>
            <w:sz w:val="24"/>
            <w:szCs w:val="24"/>
            <w:u w:val="single"/>
          </w:rPr>
          <w:t>family history</w:t>
        </w:r>
      </w:hyperlink>
      <w:r w:rsidRPr="00AE0E5D">
        <w:rPr>
          <w:rFonts w:ascii="Arial" w:eastAsia="Times New Roman" w:hAnsi="Arial" w:cs="Arial"/>
          <w:strike/>
          <w:sz w:val="24"/>
          <w:szCs w:val="24"/>
        </w:rPr>
        <w:t xml:space="preserve"> of desmoids, and </w:t>
      </w:r>
      <w:hyperlink r:id="rId728" w:history="1">
        <w:r w:rsidRPr="00AE0E5D">
          <w:rPr>
            <w:rFonts w:ascii="Arial" w:eastAsia="Times New Roman" w:hAnsi="Arial" w:cs="Arial"/>
            <w:strike/>
            <w:color w:val="000000"/>
            <w:sz w:val="24"/>
            <w:szCs w:val="24"/>
            <w:u w:val="single"/>
          </w:rPr>
          <w:t>genotype</w:t>
        </w:r>
      </w:hyperlink>
      <w:r w:rsidRPr="00AE0E5D">
        <w:rPr>
          <w:rFonts w:ascii="Arial" w:eastAsia="Times New Roman" w:hAnsi="Arial" w:cs="Arial"/>
          <w:strike/>
          <w:sz w:val="24"/>
          <w:szCs w:val="24"/>
        </w:rPr>
        <w:t>, if available. By utilizing this scale, it was possible to stratify FAP patients into low-, medium-, and high-risk groups for developing desmoid tumors. The authors concluded that the desmoid risk factor scale could be used for surgical planning. Validation of the risk factors comprising this scale were supported by a large, multiregistry, retrospective study from Europe.[</w:t>
      </w:r>
      <w:hyperlink r:id="rId729" w:anchor="CL_89_51" w:tooltip="Nieuwenhuis MH, Lefevre JH, Bülow S, et al.: Family history, surgery, and APC mutation are risk factors for desmoid tumors in familial adenomatous polyposis: an international cohort study. Dis Colon Rectum 54 (10): 1229-34, 2011." w:history="1">
        <w:r w:rsidRPr="00AE0E5D">
          <w:rPr>
            <w:rFonts w:ascii="Arial" w:eastAsia="Times New Roman" w:hAnsi="Arial" w:cs="Arial"/>
            <w:strike/>
            <w:color w:val="0000FF"/>
            <w:sz w:val="24"/>
            <w:szCs w:val="24"/>
            <w:u w:val="single"/>
          </w:rPr>
          <w:t>51</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 natural history of desmoids is variable. Some authors have proposed a model for desmoid tumor formation whereby abnormal fibroblast function leads to mesenteric plaque-like desmoid precursor lesions, which in some cases occur before surgery and progress to mesenteric fibromatosis after surgical trauma, ultimately giving rise to desmoid tumors.[</w:t>
      </w:r>
      <w:hyperlink r:id="rId730" w:anchor="CL_89_52" w:tooltip="Clark SK, Smith TG, Katz DE, et al.: Identification and progression of a desmoid precursor lesion in patients with familial adenomatous polyposis. Br J Surg 85 (7): 970-3, 1998." w:history="1">
        <w:r w:rsidRPr="00AE0E5D">
          <w:rPr>
            <w:rFonts w:ascii="Arial" w:eastAsia="Times New Roman" w:hAnsi="Arial" w:cs="Arial"/>
            <w:strike/>
            <w:color w:val="0000FF"/>
            <w:sz w:val="24"/>
            <w:szCs w:val="24"/>
            <w:u w:val="single"/>
          </w:rPr>
          <w:t>52</w:t>
        </w:r>
      </w:hyperlink>
      <w:r w:rsidRPr="00AE0E5D">
        <w:rPr>
          <w:rFonts w:ascii="Arial" w:eastAsia="Times New Roman" w:hAnsi="Arial" w:cs="Arial"/>
          <w:strike/>
          <w:sz w:val="24"/>
          <w:szCs w:val="24"/>
        </w:rPr>
        <w:t>] It is estimated that 10% of desmoids resolve, 50% remain stable for prolonged periods, 30% fluctuate, and 10% grow rapidly.[</w:t>
      </w:r>
      <w:hyperlink r:id="rId731" w:anchor="CL_89_53" w:tooltip="Hodgson SV, Maher ER: Gastro-intestinal system. In: Hodgson SV, Maher ER: A Practical Guide to Human Cancer Genetics. 2nd ed. New York, NY: Cambridge University Press, 1999, pp 167-175." w:history="1">
        <w:r w:rsidRPr="00AE0E5D">
          <w:rPr>
            <w:rFonts w:ascii="Arial" w:eastAsia="Times New Roman" w:hAnsi="Arial" w:cs="Arial"/>
            <w:strike/>
            <w:color w:val="0000FF"/>
            <w:sz w:val="24"/>
            <w:szCs w:val="24"/>
            <w:u w:val="single"/>
          </w:rPr>
          <w:t>53</w:t>
        </w:r>
      </w:hyperlink>
      <w:r w:rsidRPr="00AE0E5D">
        <w:rPr>
          <w:rFonts w:ascii="Arial" w:eastAsia="Times New Roman" w:hAnsi="Arial" w:cs="Arial"/>
          <w:strike/>
          <w:sz w:val="24"/>
          <w:szCs w:val="24"/>
        </w:rPr>
        <w:t>] Desmoids often occur after surgical or physiological trauma, and both endocrine and genetic factors have been implicated. Approximately 80% of intra-abdominal desmoids in FAP occur after surgical trauma.[</w:t>
      </w:r>
      <w:hyperlink r:id="rId732" w:anchor="CL_89_54" w:tooltip="Rodriguez-Bigas MA, Mahoney MC, Karakousis CP, et al.: Desmoid tumors in patients with familial adenomatous polyposis. Cancer 74 (4): 1270-4, 1994." w:history="1">
        <w:r w:rsidRPr="00AE0E5D">
          <w:rPr>
            <w:rFonts w:ascii="Arial" w:eastAsia="Times New Roman" w:hAnsi="Arial" w:cs="Arial"/>
            <w:strike/>
            <w:color w:val="0000FF"/>
            <w:sz w:val="24"/>
            <w:szCs w:val="24"/>
            <w:u w:val="single"/>
          </w:rPr>
          <w:t>54</w:t>
        </w:r>
      </w:hyperlink>
      <w:r w:rsidRPr="00AE0E5D">
        <w:rPr>
          <w:rFonts w:ascii="Arial" w:eastAsia="Times New Roman" w:hAnsi="Arial" w:cs="Arial"/>
          <w:strike/>
          <w:sz w:val="24"/>
          <w:szCs w:val="24"/>
        </w:rPr>
        <w:t xml:space="preserve">, </w:t>
      </w:r>
      <w:hyperlink r:id="rId733" w:anchor="CL_89_55" w:tooltip="Clark SK, Neale KF, Landgrebe JC, et al.: Desmoid tumours complicating familial adenomatous polyposis. Br J Surg 86 (9): 1185-9, 1999." w:history="1">
        <w:r w:rsidRPr="00AE0E5D">
          <w:rPr>
            <w:rFonts w:ascii="Arial" w:eastAsia="Times New Roman" w:hAnsi="Arial" w:cs="Arial"/>
            <w:strike/>
            <w:color w:val="0000FF"/>
            <w:sz w:val="24"/>
            <w:szCs w:val="24"/>
            <w:u w:val="single"/>
          </w:rPr>
          <w:t>55</w:t>
        </w:r>
      </w:hyperlink>
      <w:r w:rsidRPr="00AE0E5D">
        <w:rPr>
          <w:rFonts w:ascii="Arial" w:eastAsia="Times New Roman" w:hAnsi="Arial" w:cs="Arial"/>
          <w:strike/>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 desmoids in FAP are often intra-abdominal, may present early, and can lead to intestinal obstruction or infarction and/or obstruction of the ureters.[</w:t>
      </w:r>
      <w:hyperlink r:id="rId734" w:anchor="CL_89_46" w:tooltip="Scott RJ, Froggatt NJ, Trembath RC, et al.: Familial infiltrative fibromatosis (desmoid tumours) (MIM135290) caused by a recurrent 3' APC gene mutation. Hum Mol Genet 5 (12): 1921-4, 1996." w:history="1">
        <w:r w:rsidRPr="00AE0E5D">
          <w:rPr>
            <w:rFonts w:ascii="Arial" w:eastAsia="Times New Roman" w:hAnsi="Arial" w:cs="Arial"/>
            <w:strike/>
            <w:color w:val="0000FF"/>
            <w:sz w:val="24"/>
            <w:szCs w:val="24"/>
            <w:u w:val="single"/>
          </w:rPr>
          <w:t>46</w:t>
        </w:r>
      </w:hyperlink>
      <w:r w:rsidRPr="00AE0E5D">
        <w:rPr>
          <w:rFonts w:ascii="Arial" w:eastAsia="Times New Roman" w:hAnsi="Arial" w:cs="Arial"/>
          <w:strike/>
          <w:sz w:val="24"/>
          <w:szCs w:val="24"/>
        </w:rPr>
        <w:t>] In some series, desmoids are the second most common cause of death after CRC in FAP patients.[</w:t>
      </w:r>
      <w:hyperlink r:id="rId735" w:anchor="CL_89_56" w:tooltip="Belchetz LA, Berk T, Bapat BV, et al.: Changing causes of mortality in patients with familial adenomatous polyposis. Dis Colon Rectum 39 (4): 384-7, 1996." w:history="1">
        <w:r w:rsidRPr="00AE0E5D">
          <w:rPr>
            <w:rFonts w:ascii="Arial" w:eastAsia="Times New Roman" w:hAnsi="Arial" w:cs="Arial"/>
            <w:strike/>
            <w:color w:val="0000FF"/>
            <w:sz w:val="24"/>
            <w:szCs w:val="24"/>
            <w:u w:val="single"/>
          </w:rPr>
          <w:t>56</w:t>
        </w:r>
      </w:hyperlink>
      <w:r w:rsidRPr="00AE0E5D">
        <w:rPr>
          <w:rFonts w:ascii="Arial" w:eastAsia="Times New Roman" w:hAnsi="Arial" w:cs="Arial"/>
          <w:strike/>
          <w:sz w:val="24"/>
          <w:szCs w:val="24"/>
        </w:rPr>
        <w:t xml:space="preserve">, </w:t>
      </w:r>
      <w:hyperlink r:id="rId736" w:anchor="CL_89_57" w:tooltip="Iwama T, Tamura K, Morita T, et al.: A clinical overview of familial adenomatous polyposis derived from the database of the Polyposis Registry of Japan. Int J Clin Oncol 9 (4): 308-16, 2004." w:history="1">
        <w:r w:rsidRPr="00AE0E5D">
          <w:rPr>
            <w:rFonts w:ascii="Arial" w:eastAsia="Times New Roman" w:hAnsi="Arial" w:cs="Arial"/>
            <w:strike/>
            <w:color w:val="0000FF"/>
            <w:sz w:val="24"/>
            <w:szCs w:val="24"/>
            <w:u w:val="single"/>
          </w:rPr>
          <w:t>57</w:t>
        </w:r>
      </w:hyperlink>
      <w:r w:rsidRPr="00AE0E5D">
        <w:rPr>
          <w:rFonts w:ascii="Arial" w:eastAsia="Times New Roman" w:hAnsi="Arial" w:cs="Arial"/>
          <w:strike/>
          <w:sz w:val="24"/>
          <w:szCs w:val="24"/>
        </w:rPr>
        <w:t>] A staging system has been proposed to facilitate the stratification of intra-abdominal desmoids by disease severity.[</w:t>
      </w:r>
      <w:hyperlink r:id="rId737" w:anchor="CL_89_58" w:tooltip="Church J, Berk T, Boman BM, et al.: Staging intra-abdominal desmoid tumors in familial adenomatous polyposis: a search for a uniform approach to a troubling disease. Dis Colon Rectum 48 (8): 1528-34, 2005." w:history="1">
        <w:r w:rsidRPr="00AE0E5D">
          <w:rPr>
            <w:rFonts w:ascii="Arial" w:eastAsia="Times New Roman" w:hAnsi="Arial" w:cs="Arial"/>
            <w:strike/>
            <w:color w:val="0000FF"/>
            <w:sz w:val="24"/>
            <w:szCs w:val="24"/>
            <w:u w:val="single"/>
          </w:rPr>
          <w:t>58</w:t>
        </w:r>
      </w:hyperlink>
      <w:r w:rsidRPr="00AE0E5D">
        <w:rPr>
          <w:rFonts w:ascii="Arial" w:eastAsia="Times New Roman" w:hAnsi="Arial" w:cs="Arial"/>
          <w:strike/>
          <w:sz w:val="24"/>
          <w:szCs w:val="24"/>
        </w:rPr>
        <w:t>] The proposed staging system for intra-abdominal desmoids is as follows: stage I for asymptomatic, nongrowing desmoids; stage II for symptomatic, nongrowing desmoids of 10 cm or less in maximum diameter; stage III for symptomatic desmoids of 11 to 20 cm or for asymptomatic, slow-growing desmoids; and stage IV for desmoids larger than 20 cm, or rapidly growing, or with life-threatening complications.[</w:t>
      </w:r>
      <w:hyperlink r:id="rId738" w:anchor="CL_89_58" w:tooltip="Church J, Berk T, Boman BM, et al.: Staging intra-abdominal desmoid tumors in familial adenomatous polyposis: a search for a uniform approach to a troubling disease. Dis Colon Rectum 48 (8): 1528-34, 2005." w:history="1">
        <w:r w:rsidRPr="00AE0E5D">
          <w:rPr>
            <w:rFonts w:ascii="Arial" w:eastAsia="Times New Roman" w:hAnsi="Arial" w:cs="Arial"/>
            <w:strike/>
            <w:color w:val="0000FF"/>
            <w:sz w:val="24"/>
            <w:szCs w:val="24"/>
            <w:u w:val="single"/>
          </w:rPr>
          <w:t>58</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These data suggest that genetic testing could be of value in the medical management of patients with FAP and/or multiple desmoid tumors. Those with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genotypes, especially those predisposing to desmoid formation (e.g., at the 3’ end of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codon 1445</w:t>
      </w:r>
      <w:r w:rsidRPr="00AE0E5D">
        <w:rPr>
          <w:rFonts w:ascii="Arial" w:eastAsia="Times New Roman" w:hAnsi="Arial" w:cs="Arial"/>
          <w:b/>
          <w:bCs/>
          <w:i/>
          <w:iCs/>
          <w:strike/>
          <w:sz w:val="24"/>
          <w:szCs w:val="24"/>
          <w:shd w:val="clear" w:color="auto" w:fill="C8C8C8"/>
        </w:rPr>
        <w:t xml:space="preserve"> [AB-Comment: (Hampel) I think you might mean “at the 3’ end of APC or codon 1445”? You don’t usually see someone refer to the 3’ end of a codon.] </w:t>
      </w:r>
      <w:r w:rsidRPr="00AE0E5D">
        <w:rPr>
          <w:rFonts w:ascii="Arial" w:eastAsia="Times New Roman" w:hAnsi="Arial" w:cs="Arial"/>
          <w:strike/>
          <w:sz w:val="24"/>
          <w:szCs w:val="24"/>
        </w:rPr>
        <w:t>), appear to be at high risk of developing desmoids after any surgery, including risk-reducing colectomy and surgical surveillance procedures such as laparoscopy.[</w:t>
      </w:r>
      <w:hyperlink r:id="rId739" w:anchor="CL_89_45" w:tooltip="Lynch HT: Desmoid tumors: genotype-phenotype differences in familial adenomatous polyposis--a nosological dilemma. Am J Hum Genet 59 (6): 1184-5, 1996." w:history="1">
        <w:r w:rsidRPr="00AE0E5D">
          <w:rPr>
            <w:rFonts w:ascii="Arial" w:eastAsia="Times New Roman" w:hAnsi="Arial" w:cs="Arial"/>
            <w:strike/>
            <w:color w:val="0000FF"/>
            <w:sz w:val="24"/>
            <w:szCs w:val="24"/>
            <w:u w:val="single"/>
          </w:rPr>
          <w:t>45</w:t>
        </w:r>
      </w:hyperlink>
      <w:r w:rsidRPr="00AE0E5D">
        <w:rPr>
          <w:rFonts w:ascii="Arial" w:eastAsia="Times New Roman" w:hAnsi="Arial" w:cs="Arial"/>
          <w:strike/>
          <w:sz w:val="24"/>
          <w:szCs w:val="24"/>
        </w:rPr>
        <w:t xml:space="preserve">, </w:t>
      </w:r>
      <w:hyperlink r:id="rId740" w:anchor="CL_89_53" w:tooltip="Hodgson SV, Maher ER: Gastro-intestinal system. In: Hodgson SV, Maher ER: A Practical Guide to Human Cancer Genetics. 2nd ed. New York, NY: Cambridge University Press, 1999, pp 167-175." w:history="1">
        <w:r w:rsidRPr="00AE0E5D">
          <w:rPr>
            <w:rFonts w:ascii="Arial" w:eastAsia="Times New Roman" w:hAnsi="Arial" w:cs="Arial"/>
            <w:strike/>
            <w:color w:val="0000FF"/>
            <w:sz w:val="24"/>
            <w:szCs w:val="24"/>
            <w:u w:val="single"/>
          </w:rPr>
          <w:t>53</w:t>
        </w:r>
      </w:hyperlink>
      <w:r w:rsidRPr="00AE0E5D">
        <w:rPr>
          <w:rFonts w:ascii="Arial" w:eastAsia="Times New Roman" w:hAnsi="Arial" w:cs="Arial"/>
          <w:strike/>
          <w:sz w:val="24"/>
          <w:szCs w:val="24"/>
        </w:rPr>
        <w:t xml:space="preserve">, </w:t>
      </w:r>
      <w:hyperlink r:id="rId741" w:anchor="CL_89_59" w:tooltip="Parc Y, Piquard A, Dozois RR, et al.: Long-term outcome of familial adenomatous polyposis patients after restorative coloproctectomy. Ann Surg 239 (3): 378-82, 2004." w:history="1">
        <w:r w:rsidRPr="00AE0E5D">
          <w:rPr>
            <w:rFonts w:ascii="Arial" w:eastAsia="Times New Roman" w:hAnsi="Arial" w:cs="Arial"/>
            <w:strike/>
            <w:color w:val="0000FF"/>
            <w:sz w:val="24"/>
            <w:szCs w:val="24"/>
            <w:u w:val="single"/>
          </w:rPr>
          <w:t>59</w:t>
        </w:r>
      </w:hyperlink>
      <w:r w:rsidRPr="00AE0E5D">
        <w:rPr>
          <w:rFonts w:ascii="Arial" w:eastAsia="Times New Roman" w:hAnsi="Arial" w:cs="Arial"/>
          <w:strike/>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 management of desmoids in FAP can be challenging and can complicate prevention efforts. Currently, there is no accepted standard treatment for desmoid tumors. Multiple medical treatments have generally been unsuccessful in the management of desmoids. Treatments have included antiestrogens, nonsteroidal anti-inflammatory drugs (NSAIDs), chemotherapy, and radiation therapy, among others. Studies have evaluated the use of raloxifene alone, tamoxifen or raloxifene combined with sulindac, and pirfenidone alone.[</w:t>
      </w:r>
      <w:hyperlink r:id="rId742" w:anchor="CL_89_60" w:tooltip="Tonelli F, Ficari F, Valanzano R, et al.: Treatment of desmoids and mesenteric fibromatosis in familial adenomatous polyposis with raloxifene. Tumori 89 (4): 391-6, 2003 Jul-Aug." w:history="1">
        <w:r w:rsidRPr="00AE0E5D">
          <w:rPr>
            <w:rFonts w:ascii="Arial" w:eastAsia="Times New Roman" w:hAnsi="Arial" w:cs="Arial"/>
            <w:strike/>
            <w:color w:val="0000FF"/>
            <w:sz w:val="24"/>
            <w:szCs w:val="24"/>
            <w:u w:val="single"/>
          </w:rPr>
          <w:t>60</w:t>
        </w:r>
      </w:hyperlink>
      <w:r w:rsidRPr="00AE0E5D">
        <w:rPr>
          <w:rFonts w:ascii="Arial" w:eastAsia="Times New Roman" w:hAnsi="Arial" w:cs="Arial"/>
          <w:strike/>
          <w:sz w:val="24"/>
          <w:szCs w:val="24"/>
        </w:rPr>
        <w:t xml:space="preserve">, </w:t>
      </w:r>
      <w:hyperlink r:id="rId743" w:anchor="CL_89_61" w:tooltip="Hansmann A, Adolph C, Vogel T, et al.: High-dose tamoxifen and sulindac as first-line treatment for desmoid tumors. Cancer 100 (3): 612-20, 2004." w:history="1">
        <w:r w:rsidRPr="00AE0E5D">
          <w:rPr>
            <w:rFonts w:ascii="Arial" w:eastAsia="Times New Roman" w:hAnsi="Arial" w:cs="Arial"/>
            <w:strike/>
            <w:color w:val="0000FF"/>
            <w:sz w:val="24"/>
            <w:szCs w:val="24"/>
            <w:u w:val="single"/>
          </w:rPr>
          <w:t>61</w:t>
        </w:r>
      </w:hyperlink>
      <w:r w:rsidRPr="00AE0E5D">
        <w:rPr>
          <w:rFonts w:ascii="Arial" w:eastAsia="Times New Roman" w:hAnsi="Arial" w:cs="Arial"/>
          <w:strike/>
          <w:sz w:val="24"/>
          <w:szCs w:val="24"/>
        </w:rPr>
        <w:t xml:space="preserve">, </w:t>
      </w:r>
      <w:hyperlink r:id="rId744" w:anchor="CL_89_62" w:tooltip="Lindor NM, Dozois R, Nelson H, et al.: Desmoid tumors in familial adenomatous polyposis: a pilot project evaluating efficacy of treatment with pirfenidone. Am J Gastroenterol 98 (8): 1868-74, 2003." w:history="1">
        <w:r w:rsidRPr="00AE0E5D">
          <w:rPr>
            <w:rFonts w:ascii="Arial" w:eastAsia="Times New Roman" w:hAnsi="Arial" w:cs="Arial"/>
            <w:strike/>
            <w:color w:val="0000FF"/>
            <w:sz w:val="24"/>
            <w:szCs w:val="24"/>
            <w:u w:val="single"/>
          </w:rPr>
          <w:t>62</w:t>
        </w:r>
      </w:hyperlink>
      <w:r w:rsidRPr="00AE0E5D">
        <w:rPr>
          <w:rFonts w:ascii="Arial" w:eastAsia="Times New Roman" w:hAnsi="Arial" w:cs="Arial"/>
          <w:strike/>
          <w:sz w:val="24"/>
          <w:szCs w:val="24"/>
        </w:rPr>
        <w:t xml:space="preserve">] There are anecdotal reports of using </w:t>
      </w:r>
      <w:r w:rsidRPr="00AE0E5D">
        <w:rPr>
          <w:rFonts w:ascii="Arial" w:eastAsia="Times New Roman" w:hAnsi="Arial" w:cs="Arial"/>
          <w:strike/>
          <w:sz w:val="24"/>
          <w:szCs w:val="24"/>
        </w:rPr>
        <w:lastRenderedPageBreak/>
        <w:t>imatinib mesylate to treat desmoid tumors in FAP patients; however, further studies are needed.[</w:t>
      </w:r>
      <w:hyperlink r:id="rId745" w:anchor="CL_89_63" w:tooltip="Mace J, Sybil Biermann J, Sondak V, et al.: Response of extraabdominal desmoid tumors to therapy with imatinib mesylate. Cancer 95 (11): 2373-9, 2002." w:history="1">
        <w:r w:rsidRPr="00AE0E5D">
          <w:rPr>
            <w:rFonts w:ascii="Arial" w:eastAsia="Times New Roman" w:hAnsi="Arial" w:cs="Arial"/>
            <w:strike/>
            <w:color w:val="0000FF"/>
            <w:sz w:val="24"/>
            <w:szCs w:val="24"/>
            <w:u w:val="single"/>
          </w:rPr>
          <w:t>63</w:t>
        </w:r>
      </w:hyperlink>
      <w:r w:rsidRPr="00AE0E5D">
        <w:rPr>
          <w:rFonts w:ascii="Arial" w:eastAsia="Times New Roman" w:hAnsi="Arial" w:cs="Arial"/>
          <w:strike/>
          <w:sz w:val="24"/>
          <w:szCs w:val="24"/>
        </w:rPr>
        <w:t>] Significant desmoid tumor regression was reported in seven patients who had symptomatic, unresectable, intra-abdominal desmoid tumors and failed hormonal therapy when treated with chemotherapy (doxorubicin and dacarbazine) followed by meloxicam.[</w:t>
      </w:r>
      <w:hyperlink r:id="rId746" w:anchor="CL_89_198" w:tooltip="Gega M, Yanagi H, Yoshikawa R, et al.: Successful chemotherapeutic modality of doxorubicin plus dacarbazine for the treatment of desmoid tumors in association with familial adenomatous polyposis. J Clin Oncol 24 (1): 102-5, 2006." w:history="1">
        <w:r w:rsidRPr="00AE0E5D">
          <w:rPr>
            <w:rFonts w:ascii="Arial" w:eastAsia="Times New Roman" w:hAnsi="Arial" w:cs="Arial"/>
            <w:strike/>
            <w:color w:val="0000FF"/>
            <w:sz w:val="24"/>
            <w:szCs w:val="24"/>
            <w:u w:val="single"/>
          </w:rPr>
          <w:t>198</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Thirteen patients with intra-abdominal desmoids and/or unfavorable response to other medical treatments, who had expression of estrogen alpha receptors in their desmoid tissues, were included in a prospective study of raloxifene, given in doses of 120 mg daily.[</w:t>
      </w:r>
      <w:hyperlink r:id="rId747" w:anchor="CL_89_60" w:tooltip="Tonelli F, Ficari F, Valanzano R, et al.: Treatment of desmoids and mesenteric fibromatosis in familial adenomatous polyposis with raloxifene. Tumori 89 (4): 391-6, 2003 Jul-Aug." w:history="1">
        <w:r w:rsidRPr="00AE0E5D">
          <w:rPr>
            <w:rFonts w:ascii="Arial" w:eastAsia="Times New Roman" w:hAnsi="Arial" w:cs="Arial"/>
            <w:strike/>
            <w:color w:val="0000FF"/>
            <w:sz w:val="24"/>
            <w:szCs w:val="24"/>
            <w:u w:val="single"/>
          </w:rPr>
          <w:t>60</w:t>
        </w:r>
      </w:hyperlink>
      <w:r w:rsidRPr="00AE0E5D">
        <w:rPr>
          <w:rFonts w:ascii="Arial" w:eastAsia="Times New Roman" w:hAnsi="Arial" w:cs="Arial"/>
          <w:strike/>
          <w:sz w:val="24"/>
          <w:szCs w:val="24"/>
        </w:rPr>
        <w:t xml:space="preserve">] Six of the patients had been on tamoxifen or sulindac before treatment with raloxifene, and seven patients were previously untreated. All 13 patients with intra-abdominal desmoid disease had either a partial or </w:t>
      </w:r>
      <w:proofErr w:type="gramStart"/>
      <w:r w:rsidRPr="00AE0E5D">
        <w:rPr>
          <w:rFonts w:ascii="Arial" w:eastAsia="Times New Roman" w:hAnsi="Arial" w:cs="Arial"/>
          <w:strike/>
          <w:sz w:val="24"/>
          <w:szCs w:val="24"/>
        </w:rPr>
        <w:t>a complete response 7 months</w:t>
      </w:r>
      <w:proofErr w:type="gramEnd"/>
      <w:r w:rsidRPr="00AE0E5D">
        <w:rPr>
          <w:rFonts w:ascii="Arial" w:eastAsia="Times New Roman" w:hAnsi="Arial" w:cs="Arial"/>
          <w:strike/>
          <w:sz w:val="24"/>
          <w:szCs w:val="24"/>
        </w:rPr>
        <w:t xml:space="preserve"> to 35 months after starting treatment, and most desmoids decreased in size at 4.7 ± 1.8 months after treatment. Response occurred in patients with desmoid plaques and with distinct lesions. Study limitations include small sample size, and the clinical evaluation of response was not consistent in all patients. Several questions remain concerning patients with desmoid tumors not expressing estrogen alpha receptors who have received raloxifene and their outcome and which patients may benefit from this potential treatment.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A second study of 13 patients with FAP-associated desmoids, who were treated with tamoxifen 120 mg/day or raloxifene 120 mg/day in combination with sulindac 300 mg/day, reported that ten patients had either stable disease (n = 6) or a partial or complete response (n = 4) for more than 6 months and that three patients had stable disease for more than 30 months.[</w:t>
      </w:r>
      <w:hyperlink r:id="rId748" w:anchor="CL_89_61" w:tooltip="Hansmann A, Adolph C, Vogel T, et al.: High-dose tamoxifen and sulindac as first-line treatment for desmoid tumors. Cancer 100 (3): 612-20, 2004." w:history="1">
        <w:r w:rsidRPr="00AE0E5D">
          <w:rPr>
            <w:rFonts w:ascii="Arial" w:eastAsia="Times New Roman" w:hAnsi="Arial" w:cs="Arial"/>
            <w:strike/>
            <w:color w:val="0000FF"/>
            <w:sz w:val="24"/>
            <w:szCs w:val="24"/>
            <w:u w:val="single"/>
          </w:rPr>
          <w:t>61</w:t>
        </w:r>
      </w:hyperlink>
      <w:r w:rsidRPr="00AE0E5D">
        <w:rPr>
          <w:rFonts w:ascii="Arial" w:eastAsia="Times New Roman" w:hAnsi="Arial" w:cs="Arial"/>
          <w:strike/>
          <w:sz w:val="24"/>
          <w:szCs w:val="24"/>
        </w:rPr>
        <w:t>] These results suggest that the combination of these agents may be effective in at least slowing the growth of desmoid tumors. However, the natural history of desmoids is variable, with both spontaneous regression and variable growth rates.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A third study reported mixed results in 14 patients with FAP-associated desmoid tumors treated with pirfenidone for 2 years.[</w:t>
      </w:r>
      <w:hyperlink r:id="rId749" w:anchor="CL_89_62" w:tooltip="Lindor NM, Dozois R, Nelson H, et al.: Desmoid tumors in familial adenomatous polyposis: a pilot project evaluating efficacy of treatment with pirfenidone. Am J Gastroenterol 98 (8): 1868-74, 2003." w:history="1">
        <w:r w:rsidRPr="00AE0E5D">
          <w:rPr>
            <w:rFonts w:ascii="Arial" w:eastAsia="Times New Roman" w:hAnsi="Arial" w:cs="Arial"/>
            <w:strike/>
            <w:color w:val="0000FF"/>
            <w:sz w:val="24"/>
            <w:szCs w:val="24"/>
            <w:u w:val="single"/>
          </w:rPr>
          <w:t>62</w:t>
        </w:r>
      </w:hyperlink>
      <w:r w:rsidRPr="00AE0E5D">
        <w:rPr>
          <w:rFonts w:ascii="Arial" w:eastAsia="Times New Roman" w:hAnsi="Arial" w:cs="Arial"/>
          <w:strike/>
          <w:sz w:val="24"/>
          <w:szCs w:val="24"/>
        </w:rPr>
        <w:t>] In this study, some patients had regression, some patients had progression, and some patients had stable disease.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These three studies illustrate some of the problems encountered in the study of desmoid disease in FAP patients:</w:t>
      </w:r>
    </w:p>
    <w:p w:rsidR="00AE0E5D" w:rsidRPr="00AE0E5D" w:rsidRDefault="00AE0E5D" w:rsidP="00AE0E5D">
      <w:pPr>
        <w:numPr>
          <w:ilvl w:val="0"/>
          <w:numId w:val="13"/>
        </w:numPr>
        <w:spacing w:before="120" w:after="120" w:line="240" w:lineRule="auto"/>
        <w:rPr>
          <w:rFonts w:ascii="Arial" w:eastAsia="Times New Roman" w:hAnsi="Arial" w:cs="Arial"/>
          <w:sz w:val="24"/>
          <w:szCs w:val="24"/>
        </w:rPr>
      </w:pPr>
      <w:r w:rsidRPr="00AE0E5D">
        <w:rPr>
          <w:rFonts w:ascii="Arial" w:eastAsia="Times New Roman" w:hAnsi="Arial" w:cs="Arial"/>
          <w:strike/>
          <w:sz w:val="24"/>
          <w:szCs w:val="24"/>
        </w:rPr>
        <w:t>The definition of desmoid disease is used inconsistently.</w:t>
      </w:r>
    </w:p>
    <w:p w:rsidR="00AE0E5D" w:rsidRPr="00AE0E5D" w:rsidRDefault="00AE0E5D" w:rsidP="00AE0E5D">
      <w:pPr>
        <w:numPr>
          <w:ilvl w:val="0"/>
          <w:numId w:val="13"/>
        </w:numPr>
        <w:spacing w:before="120" w:after="120" w:line="240" w:lineRule="auto"/>
        <w:rPr>
          <w:rFonts w:ascii="Arial" w:eastAsia="Times New Roman" w:hAnsi="Arial" w:cs="Arial"/>
          <w:sz w:val="24"/>
          <w:szCs w:val="24"/>
        </w:rPr>
      </w:pPr>
      <w:r w:rsidRPr="00AE0E5D">
        <w:rPr>
          <w:rFonts w:ascii="Arial" w:eastAsia="Times New Roman" w:hAnsi="Arial" w:cs="Arial"/>
          <w:strike/>
          <w:sz w:val="24"/>
          <w:szCs w:val="24"/>
        </w:rPr>
        <w:t>In some patients, desmoid tumors do not progress or are very slow growing and may not need therapy.</w:t>
      </w:r>
    </w:p>
    <w:p w:rsidR="00AE0E5D" w:rsidRPr="00AE0E5D" w:rsidRDefault="00AE0E5D" w:rsidP="00AE0E5D">
      <w:pPr>
        <w:numPr>
          <w:ilvl w:val="0"/>
          <w:numId w:val="13"/>
        </w:numPr>
        <w:spacing w:before="120" w:after="120" w:line="240" w:lineRule="auto"/>
        <w:rPr>
          <w:rFonts w:ascii="Arial" w:eastAsia="Times New Roman" w:hAnsi="Arial" w:cs="Arial"/>
          <w:sz w:val="24"/>
          <w:szCs w:val="24"/>
        </w:rPr>
      </w:pPr>
      <w:r w:rsidRPr="00AE0E5D">
        <w:rPr>
          <w:rFonts w:ascii="Arial" w:eastAsia="Times New Roman" w:hAnsi="Arial" w:cs="Arial"/>
          <w:strike/>
          <w:sz w:val="24"/>
          <w:szCs w:val="24"/>
        </w:rPr>
        <w:t>There is no consistent, systematic way to evaluate the response to therapy.</w:t>
      </w:r>
    </w:p>
    <w:p w:rsidR="00AE0E5D" w:rsidRPr="00AE0E5D" w:rsidRDefault="00AE0E5D" w:rsidP="00AE0E5D">
      <w:pPr>
        <w:numPr>
          <w:ilvl w:val="0"/>
          <w:numId w:val="13"/>
        </w:numPr>
        <w:spacing w:before="120" w:after="120" w:line="240" w:lineRule="auto"/>
        <w:rPr>
          <w:rFonts w:ascii="Arial" w:eastAsia="Times New Roman" w:hAnsi="Arial" w:cs="Arial"/>
          <w:sz w:val="24"/>
          <w:szCs w:val="24"/>
        </w:rPr>
      </w:pPr>
      <w:r w:rsidRPr="00AE0E5D">
        <w:rPr>
          <w:rFonts w:ascii="Arial" w:eastAsia="Times New Roman" w:hAnsi="Arial" w:cs="Arial"/>
          <w:strike/>
          <w:sz w:val="24"/>
          <w:szCs w:val="24"/>
        </w:rPr>
        <w:t>There is no single institution that will enroll enough patients to perform a randomized trial.</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No randomized clinical trials using these agents have been performed and their use in clinical practice is based on anecdotal experience only.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750" w:history="1">
        <w:r w:rsidRPr="00AE0E5D">
          <w:rPr>
            <w:rFonts w:ascii="Arial" w:eastAsia="Times New Roman" w:hAnsi="Arial" w:cs="Arial"/>
            <w:strike/>
            <w:color w:val="000000"/>
            <w:sz w:val="24"/>
            <w:szCs w:val="24"/>
            <w:u w:val="single"/>
          </w:rPr>
          <w:t>Level of evidence: 4</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Because of the high rates of morbidity and recurrence, in general, surgical resection is not recommended in the treatment of intra-abdominal desmoid tumors. However, some have advocated a role for surgery given the ineffectiveness of medical therapy, even when the potential hazards of surgery are considered, and recognizing that not all desmoids are resectable.[</w:t>
      </w:r>
      <w:hyperlink r:id="rId751" w:anchor="CL_89_67" w:tooltip="Heiskanen I, Järvinen HJ: Occurrence of desmoid tumours in familial adenomatous polyposis and results of treatment. Int J Colorectal Dis 11 (4): 157-62, 1996." w:history="1">
        <w:r w:rsidRPr="00AE0E5D">
          <w:rPr>
            <w:rFonts w:ascii="Arial" w:eastAsia="Times New Roman" w:hAnsi="Arial" w:cs="Arial"/>
            <w:strike/>
            <w:color w:val="0000FF"/>
            <w:sz w:val="24"/>
            <w:szCs w:val="24"/>
            <w:u w:val="single"/>
          </w:rPr>
          <w:t>67</w:t>
        </w:r>
      </w:hyperlink>
      <w:r w:rsidRPr="00AE0E5D">
        <w:rPr>
          <w:rFonts w:ascii="Arial" w:eastAsia="Times New Roman" w:hAnsi="Arial" w:cs="Arial"/>
          <w:strike/>
          <w:sz w:val="24"/>
          <w:szCs w:val="24"/>
        </w:rPr>
        <w:t>] A recent review of one hospital's experience suggested that surgical outcomes with intra-abdominal desmoids may be better than previously believed.[</w:t>
      </w:r>
      <w:hyperlink r:id="rId752" w:anchor="CL_89_66" w:tooltip="Latchford AR, Sturt NJ, Neale K, et al.: A 10-year review of surgery for desmoid disease associated with familial adenomatous polyposis. Br J Surg 93 (10): 1258-64, 2006." w:history="1">
        <w:r w:rsidRPr="00AE0E5D">
          <w:rPr>
            <w:rFonts w:ascii="Arial" w:eastAsia="Times New Roman" w:hAnsi="Arial" w:cs="Arial"/>
            <w:strike/>
            <w:color w:val="0000FF"/>
            <w:sz w:val="24"/>
            <w:szCs w:val="24"/>
            <w:u w:val="single"/>
          </w:rPr>
          <w:t>66</w:t>
        </w:r>
      </w:hyperlink>
      <w:r w:rsidRPr="00AE0E5D">
        <w:rPr>
          <w:rFonts w:ascii="Arial" w:eastAsia="Times New Roman" w:hAnsi="Arial" w:cs="Arial"/>
          <w:strike/>
          <w:sz w:val="24"/>
          <w:szCs w:val="24"/>
        </w:rPr>
        <w:t xml:space="preserve">, </w:t>
      </w:r>
      <w:hyperlink r:id="rId753" w:anchor="CL_89_67" w:tooltip="Heiskanen I, Järvinen HJ: Occurrence of desmoid tumours in familial adenomatous polyposis and results of treatment. Int J Colorectal Dis 11 (4): 157-62, 1996." w:history="1">
        <w:r w:rsidRPr="00AE0E5D">
          <w:rPr>
            <w:rFonts w:ascii="Arial" w:eastAsia="Times New Roman" w:hAnsi="Arial" w:cs="Arial"/>
            <w:strike/>
            <w:color w:val="0000FF"/>
            <w:sz w:val="24"/>
            <w:szCs w:val="24"/>
            <w:u w:val="single"/>
          </w:rPr>
          <w:t>67</w:t>
        </w:r>
      </w:hyperlink>
      <w:r w:rsidRPr="00AE0E5D">
        <w:rPr>
          <w:rFonts w:ascii="Arial" w:eastAsia="Times New Roman" w:hAnsi="Arial" w:cs="Arial"/>
          <w:strike/>
          <w:sz w:val="24"/>
          <w:szCs w:val="24"/>
        </w:rPr>
        <w:t>] Issues of subject selection are critical in evaluating surgical outcome data.[</w:t>
      </w:r>
      <w:hyperlink r:id="rId754" w:anchor="CL_89_66" w:tooltip="Latchford AR, Sturt NJ, Neale K, et al.: A 10-year review of surgery for desmoid disease associated with familial adenomatous polyposis. Br J Surg 93 (10): 1258-64, 2006." w:history="1">
        <w:r w:rsidRPr="00AE0E5D">
          <w:rPr>
            <w:rFonts w:ascii="Arial" w:eastAsia="Times New Roman" w:hAnsi="Arial" w:cs="Arial"/>
            <w:strike/>
            <w:color w:val="0000FF"/>
            <w:sz w:val="24"/>
            <w:szCs w:val="24"/>
            <w:u w:val="single"/>
          </w:rPr>
          <w:t>66</w:t>
        </w:r>
      </w:hyperlink>
      <w:r w:rsidRPr="00AE0E5D">
        <w:rPr>
          <w:rFonts w:ascii="Arial" w:eastAsia="Times New Roman" w:hAnsi="Arial" w:cs="Arial"/>
          <w:strike/>
          <w:sz w:val="24"/>
          <w:szCs w:val="24"/>
        </w:rPr>
        <w:t xml:space="preserve">] Abdominal wall desmoids can be treated with surgical resection, but the recurrence rate is high. </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trike/>
          <w:sz w:val="24"/>
          <w:szCs w:val="24"/>
        </w:rPr>
        <w:t>Stomach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 most common FAP-related gastric polyps are fundic gland polyps (FGPs). FGPs are often diffuse and not amenable to endoscopic removal. The incidence of FGPs has been estimated to be as high as 60% in patients with FAP, compared with 0.8% to 1.9% in the general population.[</w:t>
      </w:r>
      <w:hyperlink r:id="rId755" w:anchor="CL_89_20" w:tooltip="Bülow S, Björk J, Christensen IJ, et al.: Duodenal adenomatosis in familial adenomatous polyposis. Gut 53 (3): 381-6, 2004." w:history="1">
        <w:r w:rsidRPr="00AE0E5D">
          <w:rPr>
            <w:rFonts w:ascii="Arial" w:eastAsia="Times New Roman" w:hAnsi="Arial" w:cs="Arial"/>
            <w:strike/>
            <w:color w:val="0000FF"/>
            <w:sz w:val="24"/>
            <w:szCs w:val="24"/>
            <w:u w:val="single"/>
          </w:rPr>
          <w:t>20</w:t>
        </w:r>
      </w:hyperlink>
      <w:r w:rsidRPr="00AE0E5D">
        <w:rPr>
          <w:rFonts w:ascii="Arial" w:eastAsia="Times New Roman" w:hAnsi="Arial" w:cs="Arial"/>
          <w:strike/>
          <w:sz w:val="24"/>
          <w:szCs w:val="24"/>
        </w:rPr>
        <w:t xml:space="preserve">, </w:t>
      </w:r>
      <w:hyperlink r:id="rId756" w:anchor="CL_89_22" w:tooltip="Galiatsatos P, Foulkes WD: Familial adenomatous polyposis. Am J Gastroenterol 101 (2): 385-98, 2006." w:history="1">
        <w:r w:rsidRPr="00AE0E5D">
          <w:rPr>
            <w:rFonts w:ascii="Arial" w:eastAsia="Times New Roman" w:hAnsi="Arial" w:cs="Arial"/>
            <w:strike/>
            <w:color w:val="0000FF"/>
            <w:sz w:val="24"/>
            <w:szCs w:val="24"/>
            <w:u w:val="single"/>
          </w:rPr>
          <w:t>22</w:t>
        </w:r>
      </w:hyperlink>
      <w:r w:rsidRPr="00AE0E5D">
        <w:rPr>
          <w:rFonts w:ascii="Arial" w:eastAsia="Times New Roman" w:hAnsi="Arial" w:cs="Arial"/>
          <w:strike/>
          <w:sz w:val="24"/>
          <w:szCs w:val="24"/>
        </w:rPr>
        <w:t xml:space="preserve">, </w:t>
      </w:r>
      <w:hyperlink r:id="rId757" w:anchor="CL_89_68" w:tooltip="Church JM, McGannon E, Hull-Boiner S, et al.: Gastroduodenal polyps in patients with familial adenomatous polyposis. Dis Colon Rectum 35 (12): 1170-3, 1992." w:history="1">
        <w:r w:rsidRPr="00AE0E5D">
          <w:rPr>
            <w:rFonts w:ascii="Arial" w:eastAsia="Times New Roman" w:hAnsi="Arial" w:cs="Arial"/>
            <w:strike/>
            <w:color w:val="0000FF"/>
            <w:sz w:val="24"/>
            <w:szCs w:val="24"/>
            <w:u w:val="single"/>
          </w:rPr>
          <w:t>68</w:t>
        </w:r>
      </w:hyperlink>
      <w:r w:rsidRPr="00AE0E5D">
        <w:rPr>
          <w:rFonts w:ascii="Arial" w:eastAsia="Times New Roman" w:hAnsi="Arial" w:cs="Arial"/>
          <w:strike/>
          <w:sz w:val="24"/>
          <w:szCs w:val="24"/>
        </w:rPr>
        <w:t xml:space="preserve">, </w:t>
      </w:r>
      <w:hyperlink r:id="rId758" w:anchor="CL_89_69" w:tooltip="Sarre RG, Frost AG, Jagelman DG, et al.: Gastric and duodenal polyps in familial adenomatous polyposis: a prospective study of the nature and prevalence of upper gastrointestinal polyps. Gut 28 (3): 306-14, 1987." w:history="1">
        <w:r w:rsidRPr="00AE0E5D">
          <w:rPr>
            <w:rFonts w:ascii="Arial" w:eastAsia="Times New Roman" w:hAnsi="Arial" w:cs="Arial"/>
            <w:strike/>
            <w:color w:val="0000FF"/>
            <w:sz w:val="24"/>
            <w:szCs w:val="24"/>
            <w:u w:val="single"/>
          </w:rPr>
          <w:t>69</w:t>
        </w:r>
      </w:hyperlink>
      <w:r w:rsidRPr="00AE0E5D">
        <w:rPr>
          <w:rFonts w:ascii="Arial" w:eastAsia="Times New Roman" w:hAnsi="Arial" w:cs="Arial"/>
          <w:strike/>
          <w:sz w:val="24"/>
          <w:szCs w:val="24"/>
        </w:rPr>
        <w:t xml:space="preserve">, </w:t>
      </w:r>
      <w:hyperlink r:id="rId759" w:anchor="CL_89_70" w:tooltip="Watanabe H, Enjoji M, Yao T, et al.: Gastric lesions in familial adenomatosis coli: their incidence and histologic analysis. Hum Pathol 9 (3): 269-83, 1978." w:history="1">
        <w:r w:rsidRPr="00AE0E5D">
          <w:rPr>
            <w:rFonts w:ascii="Arial" w:eastAsia="Times New Roman" w:hAnsi="Arial" w:cs="Arial"/>
            <w:strike/>
            <w:color w:val="0000FF"/>
            <w:sz w:val="24"/>
            <w:szCs w:val="24"/>
            <w:u w:val="single"/>
          </w:rPr>
          <w:t>70</w:t>
        </w:r>
      </w:hyperlink>
      <w:r w:rsidRPr="00AE0E5D">
        <w:rPr>
          <w:rFonts w:ascii="Arial" w:eastAsia="Times New Roman" w:hAnsi="Arial" w:cs="Arial"/>
          <w:strike/>
          <w:sz w:val="24"/>
          <w:szCs w:val="24"/>
        </w:rPr>
        <w:t xml:space="preserve">, </w:t>
      </w:r>
      <w:hyperlink r:id="rId760" w:anchor="CL_89_71" w:tooltip="Weston BR, Helper DJ, Rex DK: Positive predictive value of endoscopic features deemed typical of gastric fundic gland polyps. J Clin Gastroenterol 36 (5): 399-402, 2003 May-Jun." w:history="1">
        <w:r w:rsidRPr="00AE0E5D">
          <w:rPr>
            <w:rFonts w:ascii="Arial" w:eastAsia="Times New Roman" w:hAnsi="Arial" w:cs="Arial"/>
            <w:strike/>
            <w:color w:val="0000FF"/>
            <w:sz w:val="24"/>
            <w:szCs w:val="24"/>
            <w:u w:val="single"/>
          </w:rPr>
          <w:t>71</w:t>
        </w:r>
      </w:hyperlink>
      <w:r w:rsidRPr="00AE0E5D">
        <w:rPr>
          <w:rFonts w:ascii="Arial" w:eastAsia="Times New Roman" w:hAnsi="Arial" w:cs="Arial"/>
          <w:strike/>
          <w:sz w:val="24"/>
          <w:szCs w:val="24"/>
        </w:rPr>
        <w:t xml:space="preserve">, </w:t>
      </w:r>
      <w:hyperlink r:id="rId761" w:anchor="CL_89_72" w:tooltip="Abraham SC, Nobukawa B, Giardiello FM, et al.: Fundic gland polyps in familial adenomatous polyposis: neoplasms with frequent somatic adenomatous polyposis coli gene alterations. Am J Pathol 157 (3): 747-54, 2000." w:history="1">
        <w:r w:rsidRPr="00AE0E5D">
          <w:rPr>
            <w:rFonts w:ascii="Arial" w:eastAsia="Times New Roman" w:hAnsi="Arial" w:cs="Arial"/>
            <w:strike/>
            <w:color w:val="0000FF"/>
            <w:sz w:val="24"/>
            <w:szCs w:val="24"/>
            <w:u w:val="single"/>
          </w:rPr>
          <w:t>72</w:t>
        </w:r>
      </w:hyperlink>
      <w:r w:rsidRPr="00AE0E5D">
        <w:rPr>
          <w:rFonts w:ascii="Arial" w:eastAsia="Times New Roman" w:hAnsi="Arial" w:cs="Arial"/>
          <w:strike/>
          <w:sz w:val="24"/>
          <w:szCs w:val="24"/>
        </w:rPr>
        <w:t>] These polyps consist of distorted fundic glands containing microcysts lined with fundic-type epithelial cells or foveolar mucous cells.[</w:t>
      </w:r>
      <w:hyperlink r:id="rId762" w:anchor="CL_89_73" w:tooltip="Odze RD, Marcial MA, Antonioli D: Gastric fundic gland polyps: a morphological study including mucin histochemistry, stereometry, and MIB-1 immunohistochemistry. Hum Pathol 27 (9): 896-903, 1996." w:history="1">
        <w:r w:rsidRPr="00AE0E5D">
          <w:rPr>
            <w:rFonts w:ascii="Arial" w:eastAsia="Times New Roman" w:hAnsi="Arial" w:cs="Arial"/>
            <w:strike/>
            <w:color w:val="0000FF"/>
            <w:sz w:val="24"/>
            <w:szCs w:val="24"/>
            <w:u w:val="single"/>
          </w:rPr>
          <w:t>73</w:t>
        </w:r>
      </w:hyperlink>
      <w:r w:rsidRPr="00AE0E5D">
        <w:rPr>
          <w:rFonts w:ascii="Arial" w:eastAsia="Times New Roman" w:hAnsi="Arial" w:cs="Arial"/>
          <w:strike/>
          <w:sz w:val="24"/>
          <w:szCs w:val="24"/>
        </w:rPr>
        <w:t xml:space="preserve">, </w:t>
      </w:r>
      <w:hyperlink r:id="rId763" w:anchor="CL_89_74" w:tooltip="Wu TT, Kornacki S, Rashid A, et al.: Dysplasia and dysregulation of proliferation in foveolar and surface epithelia of fundic gland polyps from patients with familial adenomatous polyposis. Am J Surg Pathol 22 (3): 293-8, 1998." w:history="1">
        <w:r w:rsidRPr="00AE0E5D">
          <w:rPr>
            <w:rFonts w:ascii="Arial" w:eastAsia="Times New Roman" w:hAnsi="Arial" w:cs="Arial"/>
            <w:strike/>
            <w:color w:val="0000FF"/>
            <w:sz w:val="24"/>
            <w:szCs w:val="24"/>
            <w:u w:val="single"/>
          </w:rPr>
          <w:t>74</w:t>
        </w:r>
      </w:hyperlink>
      <w:r w:rsidRPr="00AE0E5D">
        <w:rPr>
          <w:rFonts w:ascii="Arial" w:eastAsia="Times New Roman" w:hAnsi="Arial" w:cs="Arial"/>
          <w:strike/>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 hyperplastic surface epithelium is, by definition, nonneoplastic. Accordingly, FGPs have not been considered precancerous; in Western FAP patients the risk of stomach cancer is minimally increased, if at all. However, case reports of stomach cancer appearing to arise from FGPs have led to a reexamination of this issue.[</w:t>
      </w:r>
      <w:hyperlink r:id="rId764" w:anchor="CL_89_22" w:tooltip="Galiatsatos P, Foulkes WD: Familial adenomatous polyposis. Am J Gastroenterol 101 (2): 385-98, 2006." w:history="1">
        <w:r w:rsidRPr="00AE0E5D">
          <w:rPr>
            <w:rFonts w:ascii="Arial" w:eastAsia="Times New Roman" w:hAnsi="Arial" w:cs="Arial"/>
            <w:strike/>
            <w:color w:val="0000FF"/>
            <w:sz w:val="24"/>
            <w:szCs w:val="24"/>
            <w:u w:val="single"/>
          </w:rPr>
          <w:t>22</w:t>
        </w:r>
      </w:hyperlink>
      <w:r w:rsidRPr="00AE0E5D">
        <w:rPr>
          <w:rFonts w:ascii="Arial" w:eastAsia="Times New Roman" w:hAnsi="Arial" w:cs="Arial"/>
          <w:strike/>
          <w:sz w:val="24"/>
          <w:szCs w:val="24"/>
        </w:rPr>
        <w:t xml:space="preserve">, </w:t>
      </w:r>
      <w:hyperlink r:id="rId765" w:anchor="CL_89_75" w:tooltip="Burt RW: Gastric fundic gland polyps. Gastroenterology 125 (5): 1462-9, 2003." w:history="1">
        <w:r w:rsidRPr="00AE0E5D">
          <w:rPr>
            <w:rFonts w:ascii="Arial" w:eastAsia="Times New Roman" w:hAnsi="Arial" w:cs="Arial"/>
            <w:strike/>
            <w:color w:val="0000FF"/>
            <w:sz w:val="24"/>
            <w:szCs w:val="24"/>
            <w:u w:val="single"/>
          </w:rPr>
          <w:t>75</w:t>
        </w:r>
      </w:hyperlink>
      <w:r w:rsidRPr="00AE0E5D">
        <w:rPr>
          <w:rFonts w:ascii="Arial" w:eastAsia="Times New Roman" w:hAnsi="Arial" w:cs="Arial"/>
          <w:strike/>
          <w:sz w:val="24"/>
          <w:szCs w:val="24"/>
        </w:rPr>
        <w:t>] In one FAP series, focal dysplasia was evident in the surface epithelium of FGPs in 25% of patients versus 1% of sporadic FGPs.[</w:t>
      </w:r>
      <w:hyperlink r:id="rId766" w:anchor="CL_89_74" w:tooltip="Wu TT, Kornacki S, Rashid A, et al.: Dysplasia and dysregulation of proliferation in foveolar and surface epithelia of fundic gland polyps from patients with familial adenomatous polyposis. Am J Surg Pathol 22 (3): 293-8, 1998." w:history="1">
        <w:r w:rsidRPr="00AE0E5D">
          <w:rPr>
            <w:rFonts w:ascii="Arial" w:eastAsia="Times New Roman" w:hAnsi="Arial" w:cs="Arial"/>
            <w:strike/>
            <w:color w:val="0000FF"/>
            <w:sz w:val="24"/>
            <w:szCs w:val="24"/>
            <w:u w:val="single"/>
          </w:rPr>
          <w:t>74</w:t>
        </w:r>
      </w:hyperlink>
      <w:r w:rsidRPr="00AE0E5D">
        <w:rPr>
          <w:rFonts w:ascii="Arial" w:eastAsia="Times New Roman" w:hAnsi="Arial" w:cs="Arial"/>
          <w:strike/>
          <w:sz w:val="24"/>
          <w:szCs w:val="24"/>
        </w:rPr>
        <w:t>] In a prospective study of patients with FAP undergoing surveillance with esophagogastroduodenoscopy, FGPs were detected in 88% of the patients. Low-grade dysplasia was detected in 38% of these patients, whereas high-grade dysplasia was detected in 3% of these patients. In the author's view, if a polyp with high-grade dysplasia is identified, polypectomy can be considered with repeat endoscopic surveillance in 3 to 6 months. Consideration for treatment with daily proton-pump inhibitors (PPIs) also may be given.</w:t>
      </w:r>
      <w:r w:rsidRPr="00AE0E5D">
        <w:rPr>
          <w:rFonts w:ascii="Arial" w:eastAsia="Times New Roman" w:hAnsi="Arial" w:cs="Arial"/>
          <w:b/>
          <w:bCs/>
          <w:i/>
          <w:iCs/>
          <w:strike/>
          <w:sz w:val="24"/>
          <w:szCs w:val="24"/>
          <w:shd w:val="clear" w:color="auto" w:fill="C8C8C8"/>
        </w:rPr>
        <w:t xml:space="preserve"> [AB-Comment: (Hampel) Given that PPIs cause FGP (see below) I find it surprising that anyone would recommend PPIs for the treatment of FGPs in FAP.] </w:t>
      </w:r>
      <w:r w:rsidRPr="00AE0E5D">
        <w:rPr>
          <w:rFonts w:ascii="Arial" w:eastAsia="Times New Roman" w:hAnsi="Arial" w:cs="Arial"/>
          <w:strike/>
          <w:sz w:val="24"/>
          <w:szCs w:val="24"/>
        </w:rPr>
        <w:t>[</w:t>
      </w:r>
      <w:hyperlink r:id="rId767" w:anchor="CL_89_76" w:tooltip="Bianchi LK, Burke CA, Bennett AE, et al.: Fundic gland polyp dysplasia is common in familial adenomatous polyposis. Clin Gastroenterol Hepatol 6 (2): 180-5, 2008." w:history="1">
        <w:r w:rsidRPr="00AE0E5D">
          <w:rPr>
            <w:rFonts w:ascii="Arial" w:eastAsia="Times New Roman" w:hAnsi="Arial" w:cs="Arial"/>
            <w:strike/>
            <w:color w:val="0000FF"/>
            <w:sz w:val="24"/>
            <w:szCs w:val="24"/>
            <w:u w:val="single"/>
          </w:rPr>
          <w:t>76</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Complicating the issue of differential diagnosis, FGPs have been increasingly recognized in non-FAP patients consuming PPIs.[</w:t>
      </w:r>
      <w:hyperlink r:id="rId768" w:anchor="CL_89_74" w:tooltip="Wu TT, Kornacki S, Rashid A, et al.: Dysplasia and dysregulation of proliferation in foveolar and surface epithelia of fundic gland polyps from patients with familial adenomatous polyposis. Am J Surg Pathol 22 (3): 293-8, 1998." w:history="1">
        <w:r w:rsidRPr="00AE0E5D">
          <w:rPr>
            <w:rFonts w:ascii="Arial" w:eastAsia="Times New Roman" w:hAnsi="Arial" w:cs="Arial"/>
            <w:strike/>
            <w:color w:val="0000FF"/>
            <w:sz w:val="24"/>
            <w:szCs w:val="24"/>
            <w:u w:val="single"/>
          </w:rPr>
          <w:t>74</w:t>
        </w:r>
      </w:hyperlink>
      <w:r w:rsidRPr="00AE0E5D">
        <w:rPr>
          <w:rFonts w:ascii="Arial" w:eastAsia="Times New Roman" w:hAnsi="Arial" w:cs="Arial"/>
          <w:strike/>
          <w:sz w:val="24"/>
          <w:szCs w:val="24"/>
        </w:rPr>
        <w:t xml:space="preserve">, </w:t>
      </w:r>
      <w:hyperlink r:id="rId769" w:anchor="CL_89_77" w:tooltip="Jalving M, Koornstra JJ, Wesseling J, et al.: Increased risk of fundic gland polyps during long-term proton pump inhibitor therapy. Aliment Pharmacol Ther 24 (9): 1341-8, 2006." w:history="1">
        <w:r w:rsidRPr="00AE0E5D">
          <w:rPr>
            <w:rFonts w:ascii="Arial" w:eastAsia="Times New Roman" w:hAnsi="Arial" w:cs="Arial"/>
            <w:strike/>
            <w:color w:val="0000FF"/>
            <w:sz w:val="24"/>
            <w:szCs w:val="24"/>
            <w:u w:val="single"/>
          </w:rPr>
          <w:t>77</w:t>
        </w:r>
      </w:hyperlink>
      <w:r w:rsidRPr="00AE0E5D">
        <w:rPr>
          <w:rFonts w:ascii="Arial" w:eastAsia="Times New Roman" w:hAnsi="Arial" w:cs="Arial"/>
          <w:strike/>
          <w:sz w:val="24"/>
          <w:szCs w:val="24"/>
        </w:rPr>
        <w:t>] FGPs in this setting commonly show a “PPI effect” consisting of congestion of secretory granules in parietal cells, leading to irregular bulging of individual cells into the lumen of glands. To the trained eye, the presence of dysplasia and the concomitant absence of a characteristic PPI effect can be considered highly suggestive of the presence of underlying FAP. The number of FGPs tends to be greater in FAP than that seen in patients consuming PPIs, although there is some overlap.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lastRenderedPageBreak/>
        <w:t>Gastric adenomas also occur in FAP patients. The incidence of gastric adenomas in Western patients has been reported to be between 2% and 12%, whereas in Japan, it has been reported to be between 39% and 50%.[</w:t>
      </w:r>
      <w:hyperlink r:id="rId770" w:anchor="CL_89_78" w:tooltip="Leggett B: FAP: another indication to treat H pylori. Gut 51 (4): 463-4, 2002." w:history="1">
        <w:r w:rsidRPr="00AE0E5D">
          <w:rPr>
            <w:rFonts w:ascii="Arial" w:eastAsia="Times New Roman" w:hAnsi="Arial" w:cs="Arial"/>
            <w:strike/>
            <w:color w:val="0000FF"/>
            <w:sz w:val="24"/>
            <w:szCs w:val="24"/>
            <w:u w:val="single"/>
          </w:rPr>
          <w:t>78</w:t>
        </w:r>
      </w:hyperlink>
      <w:r w:rsidRPr="00AE0E5D">
        <w:rPr>
          <w:rFonts w:ascii="Arial" w:eastAsia="Times New Roman" w:hAnsi="Arial" w:cs="Arial"/>
          <w:strike/>
          <w:sz w:val="24"/>
          <w:szCs w:val="24"/>
        </w:rPr>
        <w:t xml:space="preserve">, </w:t>
      </w:r>
      <w:hyperlink r:id="rId771" w:anchor="CL_89_79" w:tooltip="Nakamura S, Matsumoto T, Kobori Y, et al.: Impact of Helicobacter pylori infection and mucosal atrophy on gastric lesions in patients with familial adenomatous polyposis. Gut 51 (4): 485-9, 2002." w:history="1">
        <w:r w:rsidRPr="00AE0E5D">
          <w:rPr>
            <w:rFonts w:ascii="Arial" w:eastAsia="Times New Roman" w:hAnsi="Arial" w:cs="Arial"/>
            <w:strike/>
            <w:color w:val="0000FF"/>
            <w:sz w:val="24"/>
            <w:szCs w:val="24"/>
            <w:u w:val="single"/>
          </w:rPr>
          <w:t>79</w:t>
        </w:r>
      </w:hyperlink>
      <w:r w:rsidRPr="00AE0E5D">
        <w:rPr>
          <w:rFonts w:ascii="Arial" w:eastAsia="Times New Roman" w:hAnsi="Arial" w:cs="Arial"/>
          <w:strike/>
          <w:sz w:val="24"/>
          <w:szCs w:val="24"/>
        </w:rPr>
        <w:t xml:space="preserve">, </w:t>
      </w:r>
      <w:hyperlink r:id="rId772" w:anchor="CL_89_80" w:tooltip="Iida M, Yao T, Itoh H, et al.: Natural history of gastric adenomas in patients with familial adenomatosis coli/Gardner's syndrome. Cancer 61 (3): 605-11, 1988." w:history="1">
        <w:r w:rsidRPr="00AE0E5D">
          <w:rPr>
            <w:rFonts w:ascii="Arial" w:eastAsia="Times New Roman" w:hAnsi="Arial" w:cs="Arial"/>
            <w:strike/>
            <w:color w:val="0000FF"/>
            <w:sz w:val="24"/>
            <w:szCs w:val="24"/>
            <w:u w:val="single"/>
          </w:rPr>
          <w:t>80</w:t>
        </w:r>
      </w:hyperlink>
      <w:r w:rsidRPr="00AE0E5D">
        <w:rPr>
          <w:rFonts w:ascii="Arial" w:eastAsia="Times New Roman" w:hAnsi="Arial" w:cs="Arial"/>
          <w:strike/>
          <w:sz w:val="24"/>
          <w:szCs w:val="24"/>
        </w:rPr>
        <w:t xml:space="preserve">, </w:t>
      </w:r>
      <w:hyperlink r:id="rId773" w:anchor="CL_89_81" w:tooltip="Bülow S, Alm T, Fausa O, et al.: Duodenal adenomatosis in familial adenomatous polyposis. DAF Project Group. Int J Colorectal Dis 10 (1): 43-6, 1995." w:history="1">
        <w:r w:rsidRPr="00AE0E5D">
          <w:rPr>
            <w:rFonts w:ascii="Arial" w:eastAsia="Times New Roman" w:hAnsi="Arial" w:cs="Arial"/>
            <w:strike/>
            <w:color w:val="0000FF"/>
            <w:sz w:val="24"/>
            <w:szCs w:val="24"/>
            <w:u w:val="single"/>
          </w:rPr>
          <w:t>81</w:t>
        </w:r>
      </w:hyperlink>
      <w:r w:rsidRPr="00AE0E5D">
        <w:rPr>
          <w:rFonts w:ascii="Arial" w:eastAsia="Times New Roman" w:hAnsi="Arial" w:cs="Arial"/>
          <w:strike/>
          <w:sz w:val="24"/>
          <w:szCs w:val="24"/>
        </w:rPr>
        <w:t>] These adenomas can progress to carcinoma. FAP patients in Korea and Japan are reported to have a threefold to fourfold increased gastric cancer risk compared with their general population, a finding not observed in Western populations.[</w:t>
      </w:r>
      <w:hyperlink r:id="rId774" w:anchor="CL_89_82" w:tooltip="Park JG, Park KJ, Ahn YO, et al.: Risk of gastric cancer among Korean familial adenomatous polyposis patients. Report of three cases. Dis Colon Rectum 35 (10): 996-8, 1992." w:history="1">
        <w:r w:rsidRPr="00AE0E5D">
          <w:rPr>
            <w:rFonts w:ascii="Arial" w:eastAsia="Times New Roman" w:hAnsi="Arial" w:cs="Arial"/>
            <w:strike/>
            <w:color w:val="0000FF"/>
            <w:sz w:val="24"/>
            <w:szCs w:val="24"/>
            <w:u w:val="single"/>
          </w:rPr>
          <w:t>82</w:t>
        </w:r>
      </w:hyperlink>
      <w:r w:rsidRPr="00AE0E5D">
        <w:rPr>
          <w:rFonts w:ascii="Arial" w:eastAsia="Times New Roman" w:hAnsi="Arial" w:cs="Arial"/>
          <w:strike/>
          <w:sz w:val="24"/>
          <w:szCs w:val="24"/>
        </w:rPr>
        <w:t xml:space="preserve">, </w:t>
      </w:r>
      <w:hyperlink r:id="rId775" w:anchor="CL_89_83" w:tooltip="Iwama T, Mishima Y, Utsunomiya J: The impact of familial adenomatous polyposis on the tumorigenesis and mortality at the several organs. Its rational treatment. Ann Surg 217 (2): 101-8, 1993." w:history="1">
        <w:r w:rsidRPr="00AE0E5D">
          <w:rPr>
            <w:rFonts w:ascii="Arial" w:eastAsia="Times New Roman" w:hAnsi="Arial" w:cs="Arial"/>
            <w:strike/>
            <w:color w:val="0000FF"/>
            <w:sz w:val="24"/>
            <w:szCs w:val="24"/>
            <w:u w:val="single"/>
          </w:rPr>
          <w:t>83</w:t>
        </w:r>
      </w:hyperlink>
      <w:r w:rsidRPr="00AE0E5D">
        <w:rPr>
          <w:rFonts w:ascii="Arial" w:eastAsia="Times New Roman" w:hAnsi="Arial" w:cs="Arial"/>
          <w:strike/>
          <w:sz w:val="24"/>
          <w:szCs w:val="24"/>
        </w:rPr>
        <w:t xml:space="preserve">, </w:t>
      </w:r>
      <w:hyperlink r:id="rId776" w:anchor="CL_89_84" w:tooltip="Offerhaus GJ, Giardiello FM, Krush AJ, et al.: The risk of upper gastrointestinal cancer in familial adenomatous polyposis. Gastroenterology 102 (6): 1980-2, 1992." w:history="1">
        <w:r w:rsidRPr="00AE0E5D">
          <w:rPr>
            <w:rFonts w:ascii="Arial" w:eastAsia="Times New Roman" w:hAnsi="Arial" w:cs="Arial"/>
            <w:strike/>
            <w:color w:val="0000FF"/>
            <w:sz w:val="24"/>
            <w:szCs w:val="24"/>
            <w:u w:val="single"/>
          </w:rPr>
          <w:t>84</w:t>
        </w:r>
      </w:hyperlink>
      <w:r w:rsidRPr="00AE0E5D">
        <w:rPr>
          <w:rFonts w:ascii="Arial" w:eastAsia="Times New Roman" w:hAnsi="Arial" w:cs="Arial"/>
          <w:strike/>
          <w:sz w:val="24"/>
          <w:szCs w:val="24"/>
        </w:rPr>
        <w:t xml:space="preserve">, </w:t>
      </w:r>
      <w:hyperlink r:id="rId777" w:anchor="CL_89_85" w:tooltip="Brosens LA, Keller JJ, Offerhaus GJ, et al.: Prevention and management of duodenal polyps in familial adenomatous polyposis. Gut 54 (7): 1034-43, 2005." w:history="1">
        <w:r w:rsidRPr="00AE0E5D">
          <w:rPr>
            <w:rFonts w:ascii="Arial" w:eastAsia="Times New Roman" w:hAnsi="Arial" w:cs="Arial"/>
            <w:strike/>
            <w:color w:val="0000FF"/>
            <w:sz w:val="24"/>
            <w:szCs w:val="24"/>
            <w:u w:val="single"/>
          </w:rPr>
          <w:t>85</w:t>
        </w:r>
      </w:hyperlink>
      <w:r w:rsidRPr="00AE0E5D">
        <w:rPr>
          <w:rFonts w:ascii="Arial" w:eastAsia="Times New Roman" w:hAnsi="Arial" w:cs="Arial"/>
          <w:strike/>
          <w:sz w:val="24"/>
          <w:szCs w:val="24"/>
        </w:rPr>
        <w:t>] The recommended management for gastric adenomas is endoscopic polypectomy. The management of adenomas in the stomach is usually individualized based on the size of the adenoma and the degree of dysplasia.</w:t>
      </w:r>
      <w:r w:rsidRPr="00AE0E5D">
        <w:rPr>
          <w:rFonts w:ascii="Arial" w:eastAsia="Times New Roman" w:hAnsi="Arial" w:cs="Arial"/>
          <w:b/>
          <w:bCs/>
          <w:i/>
          <w:iCs/>
          <w:strike/>
          <w:sz w:val="24"/>
          <w:szCs w:val="24"/>
          <w:shd w:val="clear" w:color="auto" w:fill="C8C8C8"/>
        </w:rPr>
        <w:t xml:space="preserve"> [AB-Comment: (Hampel) The last two sentences of this para seem contradictory.]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778" w:history="1">
        <w:r w:rsidRPr="00AE0E5D">
          <w:rPr>
            <w:rFonts w:ascii="Arial" w:eastAsia="Times New Roman" w:hAnsi="Arial" w:cs="Arial"/>
            <w:strike/>
            <w:color w:val="000000"/>
            <w:sz w:val="24"/>
            <w:szCs w:val="24"/>
            <w:u w:val="single"/>
          </w:rPr>
          <w:t>Level of evidence: 5</w:t>
        </w:r>
      </w:hyperlink>
      <w:r w:rsidRPr="00AE0E5D">
        <w:rPr>
          <w:rFonts w:ascii="Arial" w:eastAsia="Times New Roman" w:hAnsi="Arial" w:cs="Arial"/>
          <w:b/>
          <w:bCs/>
          <w:i/>
          <w:iCs/>
          <w:strike/>
          <w:sz w:val="24"/>
          <w:szCs w:val="24"/>
          <w:shd w:val="clear" w:color="auto" w:fill="C8C8C8"/>
        </w:rPr>
        <w:t xml:space="preserve"> [AB-Comment: (Amos) This is a little confusing as its not really clear what is being evaluated: I guess in general its all management of gastric tumors in FAP – but perhaps a more specific recommendation about surgical resection of gastric adenomas could be addressed with a higher level of evidence</w:t>
      </w:r>
      <w:proofErr w:type="gramStart"/>
      <w:r w:rsidRPr="00AE0E5D">
        <w:rPr>
          <w:rFonts w:ascii="Arial" w:eastAsia="Times New Roman" w:hAnsi="Arial" w:cs="Arial"/>
          <w:b/>
          <w:bCs/>
          <w:i/>
          <w:iCs/>
          <w:strike/>
          <w:sz w:val="24"/>
          <w:szCs w:val="24"/>
          <w:shd w:val="clear" w:color="auto" w:fill="C8C8C8"/>
        </w:rPr>
        <w:t>. ]</w:t>
      </w:r>
      <w:proofErr w:type="gramEnd"/>
      <w:r w:rsidRPr="00AE0E5D">
        <w:rPr>
          <w:rFonts w:ascii="Arial" w:eastAsia="Times New Roman" w:hAnsi="Arial" w:cs="Arial"/>
          <w:b/>
          <w:bCs/>
          <w:i/>
          <w:iCs/>
          <w:strike/>
          <w:sz w:val="24"/>
          <w:szCs w:val="24"/>
          <w:shd w:val="clear" w:color="auto" w:fill="C8C8C8"/>
        </w:rPr>
        <w:t xml:space="preserve"> </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trike/>
          <w:sz w:val="24"/>
          <w:szCs w:val="24"/>
        </w:rPr>
        <w:t>Duodenum/small bowel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Whereas the incidence of duodenal adenomas is only 0.4% in patients undergoing upper GI endoscopy,[</w:t>
      </w:r>
      <w:hyperlink r:id="rId779" w:anchor="CL_89_86" w:tooltip="Perzin KH, Bridge MF: Adenomas of the small intestine: a clinicopathologic review of 51 cases and a study of their relationship to carcinoma. Cancer 48 (3): 799-819, 1981." w:history="1">
        <w:r w:rsidRPr="00AE0E5D">
          <w:rPr>
            <w:rFonts w:ascii="Arial" w:eastAsia="Times New Roman" w:hAnsi="Arial" w:cs="Arial"/>
            <w:strike/>
            <w:color w:val="0000FF"/>
            <w:sz w:val="24"/>
            <w:szCs w:val="24"/>
            <w:u w:val="single"/>
          </w:rPr>
          <w:t>86</w:t>
        </w:r>
      </w:hyperlink>
      <w:r w:rsidRPr="00AE0E5D">
        <w:rPr>
          <w:rFonts w:ascii="Arial" w:eastAsia="Times New Roman" w:hAnsi="Arial" w:cs="Arial"/>
          <w:strike/>
          <w:sz w:val="24"/>
          <w:szCs w:val="24"/>
        </w:rPr>
        <w:t xml:space="preserve">] duodenal adenomas are found in 80% to 100% of FAP patients. The </w:t>
      </w:r>
      <w:proofErr w:type="gramStart"/>
      <w:r w:rsidRPr="00AE0E5D">
        <w:rPr>
          <w:rFonts w:ascii="Arial" w:eastAsia="Times New Roman" w:hAnsi="Arial" w:cs="Arial"/>
          <w:strike/>
          <w:sz w:val="24"/>
          <w:szCs w:val="24"/>
        </w:rPr>
        <w:t>vast majority</w:t>
      </w:r>
      <w:proofErr w:type="gramEnd"/>
      <w:r w:rsidRPr="00AE0E5D">
        <w:rPr>
          <w:rFonts w:ascii="Arial" w:eastAsia="Times New Roman" w:hAnsi="Arial" w:cs="Arial"/>
          <w:strike/>
          <w:sz w:val="24"/>
          <w:szCs w:val="24"/>
        </w:rPr>
        <w:t xml:space="preserve"> are located in the first and second portions of the duodenum, especially in the periampullary region.[</w:t>
      </w:r>
      <w:hyperlink r:id="rId780" w:anchor="CL_89_68" w:tooltip="Church JM, McGannon E, Hull-Boiner S, et al.: Gastroduodenal polyps in patients with familial adenomatous polyposis. Dis Colon Rectum 35 (12): 1170-3, 1992." w:history="1">
        <w:r w:rsidRPr="00AE0E5D">
          <w:rPr>
            <w:rFonts w:ascii="Arial" w:eastAsia="Times New Roman" w:hAnsi="Arial" w:cs="Arial"/>
            <w:strike/>
            <w:color w:val="0000FF"/>
            <w:sz w:val="24"/>
            <w:szCs w:val="24"/>
            <w:u w:val="single"/>
          </w:rPr>
          <w:t>68</w:t>
        </w:r>
      </w:hyperlink>
      <w:r w:rsidRPr="00AE0E5D">
        <w:rPr>
          <w:rFonts w:ascii="Arial" w:eastAsia="Times New Roman" w:hAnsi="Arial" w:cs="Arial"/>
          <w:strike/>
          <w:sz w:val="24"/>
          <w:szCs w:val="24"/>
        </w:rPr>
        <w:t xml:space="preserve">, </w:t>
      </w:r>
      <w:hyperlink r:id="rId781" w:anchor="CL_89_69" w:tooltip="Sarre RG, Frost AG, Jagelman DG, et al.: Gastric and duodenal polyps in familial adenomatous polyposis: a prospective study of the nature and prevalence of upper gastrointestinal polyps. Gut 28 (3): 306-14, 1987." w:history="1">
        <w:r w:rsidRPr="00AE0E5D">
          <w:rPr>
            <w:rFonts w:ascii="Arial" w:eastAsia="Times New Roman" w:hAnsi="Arial" w:cs="Arial"/>
            <w:strike/>
            <w:color w:val="0000FF"/>
            <w:sz w:val="24"/>
            <w:szCs w:val="24"/>
            <w:u w:val="single"/>
          </w:rPr>
          <w:t>69</w:t>
        </w:r>
      </w:hyperlink>
      <w:r w:rsidRPr="00AE0E5D">
        <w:rPr>
          <w:rFonts w:ascii="Arial" w:eastAsia="Times New Roman" w:hAnsi="Arial" w:cs="Arial"/>
          <w:strike/>
          <w:sz w:val="24"/>
          <w:szCs w:val="24"/>
        </w:rPr>
        <w:t xml:space="preserve">, </w:t>
      </w:r>
      <w:hyperlink r:id="rId782" w:anchor="CL_89_87" w:tooltip="Ranzi T, Castagnone D, Velio P, et al.: Gastric and duodenal polyps in familial polyposis coli. Gut 22 (5): 363-7, 1981." w:history="1">
        <w:r w:rsidRPr="00AE0E5D">
          <w:rPr>
            <w:rFonts w:ascii="Arial" w:eastAsia="Times New Roman" w:hAnsi="Arial" w:cs="Arial"/>
            <w:strike/>
            <w:color w:val="0000FF"/>
            <w:sz w:val="24"/>
            <w:szCs w:val="24"/>
            <w:u w:val="single"/>
          </w:rPr>
          <w:t>87</w:t>
        </w:r>
      </w:hyperlink>
      <w:r w:rsidRPr="00AE0E5D">
        <w:rPr>
          <w:rFonts w:ascii="Arial" w:eastAsia="Times New Roman" w:hAnsi="Arial" w:cs="Arial"/>
          <w:strike/>
          <w:sz w:val="24"/>
          <w:szCs w:val="24"/>
        </w:rPr>
        <w:t>] There is a 4% to 12% lifetime incidence of duodenal adenocarcinoma in FAP patients.[</w:t>
      </w:r>
      <w:hyperlink r:id="rId783" w:anchor="CL_89_17" w:tooltip="Jagelman DG, DeCosse JJ, Bussey HJ: Upper gastrointestinal cancer in familial adenomatous polyposis. Lancet 1 (8595): 1149-51, 1988." w:history="1">
        <w:r w:rsidRPr="00AE0E5D">
          <w:rPr>
            <w:rFonts w:ascii="Arial" w:eastAsia="Times New Roman" w:hAnsi="Arial" w:cs="Arial"/>
            <w:strike/>
            <w:color w:val="0000FF"/>
            <w:sz w:val="24"/>
            <w:szCs w:val="24"/>
            <w:u w:val="single"/>
          </w:rPr>
          <w:t>17</w:t>
        </w:r>
      </w:hyperlink>
      <w:r w:rsidRPr="00AE0E5D">
        <w:rPr>
          <w:rFonts w:ascii="Arial" w:eastAsia="Times New Roman" w:hAnsi="Arial" w:cs="Arial"/>
          <w:strike/>
          <w:sz w:val="24"/>
          <w:szCs w:val="24"/>
        </w:rPr>
        <w:t xml:space="preserve">, </w:t>
      </w:r>
      <w:hyperlink r:id="rId784" w:anchor="CL_89_84" w:tooltip="Offerhaus GJ, Giardiello FM, Krush AJ, et al.: The risk of upper gastrointestinal cancer in familial adenomatous polyposis. Gastroenterology 102 (6): 1980-2, 1992." w:history="1">
        <w:r w:rsidRPr="00AE0E5D">
          <w:rPr>
            <w:rFonts w:ascii="Arial" w:eastAsia="Times New Roman" w:hAnsi="Arial" w:cs="Arial"/>
            <w:strike/>
            <w:color w:val="0000FF"/>
            <w:sz w:val="24"/>
            <w:szCs w:val="24"/>
            <w:u w:val="single"/>
          </w:rPr>
          <w:t>84</w:t>
        </w:r>
      </w:hyperlink>
      <w:r w:rsidRPr="00AE0E5D">
        <w:rPr>
          <w:rFonts w:ascii="Arial" w:eastAsia="Times New Roman" w:hAnsi="Arial" w:cs="Arial"/>
          <w:strike/>
          <w:sz w:val="24"/>
          <w:szCs w:val="24"/>
        </w:rPr>
        <w:t xml:space="preserve">, </w:t>
      </w:r>
      <w:hyperlink r:id="rId785" w:anchor="CL_89_88" w:tooltip="Vasen HF, Bülow S, Myrhøj T, et al.: Decision analysis in the management of duodenal adenomatosis in familial adenomatous polyposis. Gut 40 (6): 716-9, 1997." w:history="1">
        <w:r w:rsidRPr="00AE0E5D">
          <w:rPr>
            <w:rFonts w:ascii="Arial" w:eastAsia="Times New Roman" w:hAnsi="Arial" w:cs="Arial"/>
            <w:strike/>
            <w:color w:val="0000FF"/>
            <w:sz w:val="24"/>
            <w:szCs w:val="24"/>
            <w:u w:val="single"/>
          </w:rPr>
          <w:t>88</w:t>
        </w:r>
      </w:hyperlink>
      <w:r w:rsidRPr="00AE0E5D">
        <w:rPr>
          <w:rFonts w:ascii="Arial" w:eastAsia="Times New Roman" w:hAnsi="Arial" w:cs="Arial"/>
          <w:strike/>
          <w:sz w:val="24"/>
          <w:szCs w:val="24"/>
        </w:rPr>
        <w:t xml:space="preserve">, </w:t>
      </w:r>
      <w:hyperlink r:id="rId786"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strike/>
            <w:color w:val="0000FF"/>
            <w:sz w:val="24"/>
            <w:szCs w:val="24"/>
            <w:u w:val="single"/>
          </w:rPr>
          <w:t>89</w:t>
        </w:r>
      </w:hyperlink>
      <w:r w:rsidRPr="00AE0E5D">
        <w:rPr>
          <w:rFonts w:ascii="Arial" w:eastAsia="Times New Roman" w:hAnsi="Arial" w:cs="Arial"/>
          <w:strike/>
          <w:sz w:val="24"/>
          <w:szCs w:val="24"/>
        </w:rPr>
        <w:t>] In a prospective multicenter surveillance study of duodenal adenomas in 368 northern Europeans with FAP, 65% had adenomas at baseline evaluation (mean age, 38 y), with cumulative prevalence reaching 90% by age 70 years. In contrast to earlier beliefs regarding an indolent clinical course, the adenomas increased in size and degree of dysplasia during the 8 years of average surveillance, although only 4.5% developed cancer while under prospective surveillance.[</w:t>
      </w:r>
      <w:hyperlink r:id="rId787" w:anchor="CL_89_20" w:tooltip="Bülow S, Björk J, Christensen IJ, et al.: Duodenal adenomatosis in familial adenomatous polyposis. Gut 53 (3): 381-6, 2004." w:history="1">
        <w:r w:rsidRPr="00AE0E5D">
          <w:rPr>
            <w:rFonts w:ascii="Arial" w:eastAsia="Times New Roman" w:hAnsi="Arial" w:cs="Arial"/>
            <w:strike/>
            <w:color w:val="0000FF"/>
            <w:sz w:val="24"/>
            <w:szCs w:val="24"/>
            <w:u w:val="single"/>
          </w:rPr>
          <w:t>20</w:t>
        </w:r>
      </w:hyperlink>
      <w:r w:rsidRPr="00AE0E5D">
        <w:rPr>
          <w:rFonts w:ascii="Arial" w:eastAsia="Times New Roman" w:hAnsi="Arial" w:cs="Arial"/>
          <w:strike/>
          <w:sz w:val="24"/>
          <w:szCs w:val="24"/>
        </w:rPr>
        <w:t>] While this study is the largest to date, it is limited by the use of forward-viewing rather than side-viewing endoscopy and the large number of investigators involved in the study. Intestinal polyps can also be assessed in FAP patients using capsule endoscopy.[</w:t>
      </w:r>
      <w:hyperlink r:id="rId788" w:anchor="CL_89_90" w:tooltip="Burke CA, Santisi J, Church J, et al.: The utility of capsule endoscopy small bowel surveillance in patients with polyposis. Am J Gastroenterol 100 (7): 1498-502, 2005." w:history="1">
        <w:r w:rsidRPr="00AE0E5D">
          <w:rPr>
            <w:rFonts w:ascii="Arial" w:eastAsia="Times New Roman" w:hAnsi="Arial" w:cs="Arial"/>
            <w:strike/>
            <w:color w:val="0000FF"/>
            <w:sz w:val="24"/>
            <w:szCs w:val="24"/>
            <w:u w:val="single"/>
          </w:rPr>
          <w:t>90</w:t>
        </w:r>
      </w:hyperlink>
      <w:r w:rsidRPr="00AE0E5D">
        <w:rPr>
          <w:rFonts w:ascii="Arial" w:eastAsia="Times New Roman" w:hAnsi="Arial" w:cs="Arial"/>
          <w:strike/>
          <w:sz w:val="24"/>
          <w:szCs w:val="24"/>
        </w:rPr>
        <w:t xml:space="preserve">, </w:t>
      </w:r>
      <w:hyperlink r:id="rId789" w:anchor="CL_89_91" w:tooltip="Tescher P, Macrae FA, Speer T, et al.: Surveillance of FAP: a prospective blinded comparison of capsule endoscopy and other GI imaging to detect small bowel polyps. Hered Cancer Clin Pract 8 (1): 3, 2010." w:history="1">
        <w:r w:rsidRPr="00AE0E5D">
          <w:rPr>
            <w:rFonts w:ascii="Arial" w:eastAsia="Times New Roman" w:hAnsi="Arial" w:cs="Arial"/>
            <w:strike/>
            <w:color w:val="0000FF"/>
            <w:sz w:val="24"/>
            <w:szCs w:val="24"/>
            <w:u w:val="single"/>
          </w:rPr>
          <w:t>91</w:t>
        </w:r>
      </w:hyperlink>
      <w:r w:rsidRPr="00AE0E5D">
        <w:rPr>
          <w:rFonts w:ascii="Arial" w:eastAsia="Times New Roman" w:hAnsi="Arial" w:cs="Arial"/>
          <w:strike/>
          <w:sz w:val="24"/>
          <w:szCs w:val="24"/>
        </w:rPr>
        <w:t xml:space="preserve">, </w:t>
      </w:r>
      <w:hyperlink r:id="rId790" w:anchor="CL_89_92" w:tooltip="Eliakim R: Video capsule endoscopy of the small bowel. Curr Opin Gastroenterol 26 (2): 129-33, 2010." w:history="1">
        <w:r w:rsidRPr="00AE0E5D">
          <w:rPr>
            <w:rFonts w:ascii="Arial" w:eastAsia="Times New Roman" w:hAnsi="Arial" w:cs="Arial"/>
            <w:strike/>
            <w:color w:val="0000FF"/>
            <w:sz w:val="24"/>
            <w:szCs w:val="24"/>
            <w:u w:val="single"/>
          </w:rPr>
          <w:t>92</w:t>
        </w:r>
      </w:hyperlink>
      <w:r w:rsidRPr="00AE0E5D">
        <w:rPr>
          <w:rFonts w:ascii="Arial" w:eastAsia="Times New Roman" w:hAnsi="Arial" w:cs="Arial"/>
          <w:strike/>
          <w:sz w:val="24"/>
          <w:szCs w:val="24"/>
        </w:rPr>
        <w:t>] One study of computed tomography (CT) duodenography found that larger adenoma size could be accurately measured but smaller, flatter adenomas could not be accurately counted.[</w:t>
      </w:r>
      <w:hyperlink r:id="rId791" w:anchor="CL_89_93" w:tooltip="Taylor SA, Halligan S, Moore L, et al.: Multidetector-row CT duodenography in familial adenomatous polyposis: a pilot study. Clin Radiol 59 (10): 939-45, 2004." w:history="1">
        <w:r w:rsidRPr="00AE0E5D">
          <w:rPr>
            <w:rFonts w:ascii="Arial" w:eastAsia="Times New Roman" w:hAnsi="Arial" w:cs="Arial"/>
            <w:strike/>
            <w:color w:val="0000FF"/>
            <w:sz w:val="24"/>
            <w:szCs w:val="24"/>
            <w:u w:val="single"/>
          </w:rPr>
          <w:t>93</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A retrospective review of FAP patients suggested that the adenoma-carcinoma sequence occurred in a temporal fashion for periampullary adenocarcinomas with a diagnosis of adenoma at a mean age of 39 years, high-grade dysplasia at a mean age of 47 years, and adenocarcinoma at a mean age of 54 years.[</w:t>
      </w:r>
      <w:hyperlink r:id="rId792" w:anchor="CL_89_94" w:tooltip="Bleau BL, Gostout CJ: Endoscopic treatment of ampullary adenomas in familial adenomatous polyposis. J Clin Gastroenterol 22 (3): 237-41, 1996." w:history="1">
        <w:r w:rsidRPr="00AE0E5D">
          <w:rPr>
            <w:rFonts w:ascii="Arial" w:eastAsia="Times New Roman" w:hAnsi="Arial" w:cs="Arial"/>
            <w:strike/>
            <w:color w:val="0000FF"/>
            <w:sz w:val="24"/>
            <w:szCs w:val="24"/>
            <w:u w:val="single"/>
          </w:rPr>
          <w:t>94</w:t>
        </w:r>
      </w:hyperlink>
      <w:r w:rsidRPr="00AE0E5D">
        <w:rPr>
          <w:rFonts w:ascii="Arial" w:eastAsia="Times New Roman" w:hAnsi="Arial" w:cs="Arial"/>
          <w:strike/>
          <w:sz w:val="24"/>
          <w:szCs w:val="24"/>
        </w:rPr>
        <w:t>] A decision analysis of 601 FAP patients suggested that the benefit of periodic surveillance starting at age 30 years led to an increased life expectancy of 7 months.[</w:t>
      </w:r>
      <w:hyperlink r:id="rId793" w:anchor="CL_89_88" w:tooltip="Vasen HF, Bülow S, Myrhøj T, et al.: Decision analysis in the management of duodenal adenomatosis in familial adenomatous polyposis. Gut 40 (6): 716-9, 1997." w:history="1">
        <w:r w:rsidRPr="00AE0E5D">
          <w:rPr>
            <w:rFonts w:ascii="Arial" w:eastAsia="Times New Roman" w:hAnsi="Arial" w:cs="Arial"/>
            <w:strike/>
            <w:color w:val="0000FF"/>
            <w:sz w:val="24"/>
            <w:szCs w:val="24"/>
            <w:u w:val="single"/>
          </w:rPr>
          <w:t>88</w:t>
        </w:r>
      </w:hyperlink>
      <w:r w:rsidRPr="00AE0E5D">
        <w:rPr>
          <w:rFonts w:ascii="Arial" w:eastAsia="Times New Roman" w:hAnsi="Arial" w:cs="Arial"/>
          <w:strike/>
          <w:sz w:val="24"/>
          <w:szCs w:val="24"/>
        </w:rPr>
        <w:t>] Although polyps in the duodenum can be difficult to treat, small series suggest that they can be managed successfully with endoscopy but with potential morbidity—primarily from pancreatitis, bleeding, and duodenal perforation.[</w:t>
      </w:r>
      <w:hyperlink r:id="rId794" w:anchor="CL_89_95" w:tooltip="Norton ID, Gostout CJ: Management of periampullary adenoma. Dig Dis 16 (5): 266-73, 1998 Sep-Oct." w:history="1">
        <w:r w:rsidRPr="00AE0E5D">
          <w:rPr>
            <w:rFonts w:ascii="Arial" w:eastAsia="Times New Roman" w:hAnsi="Arial" w:cs="Arial"/>
            <w:strike/>
            <w:color w:val="0000FF"/>
            <w:sz w:val="24"/>
            <w:szCs w:val="24"/>
            <w:u w:val="single"/>
          </w:rPr>
          <w:t>95</w:t>
        </w:r>
      </w:hyperlink>
      <w:r w:rsidRPr="00AE0E5D">
        <w:rPr>
          <w:rFonts w:ascii="Arial" w:eastAsia="Times New Roman" w:hAnsi="Arial" w:cs="Arial"/>
          <w:strike/>
          <w:sz w:val="24"/>
          <w:szCs w:val="24"/>
        </w:rPr>
        <w:t xml:space="preserve">, </w:t>
      </w:r>
      <w:hyperlink r:id="rId795" w:anchor="CL_89_96" w:tooltip="Norton ID, Gostout CJ, Baron TH, et al.: Safety and outcome of endoscopic snare excision of the major duodenal papilla. Gastrointest Endosc 56 (2): 239-43, 2002." w:history="1">
        <w:r w:rsidRPr="00AE0E5D">
          <w:rPr>
            <w:rFonts w:ascii="Arial" w:eastAsia="Times New Roman" w:hAnsi="Arial" w:cs="Arial"/>
            <w:strike/>
            <w:color w:val="0000FF"/>
            <w:sz w:val="24"/>
            <w:szCs w:val="24"/>
            <w:u w:val="single"/>
          </w:rPr>
          <w:t>96</w:t>
        </w:r>
      </w:hyperlink>
      <w:r w:rsidRPr="00AE0E5D">
        <w:rPr>
          <w:rFonts w:ascii="Arial" w:eastAsia="Times New Roman" w:hAnsi="Arial" w:cs="Arial"/>
          <w:strike/>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lastRenderedPageBreak/>
        <w:t>FAP patients with particularly severe duodenal polyposis, sometimes called dense polyposis, or with histologically advanced duodenal adenomas appear to be at the highest risk of developing duodenal adenocarcinoma.[</w:t>
      </w:r>
      <w:hyperlink r:id="rId796" w:anchor="CL_89_20" w:tooltip="Bülow S, Björk J, Christensen IJ, et al.: Duodenal adenomatosis in familial adenomatous polyposis. Gut 53 (3): 381-6, 2004." w:history="1">
        <w:r w:rsidRPr="00AE0E5D">
          <w:rPr>
            <w:rFonts w:ascii="Arial" w:eastAsia="Times New Roman" w:hAnsi="Arial" w:cs="Arial"/>
            <w:strike/>
            <w:color w:val="0000FF"/>
            <w:sz w:val="24"/>
            <w:szCs w:val="24"/>
            <w:u w:val="single"/>
          </w:rPr>
          <w:t>20</w:t>
        </w:r>
      </w:hyperlink>
      <w:r w:rsidRPr="00AE0E5D">
        <w:rPr>
          <w:rFonts w:ascii="Arial" w:eastAsia="Times New Roman" w:hAnsi="Arial" w:cs="Arial"/>
          <w:strike/>
          <w:sz w:val="24"/>
          <w:szCs w:val="24"/>
        </w:rPr>
        <w:t xml:space="preserve">, </w:t>
      </w:r>
      <w:hyperlink r:id="rId797"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strike/>
            <w:color w:val="0000FF"/>
            <w:sz w:val="24"/>
            <w:szCs w:val="24"/>
            <w:u w:val="single"/>
          </w:rPr>
          <w:t>89</w:t>
        </w:r>
      </w:hyperlink>
      <w:r w:rsidRPr="00AE0E5D">
        <w:rPr>
          <w:rFonts w:ascii="Arial" w:eastAsia="Times New Roman" w:hAnsi="Arial" w:cs="Arial"/>
          <w:strike/>
          <w:sz w:val="24"/>
          <w:szCs w:val="24"/>
        </w:rPr>
        <w:t xml:space="preserve">, </w:t>
      </w:r>
      <w:hyperlink r:id="rId798" w:anchor="CL_89_97" w:tooltip="Saurin JC, Gutknecht C, Napoleon B, et al.: Surveillance of duodenal adenomas in familial adenomatous polyposis reveals high cumulative risk of advanced disease. J Clin Oncol 22 (3): 493-8, 2004." w:history="1">
        <w:r w:rsidRPr="00AE0E5D">
          <w:rPr>
            <w:rFonts w:ascii="Arial" w:eastAsia="Times New Roman" w:hAnsi="Arial" w:cs="Arial"/>
            <w:strike/>
            <w:color w:val="0000FF"/>
            <w:sz w:val="24"/>
            <w:szCs w:val="24"/>
            <w:u w:val="single"/>
          </w:rPr>
          <w:t>97</w:t>
        </w:r>
      </w:hyperlink>
      <w:r w:rsidRPr="00AE0E5D">
        <w:rPr>
          <w:rFonts w:ascii="Arial" w:eastAsia="Times New Roman" w:hAnsi="Arial" w:cs="Arial"/>
          <w:strike/>
          <w:sz w:val="24"/>
          <w:szCs w:val="24"/>
        </w:rPr>
        <w:t xml:space="preserve">, </w:t>
      </w:r>
      <w:hyperlink r:id="rId799" w:anchor="CL_89_98" w:tooltip="Spigelman AD, Williams CB, Talbot IC, et al.: Upper gastrointestinal cancer in patients with familial adenomatous polyposis. Lancet 2 (8666): 783-5, 1989." w:history="1">
        <w:r w:rsidRPr="00AE0E5D">
          <w:rPr>
            <w:rFonts w:ascii="Arial" w:eastAsia="Times New Roman" w:hAnsi="Arial" w:cs="Arial"/>
            <w:strike/>
            <w:color w:val="0000FF"/>
            <w:sz w:val="24"/>
            <w:szCs w:val="24"/>
            <w:u w:val="single"/>
          </w:rPr>
          <w:t>98</w:t>
        </w:r>
      </w:hyperlink>
      <w:r w:rsidRPr="00AE0E5D">
        <w:rPr>
          <w:rFonts w:ascii="Arial" w:eastAsia="Times New Roman" w:hAnsi="Arial" w:cs="Arial"/>
          <w:strike/>
          <w:sz w:val="24"/>
          <w:szCs w:val="24"/>
        </w:rPr>
        <w:t>] Because the risk of duodenal adenocarcinoma is correlated with the number and size of polyps, and the severity of dysplasia of the polyps, a stratification system based on these features was developed to attempt to identify those individuals with FAP at highest risk of developing duodenal adenocarcinoma.[</w:t>
      </w:r>
      <w:hyperlink r:id="rId800" w:anchor="CL_89_98" w:tooltip="Spigelman AD, Williams CB, Talbot IC, et al.: Upper gastrointestinal cancer in patients with familial adenomatous polyposis. Lancet 2 (8666): 783-5, 1989." w:history="1">
        <w:r w:rsidRPr="00AE0E5D">
          <w:rPr>
            <w:rFonts w:ascii="Arial" w:eastAsia="Times New Roman" w:hAnsi="Arial" w:cs="Arial"/>
            <w:strike/>
            <w:color w:val="0000FF"/>
            <w:sz w:val="24"/>
            <w:szCs w:val="24"/>
            <w:u w:val="single"/>
          </w:rPr>
          <w:t>98</w:t>
        </w:r>
      </w:hyperlink>
      <w:r w:rsidRPr="00AE0E5D">
        <w:rPr>
          <w:rFonts w:ascii="Arial" w:eastAsia="Times New Roman" w:hAnsi="Arial" w:cs="Arial"/>
          <w:strike/>
          <w:sz w:val="24"/>
          <w:szCs w:val="24"/>
        </w:rPr>
        <w:t xml:space="preserve">] According to this system, known as the Spigelman Classification (refer to </w:t>
      </w:r>
      <w:hyperlink r:id="rId801" w:anchor="_1120" w:tooltip="SummaryFragmentRef" w:history="1">
        <w:r w:rsidRPr="00AE0E5D">
          <w:rPr>
            <w:rFonts w:ascii="Arial" w:eastAsia="Times New Roman" w:hAnsi="Arial" w:cs="Arial"/>
            <w:strike/>
            <w:color w:val="0000FF"/>
            <w:sz w:val="24"/>
            <w:szCs w:val="24"/>
            <w:u w:val="single"/>
          </w:rPr>
          <w:t xml:space="preserve">Table </w:t>
        </w:r>
        <w:r w:rsidRPr="00AE0E5D">
          <w:rPr>
            <w:rFonts w:ascii="Arial" w:eastAsia="Times New Roman" w:hAnsi="Arial" w:cs="Arial"/>
            <w:color w:val="0000FF"/>
            <w:sz w:val="24"/>
            <w:szCs w:val="24"/>
            <w:u w:val="single"/>
          </w:rPr>
          <w:t>5</w:t>
        </w:r>
      </w:hyperlink>
      <w:r w:rsidRPr="00AE0E5D">
        <w:rPr>
          <w:rFonts w:ascii="Arial" w:eastAsia="Times New Roman" w:hAnsi="Arial" w:cs="Arial"/>
          <w:strike/>
          <w:sz w:val="24"/>
          <w:szCs w:val="24"/>
        </w:rPr>
        <w:t>), 36% of patients with the most advanced stage will develop carcinoma.[</w:t>
      </w:r>
      <w:hyperlink r:id="rId802"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strike/>
            <w:color w:val="0000FF"/>
            <w:sz w:val="24"/>
            <w:szCs w:val="24"/>
            <w:u w:val="single"/>
          </w:rPr>
          <w:t>89</w:t>
        </w:r>
      </w:hyperlink>
      <w:r w:rsidRPr="00AE0E5D">
        <w:rPr>
          <w:rFonts w:ascii="Arial" w:eastAsia="Times New Roman" w:hAnsi="Arial" w:cs="Arial"/>
          <w:strike/>
          <w:sz w:val="24"/>
          <w:szCs w:val="24"/>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8"/>
        <w:gridCol w:w="2207"/>
        <w:gridCol w:w="2478"/>
        <w:gridCol w:w="1936"/>
        <w:gridCol w:w="1601"/>
      </w:tblGrid>
      <w:tr w:rsidR="00AE0E5D" w:rsidRPr="00AE0E5D" w:rsidTr="00AE0E5D">
        <w:tc>
          <w:tcPr>
            <w:tcW w:w="0" w:type="auto"/>
            <w:gridSpan w:val="5"/>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trike/>
                <w:sz w:val="24"/>
                <w:szCs w:val="24"/>
              </w:rPr>
              <w:t xml:space="preserve">Table </w:t>
            </w:r>
            <w:r w:rsidRPr="00AE0E5D">
              <w:rPr>
                <w:rFonts w:ascii="Arial" w:eastAsia="Times New Roman" w:hAnsi="Arial" w:cs="Arial"/>
                <w:b/>
                <w:bCs/>
                <w:sz w:val="24"/>
                <w:szCs w:val="24"/>
              </w:rPr>
              <w:t xml:space="preserve">9. </w:t>
            </w:r>
            <w:r w:rsidRPr="00AE0E5D">
              <w:rPr>
                <w:rFonts w:ascii="Arial" w:eastAsia="Times New Roman" w:hAnsi="Arial" w:cs="Arial"/>
                <w:b/>
                <w:bCs/>
                <w:strike/>
                <w:sz w:val="24"/>
                <w:szCs w:val="24"/>
              </w:rPr>
              <w:t>Spigelman Classification</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Points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Polyp Number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Polyp Size (mm)</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Histology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Dysplasia</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1</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1–4</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1–4</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Tubular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Mild</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2</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5–20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4–10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Tubulovillous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Moderate</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3</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&gt;20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&gt;10</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Villous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Severe</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rPr>
              <w:t>Stage I, 1–4 points; Stage II, 5–6 points; Stage III, 7–8 points; Stage IV, 9–12 points.[</w:t>
            </w:r>
            <w:hyperlink r:id="rId803" w:anchor="CL_89_98" w:tooltip="Spigelman AD, Williams CB, Talbot IC, et al.: Upper gastrointestinal cancer in patients with familial adenomatous polyposis. Lancet 2 (8666): 783-5, 1989." w:history="1">
              <w:r w:rsidRPr="00AE0E5D">
                <w:rPr>
                  <w:rFonts w:ascii="Arial" w:eastAsia="Times New Roman" w:hAnsi="Arial" w:cs="Arial"/>
                  <w:i/>
                  <w:iCs/>
                  <w:strike/>
                  <w:color w:val="0000FF"/>
                  <w:sz w:val="24"/>
                  <w:szCs w:val="24"/>
                  <w:u w:val="single"/>
                </w:rPr>
                <w:t>98</w:t>
              </w:r>
            </w:hyperlink>
            <w:r w:rsidRPr="00AE0E5D">
              <w:rPr>
                <w:rFonts w:ascii="Arial" w:eastAsia="Times New Roman" w:hAnsi="Arial" w:cs="Arial"/>
                <w:i/>
                <w:iCs/>
                <w:strike/>
                <w:sz w:val="24"/>
                <w:szCs w:val="24"/>
              </w:rPr>
              <w:t>]</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A baseline upper endoscopy, including side-viewing duodenoscopy, is typically performed between ages 25 and 30 years in FAP patients.[</w:t>
      </w:r>
      <w:hyperlink r:id="rId804" w:anchor="CL_89_85" w:tooltip="Brosens LA, Keller JJ, Offerhaus GJ, et al.: Prevention and management of duodenal polyps in familial adenomatous polyposis. Gut 54 (7): 1034-43, 2005." w:history="1">
        <w:r w:rsidRPr="00AE0E5D">
          <w:rPr>
            <w:rFonts w:ascii="Arial" w:eastAsia="Times New Roman" w:hAnsi="Arial" w:cs="Arial"/>
            <w:strike/>
            <w:color w:val="0000FF"/>
            <w:sz w:val="24"/>
            <w:szCs w:val="24"/>
            <w:u w:val="single"/>
          </w:rPr>
          <w:t>85</w:t>
        </w:r>
      </w:hyperlink>
      <w:r w:rsidRPr="00AE0E5D">
        <w:rPr>
          <w:rFonts w:ascii="Arial" w:eastAsia="Times New Roman" w:hAnsi="Arial" w:cs="Arial"/>
          <w:strike/>
          <w:sz w:val="24"/>
          <w:szCs w:val="24"/>
        </w:rPr>
        <w:t xml:space="preserve">] The subsequent intervals between endoscopy vary according to the findings of the previous endoscopy, often, based on Spigelman stage. Recommended intervals are based on expert opinion although the relatively liberal intervals for stage 0-II disease are based in part on the natural history data generated by the Dutch/Scandinavian duodenal surveillance trial (refer to </w:t>
      </w:r>
      <w:hyperlink r:id="rId805" w:anchor="_1254" w:tooltip="SummaryFragmentRef" w:history="1">
        <w:r w:rsidRPr="00AE0E5D">
          <w:rPr>
            <w:rFonts w:ascii="Arial" w:eastAsia="Times New Roman" w:hAnsi="Arial" w:cs="Arial"/>
            <w:strike/>
            <w:color w:val="0000FF"/>
            <w:sz w:val="24"/>
            <w:szCs w:val="24"/>
            <w:u w:val="single"/>
          </w:rPr>
          <w:t xml:space="preserve">Table </w:t>
        </w:r>
        <w:r w:rsidRPr="00AE0E5D">
          <w:rPr>
            <w:rFonts w:ascii="Arial" w:eastAsia="Times New Roman" w:hAnsi="Arial" w:cs="Arial"/>
            <w:color w:val="0000FF"/>
            <w:sz w:val="24"/>
            <w:szCs w:val="24"/>
            <w:u w:val="single"/>
          </w:rPr>
          <w:t>6</w:t>
        </w:r>
      </w:hyperlink>
      <w:r w:rsidRPr="00AE0E5D">
        <w:rPr>
          <w:rFonts w:ascii="Arial" w:eastAsia="Times New Roman" w:hAnsi="Arial" w:cs="Arial"/>
          <w:strike/>
          <w:sz w:val="24"/>
          <w:szCs w:val="24"/>
        </w:rPr>
        <w:t>).[</w:t>
      </w:r>
      <w:hyperlink r:id="rId806" w:anchor="CL_89_20" w:tooltip="Bülow S, Björk J, Christensen IJ, et al.: Duodenal adenomatosis in familial adenomatous polyposis. Gut 53 (3): 381-6, 2004." w:history="1">
        <w:r w:rsidRPr="00AE0E5D">
          <w:rPr>
            <w:rFonts w:ascii="Arial" w:eastAsia="Times New Roman" w:hAnsi="Arial" w:cs="Arial"/>
            <w:strike/>
            <w:color w:val="0000FF"/>
            <w:sz w:val="24"/>
            <w:szCs w:val="24"/>
            <w:u w:val="single"/>
          </w:rPr>
          <w:t>20</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 main advantages of the Spigelman Classification are its long-standing familiarity to and usage by those in the field, which allows reasonable standardization of outcome comparisons across studies.[</w:t>
      </w:r>
      <w:hyperlink r:id="rId807" w:anchor="CL_89_81" w:tooltip="Bülow S, Alm T, Fausa O, et al.: Duodenal adenomatosis in familial adenomatous polyposis. DAF Project Group. Int J Colorectal Dis 10 (1): 43-6, 1995." w:history="1">
        <w:r w:rsidRPr="00AE0E5D">
          <w:rPr>
            <w:rFonts w:ascii="Arial" w:eastAsia="Times New Roman" w:hAnsi="Arial" w:cs="Arial"/>
            <w:strike/>
            <w:color w:val="0000FF"/>
            <w:sz w:val="24"/>
            <w:szCs w:val="24"/>
            <w:u w:val="single"/>
          </w:rPr>
          <w:t>81</w:t>
        </w:r>
      </w:hyperlink>
      <w:r w:rsidRPr="00AE0E5D">
        <w:rPr>
          <w:rFonts w:ascii="Arial" w:eastAsia="Times New Roman" w:hAnsi="Arial" w:cs="Arial"/>
          <w:strike/>
          <w:sz w:val="24"/>
          <w:szCs w:val="24"/>
        </w:rPr>
        <w:t xml:space="preserve">, </w:t>
      </w:r>
      <w:hyperlink r:id="rId808" w:anchor="CL_89_99" w:tooltip="Park JS, Choi GS, Kim HJ, et al.: Natural orifice specimen extraction versus conventional laparoscopically assisted right hemicolectomy. Br J Surg 98 (5): 710-5, 2011." w:history="1">
        <w:r w:rsidRPr="00AE0E5D">
          <w:rPr>
            <w:rFonts w:ascii="Arial" w:eastAsia="Times New Roman" w:hAnsi="Arial" w:cs="Arial"/>
            <w:strike/>
            <w:color w:val="0000FF"/>
            <w:sz w:val="24"/>
            <w:szCs w:val="24"/>
            <w:u w:val="single"/>
          </w:rPr>
          <w:t>99</w:t>
        </w:r>
      </w:hyperlink>
      <w:r w:rsidRPr="00AE0E5D">
        <w:rPr>
          <w:rFonts w:ascii="Arial" w:eastAsia="Times New Roman" w:hAnsi="Arial" w:cs="Arial"/>
          <w:strike/>
          <w:sz w:val="24"/>
          <w:szCs w:val="24"/>
        </w:rPr>
        <w:t xml:space="preserve">] However, the following are limitations on attempted application of the Spigelman Classification: </w:t>
      </w:r>
    </w:p>
    <w:p w:rsidR="00AE0E5D" w:rsidRPr="00AE0E5D" w:rsidRDefault="00AE0E5D" w:rsidP="00AE0E5D">
      <w:pPr>
        <w:numPr>
          <w:ilvl w:val="0"/>
          <w:numId w:val="14"/>
        </w:numPr>
        <w:spacing w:before="120" w:after="120" w:line="240" w:lineRule="auto"/>
        <w:rPr>
          <w:rFonts w:ascii="Arial" w:eastAsia="Times New Roman" w:hAnsi="Arial" w:cs="Arial"/>
          <w:sz w:val="24"/>
          <w:szCs w:val="24"/>
        </w:rPr>
      </w:pPr>
      <w:r w:rsidRPr="00AE0E5D">
        <w:rPr>
          <w:rFonts w:ascii="Arial" w:eastAsia="Times New Roman" w:hAnsi="Arial" w:cs="Arial"/>
          <w:strike/>
          <w:sz w:val="24"/>
          <w:szCs w:val="24"/>
        </w:rPr>
        <w:t xml:space="preserve">Most pathologists do not currently employ the term moderate dysplasia, preferring a simpler low- versus high-grade dysplasia system. </w:t>
      </w:r>
    </w:p>
    <w:p w:rsidR="00AE0E5D" w:rsidRPr="00AE0E5D" w:rsidRDefault="00AE0E5D" w:rsidP="00AE0E5D">
      <w:pPr>
        <w:numPr>
          <w:ilvl w:val="0"/>
          <w:numId w:val="14"/>
        </w:numPr>
        <w:spacing w:before="120" w:after="120" w:line="240" w:lineRule="auto"/>
        <w:rPr>
          <w:rFonts w:ascii="Arial" w:eastAsia="Times New Roman" w:hAnsi="Arial" w:cs="Arial"/>
          <w:sz w:val="24"/>
          <w:szCs w:val="24"/>
        </w:rPr>
      </w:pPr>
      <w:r w:rsidRPr="00AE0E5D">
        <w:rPr>
          <w:rFonts w:ascii="Arial" w:eastAsia="Times New Roman" w:hAnsi="Arial" w:cs="Arial"/>
          <w:strike/>
          <w:sz w:val="24"/>
          <w:szCs w:val="24"/>
        </w:rPr>
        <w:t>Because of the villous nature of normal duodenal epithelium, pathologists commonly disagree over the classification of “tubular,” “tubulovillous,” and “villous.”</w:t>
      </w:r>
    </w:p>
    <w:p w:rsidR="00AE0E5D" w:rsidRPr="00AE0E5D" w:rsidRDefault="00AE0E5D" w:rsidP="00AE0E5D">
      <w:pPr>
        <w:numPr>
          <w:ilvl w:val="0"/>
          <w:numId w:val="14"/>
        </w:numPr>
        <w:spacing w:before="120" w:after="120" w:line="240" w:lineRule="auto"/>
        <w:rPr>
          <w:rFonts w:ascii="Arial" w:eastAsia="Times New Roman" w:hAnsi="Arial" w:cs="Arial"/>
          <w:sz w:val="24"/>
          <w:szCs w:val="24"/>
        </w:rPr>
      </w:pPr>
      <w:r w:rsidRPr="00AE0E5D">
        <w:rPr>
          <w:rFonts w:ascii="Arial" w:eastAsia="Times New Roman" w:hAnsi="Arial" w:cs="Arial"/>
          <w:strike/>
          <w:sz w:val="24"/>
          <w:szCs w:val="24"/>
        </w:rPr>
        <w:t>Spigelman staging requires biopsy, which is not always essential when only a few small plaques are present; conversely, for larger adenomas, sampling variation leads to understaging.[</w:t>
      </w:r>
      <w:hyperlink r:id="rId809"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strike/>
            <w:color w:val="0000FF"/>
            <w:sz w:val="24"/>
            <w:szCs w:val="24"/>
            <w:u w:val="single"/>
          </w:rPr>
          <w:t>100</w:t>
        </w:r>
      </w:hyperlink>
      <w:r w:rsidRPr="00AE0E5D">
        <w:rPr>
          <w:rFonts w:ascii="Arial" w:eastAsia="Times New Roman" w:hAnsi="Arial" w:cs="Arial"/>
          <w:strike/>
          <w:sz w:val="24"/>
          <w:szCs w:val="24"/>
        </w:rPr>
        <w:t xml:space="preserve">, </w:t>
      </w:r>
      <w:hyperlink r:id="rId810" w:anchor="CL_89_101" w:tooltip="de Vos tot Nederveen Cappel WH, Järvinen HJ, Björk J, et al.: Worldwide survey among polyposis registries of surgical management of severe duodenal adenomatosis in familial adenomatous polyposis. Br J Surg 90 (6): 705-10, 2003." w:history="1">
        <w:r w:rsidRPr="00AE0E5D">
          <w:rPr>
            <w:rFonts w:ascii="Arial" w:eastAsia="Times New Roman" w:hAnsi="Arial" w:cs="Arial"/>
            <w:strike/>
            <w:color w:val="0000FF"/>
            <w:sz w:val="24"/>
            <w:szCs w:val="24"/>
            <w:u w:val="single"/>
          </w:rPr>
          <w:t>101</w:t>
        </w:r>
      </w:hyperlink>
      <w:r w:rsidRPr="00AE0E5D">
        <w:rPr>
          <w:rFonts w:ascii="Arial" w:eastAsia="Times New Roman" w:hAnsi="Arial" w:cs="Arial"/>
          <w:strike/>
          <w:sz w:val="24"/>
          <w:szCs w:val="24"/>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2"/>
        <w:gridCol w:w="5581"/>
        <w:gridCol w:w="2037"/>
      </w:tblGrid>
      <w:tr w:rsidR="00AE0E5D" w:rsidRPr="00AE0E5D" w:rsidTr="00AE0E5D">
        <w:tc>
          <w:tcPr>
            <w:tcW w:w="0" w:type="auto"/>
            <w:gridSpan w:val="3"/>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trike/>
                <w:sz w:val="24"/>
                <w:szCs w:val="24"/>
              </w:rPr>
              <w:t xml:space="preserve">Table </w:t>
            </w:r>
            <w:r w:rsidRPr="00AE0E5D">
              <w:rPr>
                <w:rFonts w:ascii="Arial" w:eastAsia="Times New Roman" w:hAnsi="Arial" w:cs="Arial"/>
                <w:b/>
                <w:bCs/>
                <w:sz w:val="24"/>
                <w:szCs w:val="24"/>
              </w:rPr>
              <w:t xml:space="preserve">10. </w:t>
            </w:r>
            <w:r w:rsidRPr="00AE0E5D">
              <w:rPr>
                <w:rFonts w:ascii="Arial" w:eastAsia="Times New Roman" w:hAnsi="Arial" w:cs="Arial"/>
                <w:b/>
                <w:bCs/>
                <w:strike/>
                <w:sz w:val="24"/>
                <w:szCs w:val="24"/>
              </w:rPr>
              <w:t>Recommended Screening Intervals by Spigelman Stage</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lastRenderedPageBreak/>
              <w:t xml:space="preserve">Spigelman Stage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NCCN (2017) [</w:t>
            </w:r>
            <w:hyperlink r:id="rId811"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b/>
                  <w:bCs/>
                  <w:strike/>
                  <w:color w:val="0000FF"/>
                  <w:sz w:val="24"/>
                  <w:szCs w:val="24"/>
                  <w:u w:val="single"/>
                </w:rPr>
                <w:t>102</w:t>
              </w:r>
            </w:hyperlink>
            <w:r w:rsidRPr="00AE0E5D">
              <w:rPr>
                <w:rFonts w:ascii="Arial" w:eastAsia="Times New Roman" w:hAnsi="Arial" w:cs="Arial"/>
                <w:b/>
                <w:bCs/>
                <w:strike/>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Groves et al. (2002) [</w:t>
            </w:r>
            <w:hyperlink r:id="rId812"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b/>
                  <w:bCs/>
                  <w:strike/>
                  <w:color w:val="0000FF"/>
                  <w:sz w:val="24"/>
                  <w:szCs w:val="24"/>
                  <w:u w:val="single"/>
                </w:rPr>
                <w:t>89</w:t>
              </w:r>
            </w:hyperlink>
            <w:r w:rsidRPr="00AE0E5D">
              <w:rPr>
                <w:rFonts w:ascii="Arial" w:eastAsia="Times New Roman" w:hAnsi="Arial" w:cs="Arial"/>
                <w:b/>
                <w:bCs/>
                <w:strike/>
                <w:sz w:val="24"/>
                <w:szCs w:val="24"/>
              </w:rPr>
              <w: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0 (no polyps)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Endoscopy every 4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Endoscopy every 5 y</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I</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Endoscopy every 2–3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Endoscopy every 5 y</w:t>
            </w:r>
            <w:r w:rsidRPr="00AE0E5D">
              <w:rPr>
                <w:rFonts w:ascii="Arial" w:eastAsia="Times New Roman" w:hAnsi="Arial" w:cs="Arial"/>
                <w:sz w:val="24"/>
                <w:szCs w:val="24"/>
              </w:rPr>
              <w:t> </w:t>
            </w:r>
          </w:p>
        </w:tc>
      </w:tr>
      <w:tr w:rsidR="00AE0E5D" w:rsidRPr="00AE0E5D" w:rsidTr="00AE0E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II</w:t>
            </w:r>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Endoscopy every 1–3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Endoscopy every 3 y </w:t>
            </w:r>
            <w:r w:rsidRPr="00AE0E5D">
              <w:rPr>
                <w:rFonts w:ascii="Arial" w:eastAsia="Times New Roman" w:hAnsi="Arial" w:cs="Arial"/>
                <w:sz w:val="24"/>
                <w:szCs w:val="24"/>
              </w:rPr>
              <w:t>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CP + ET </w:t>
            </w:r>
            <w:r w:rsidRPr="00AE0E5D">
              <w:rPr>
                <w:rFonts w:ascii="Arial" w:eastAsia="Times New Roman" w:hAnsi="Arial" w:cs="Arial"/>
                <w:sz w:val="24"/>
                <w:szCs w:val="24"/>
              </w:rPr>
              <w:t> </w:t>
            </w:r>
          </w:p>
        </w:tc>
      </w:tr>
      <w:tr w:rsidR="00AE0E5D" w:rsidRPr="00AE0E5D" w:rsidTr="00AE0E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III</w:t>
            </w:r>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Endoscopy every 6–12 mo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Endoscopy every 1–2 y </w:t>
            </w:r>
            <w:r w:rsidRPr="00AE0E5D">
              <w:rPr>
                <w:rFonts w:ascii="Arial" w:eastAsia="Times New Roman" w:hAnsi="Arial" w:cs="Arial"/>
                <w:sz w:val="24"/>
                <w:szCs w:val="24"/>
              </w:rPr>
              <w:t>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CP + ET (+/- GA)</w:t>
            </w:r>
            <w:r w:rsidRPr="00AE0E5D">
              <w:rPr>
                <w:rFonts w:ascii="Arial" w:eastAsia="Times New Roman" w:hAnsi="Arial" w:cs="Arial"/>
                <w:sz w:val="24"/>
                <w:szCs w:val="24"/>
              </w:rPr>
              <w:t> </w:t>
            </w:r>
          </w:p>
        </w:tc>
      </w:tr>
      <w:tr w:rsidR="00AE0E5D" w:rsidRPr="00AE0E5D" w:rsidTr="00AE0E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IV</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Surgical evaluation</w:t>
            </w:r>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Surgical resection</w:t>
            </w:r>
            <w:r w:rsidRPr="00AE0E5D">
              <w:rPr>
                <w:rFonts w:ascii="Arial" w:eastAsia="Times New Roman" w:hAnsi="Arial" w:cs="Arial"/>
                <w:sz w:val="24"/>
                <w:szCs w:val="24"/>
              </w:rPr>
              <w:t> </w:t>
            </w:r>
          </w:p>
        </w:tc>
      </w:tr>
      <w:tr w:rsidR="00AE0E5D" w:rsidRPr="00AE0E5D" w:rsidTr="00AE0E5D">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Complete mucosectomy or duodenectomy, or Whipple procedure if duodenal papilla is involved</w:t>
            </w:r>
            <w:r w:rsidRPr="00AE0E5D">
              <w:rPr>
                <w:rFonts w:ascii="Arial" w:eastAsia="Times New Roman" w:hAnsi="Arial" w:cs="Arial"/>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OR</w:t>
            </w:r>
            <w:r w:rsidRPr="00AE0E5D">
              <w:rPr>
                <w:rFonts w:ascii="Arial" w:eastAsia="Times New Roman" w:hAnsi="Arial" w:cs="Arial"/>
                <w:sz w:val="24"/>
                <w:szCs w:val="24"/>
              </w:rPr>
              <w:t>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Expert endoscopic surveillance every 3–6 mo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Endoscopy every 1–2 y</w:t>
            </w:r>
            <w:r w:rsidRPr="00AE0E5D">
              <w:rPr>
                <w:rFonts w:ascii="Arial" w:eastAsia="Times New Roman" w:hAnsi="Arial" w:cs="Arial"/>
                <w:sz w:val="24"/>
                <w:szCs w:val="24"/>
              </w:rPr>
              <w:t>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CP + ET (+/- GA)</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rPr>
              <w:t>CP = chemoprevention; ET = endoscopic therapy; GA = general anesthetic; NCCN = National Comprehensive Cancer Network.</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rPr>
              <w:t xml:space="preserve">Refer to the </w:t>
            </w:r>
            <w:hyperlink r:id="rId813" w:anchor="_260" w:tooltip="SummaryFragmentRef" w:history="1">
              <w:r w:rsidRPr="00AE0E5D">
                <w:rPr>
                  <w:rFonts w:ascii="Arial" w:eastAsia="Times New Roman" w:hAnsi="Arial" w:cs="Arial"/>
                  <w:i/>
                  <w:iCs/>
                  <w:strike/>
                  <w:color w:val="0000FF"/>
                  <w:sz w:val="24"/>
                  <w:szCs w:val="24"/>
                  <w:u w:val="single"/>
                </w:rPr>
                <w:t>Interventions for FAP</w:t>
              </w:r>
            </w:hyperlink>
            <w:r w:rsidRPr="00AE0E5D">
              <w:rPr>
                <w:rFonts w:ascii="Arial" w:eastAsia="Times New Roman" w:hAnsi="Arial" w:cs="Arial"/>
                <w:i/>
                <w:iCs/>
                <w:strike/>
                <w:sz w:val="24"/>
                <w:szCs w:val="24"/>
              </w:rPr>
              <w:t xml:space="preserve"> section in the </w:t>
            </w:r>
            <w:hyperlink r:id="rId814" w:anchor="_89" w:tooltip="SummaryFragmentRef" w:history="1">
              <w:r w:rsidRPr="00AE0E5D">
                <w:rPr>
                  <w:rFonts w:ascii="Arial" w:eastAsia="Times New Roman" w:hAnsi="Arial" w:cs="Arial"/>
                  <w:i/>
                  <w:iCs/>
                  <w:strike/>
                  <w:color w:val="0000FF"/>
                  <w:sz w:val="24"/>
                  <w:szCs w:val="24"/>
                  <w:u w:val="single"/>
                </w:rPr>
                <w:t>Major Genetic Syndromes</w:t>
              </w:r>
            </w:hyperlink>
            <w:r w:rsidRPr="00AE0E5D">
              <w:rPr>
                <w:rFonts w:ascii="Arial" w:eastAsia="Times New Roman" w:hAnsi="Arial" w:cs="Arial"/>
                <w:i/>
                <w:iCs/>
                <w:strike/>
                <w:sz w:val="24"/>
                <w:szCs w:val="24"/>
              </w:rPr>
              <w:t xml:space="preserve"> section of this summary for more information about chemoprevention.</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rPr>
              <w:t xml:space="preserve">See </w:t>
            </w:r>
            <w:hyperlink r:id="rId815" w:anchor="_1241" w:tooltip="SummaryFragmentRef" w:history="1">
              <w:r w:rsidRPr="00AE0E5D">
                <w:rPr>
                  <w:rFonts w:ascii="Arial" w:eastAsia="Times New Roman" w:hAnsi="Arial" w:cs="Arial"/>
                  <w:i/>
                  <w:iCs/>
                  <w:strike/>
                  <w:color w:val="0000FF"/>
                  <w:sz w:val="24"/>
                  <w:szCs w:val="24"/>
                  <w:u w:val="single"/>
                </w:rPr>
                <w:t>below</w:t>
              </w:r>
            </w:hyperlink>
            <w:r w:rsidRPr="00AE0E5D">
              <w:rPr>
                <w:rFonts w:ascii="Arial" w:eastAsia="Times New Roman" w:hAnsi="Arial" w:cs="Arial"/>
                <w:i/>
                <w:iCs/>
                <w:strike/>
                <w:sz w:val="24"/>
                <w:szCs w:val="24"/>
              </w:rPr>
              <w:t xml:space="preserve"> for additional information about the use of surgical resection in Spigelman stage IV disease.</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 results of long-term duodenal adenoma surveillance of FAP patients in Nordic countries and the Netherlands revealed significant duodenal cancer risk in FAP patients.[</w:t>
      </w:r>
      <w:hyperlink r:id="rId816" w:anchor="CL_89_103" w:tooltip="Bülow S, Christensen IJ, Højen H, et al.: Duodenal surveillance improves the prognosis after duodenal cancer in familial adenomatous polyposis. Colorectal Dis 14 (8): 947-52, 2012." w:history="1">
        <w:r w:rsidRPr="00AE0E5D">
          <w:rPr>
            <w:rFonts w:ascii="Arial" w:eastAsia="Times New Roman" w:hAnsi="Arial" w:cs="Arial"/>
            <w:strike/>
            <w:color w:val="0000FF"/>
            <w:sz w:val="24"/>
            <w:szCs w:val="24"/>
            <w:u w:val="single"/>
          </w:rPr>
          <w:t>103</w:t>
        </w:r>
      </w:hyperlink>
      <w:r w:rsidRPr="00AE0E5D">
        <w:rPr>
          <w:rFonts w:ascii="Arial" w:eastAsia="Times New Roman" w:hAnsi="Arial" w:cs="Arial"/>
          <w:strike/>
          <w:sz w:val="24"/>
          <w:szCs w:val="24"/>
        </w:rPr>
        <w:t xml:space="preserve">] Per protocol, biennial frontal-viewing endoscopy was performed from 1990 through 2000. Subsequently, patients were followed up with surveillance according to international guidelines. The 261 of 304 patients (86%) who had more than one endoscopy comprised the study group. Median follow-up was 14 years (range, 9–17 y). The lifetime risk of duodenal adenomatosis was 88%. Forty-four percent of patients had worsening Spigelman stage over time, whereas 12% improved and 34% remained unchanged. Twenty patients (7%) developed duodenal cancer at a median age of 56 years (range, 44–82 y). The cumulative cancer incidence was 18% at age 75 </w:t>
      </w:r>
      <w:r w:rsidRPr="00AE0E5D">
        <w:rPr>
          <w:rFonts w:ascii="Arial" w:eastAsia="Times New Roman" w:hAnsi="Arial" w:cs="Arial"/>
          <w:strike/>
          <w:sz w:val="24"/>
          <w:szCs w:val="24"/>
        </w:rPr>
        <w:lastRenderedPageBreak/>
        <w:t xml:space="preserve">years (95% confidence interval [CI], 8%–28%). Survival in patients with symptomatic cancers was worse than those diagnosed at surveillance endoscopy.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817" w:history="1">
        <w:r w:rsidRPr="00AE0E5D">
          <w:rPr>
            <w:rFonts w:ascii="Arial" w:eastAsia="Times New Roman" w:hAnsi="Arial" w:cs="Arial"/>
            <w:strike/>
            <w:color w:val="000000"/>
            <w:sz w:val="24"/>
            <w:szCs w:val="24"/>
            <w:u w:val="single"/>
          </w:rPr>
          <w:t>Level of evidence (screening for duodenum/small bowel tumors): 3</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Many factors, including severity of polyposis, comorbidities of the patient, patient preferences, and availability of adequately trained physicians, determine whether surgical or endoscopic therapy is selected for polyp management. Endoscopic resection or ablation of large or histologically advanced adenomas appears to be safe and effective in reducing the short-term risk of developing duodenal adenocarcinoma;[</w:t>
      </w:r>
      <w:hyperlink r:id="rId818" w:anchor="CL_89_95" w:tooltip="Norton ID, Gostout CJ: Management of periampullary adenoma. Dig Dis 16 (5): 266-73, 1998 Sep-Oct." w:history="1">
        <w:r w:rsidRPr="00AE0E5D">
          <w:rPr>
            <w:rFonts w:ascii="Arial" w:eastAsia="Times New Roman" w:hAnsi="Arial" w:cs="Arial"/>
            <w:strike/>
            <w:color w:val="0000FF"/>
            <w:sz w:val="24"/>
            <w:szCs w:val="24"/>
            <w:u w:val="single"/>
          </w:rPr>
          <w:t>95</w:t>
        </w:r>
      </w:hyperlink>
      <w:r w:rsidRPr="00AE0E5D">
        <w:rPr>
          <w:rFonts w:ascii="Arial" w:eastAsia="Times New Roman" w:hAnsi="Arial" w:cs="Arial"/>
          <w:strike/>
          <w:sz w:val="24"/>
          <w:szCs w:val="24"/>
        </w:rPr>
        <w:t xml:space="preserve">, </w:t>
      </w:r>
      <w:hyperlink r:id="rId819" w:anchor="CL_89_96" w:tooltip="Norton ID, Gostout CJ, Baron TH, et al.: Safety and outcome of endoscopic snare excision of the major duodenal papilla. Gastrointest Endosc 56 (2): 239-43, 2002." w:history="1">
        <w:r w:rsidRPr="00AE0E5D">
          <w:rPr>
            <w:rFonts w:ascii="Arial" w:eastAsia="Times New Roman" w:hAnsi="Arial" w:cs="Arial"/>
            <w:strike/>
            <w:color w:val="0000FF"/>
            <w:sz w:val="24"/>
            <w:szCs w:val="24"/>
            <w:u w:val="single"/>
          </w:rPr>
          <w:t>96</w:t>
        </w:r>
      </w:hyperlink>
      <w:r w:rsidRPr="00AE0E5D">
        <w:rPr>
          <w:rFonts w:ascii="Arial" w:eastAsia="Times New Roman" w:hAnsi="Arial" w:cs="Arial"/>
          <w:strike/>
          <w:sz w:val="24"/>
          <w:szCs w:val="24"/>
        </w:rPr>
        <w:t xml:space="preserve">, </w:t>
      </w:r>
      <w:hyperlink r:id="rId820" w:anchor="CL_89_104" w:tooltip="Ahmad NA, Kochman ML, Long WB, et al.: Efficacy, safety, and clinical outcomes of endoscopic mucosal resection: a study of 101 cases. Gastrointest Endosc 55 (3): 390-6, 2002." w:history="1">
        <w:r w:rsidRPr="00AE0E5D">
          <w:rPr>
            <w:rFonts w:ascii="Arial" w:eastAsia="Times New Roman" w:hAnsi="Arial" w:cs="Arial"/>
            <w:strike/>
            <w:color w:val="0000FF"/>
            <w:sz w:val="24"/>
            <w:szCs w:val="24"/>
            <w:u w:val="single"/>
          </w:rPr>
          <w:t>104</w:t>
        </w:r>
      </w:hyperlink>
      <w:r w:rsidRPr="00AE0E5D">
        <w:rPr>
          <w:rFonts w:ascii="Arial" w:eastAsia="Times New Roman" w:hAnsi="Arial" w:cs="Arial"/>
          <w:strike/>
          <w:sz w:val="24"/>
          <w:szCs w:val="24"/>
        </w:rPr>
        <w:t>] however, patients managed with endoscopic resection of adenomas remain at substantial risk of developing recurrent adenomas in the duodenum.[</w:t>
      </w:r>
      <w:hyperlink r:id="rId821"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strike/>
            <w:color w:val="0000FF"/>
            <w:sz w:val="24"/>
            <w:szCs w:val="24"/>
            <w:u w:val="single"/>
          </w:rPr>
          <w:t>100</w:t>
        </w:r>
      </w:hyperlink>
      <w:r w:rsidRPr="00AE0E5D">
        <w:rPr>
          <w:rFonts w:ascii="Arial" w:eastAsia="Times New Roman" w:hAnsi="Arial" w:cs="Arial"/>
          <w:strike/>
          <w:sz w:val="24"/>
          <w:szCs w:val="24"/>
        </w:rPr>
        <w:t>] The most definitive procedure for reducing the risk of adenocarcinoma is surgical resection of the ampulla and duodenum, although these procedures also have higher morbidity and mortality associated with them than do endoscopic treatments. Duodenotomy and local resection of duodenal polyps or mucosectomy have been reported, but invariably, the polyps recur after these procedures.[</w:t>
      </w:r>
      <w:hyperlink r:id="rId822" w:anchor="CL_89_105" w:tooltip="Heiskanen I, Kellokumpu I, Järvinen H: Management of duodenal adenomas in 98 patients with familial adenomatous polyposis. Endoscopy 31 (6): 412-6, 1999." w:history="1">
        <w:r w:rsidRPr="00AE0E5D">
          <w:rPr>
            <w:rFonts w:ascii="Arial" w:eastAsia="Times New Roman" w:hAnsi="Arial" w:cs="Arial"/>
            <w:strike/>
            <w:color w:val="0000FF"/>
            <w:sz w:val="24"/>
            <w:szCs w:val="24"/>
            <w:u w:val="single"/>
          </w:rPr>
          <w:t>105</w:t>
        </w:r>
      </w:hyperlink>
      <w:r w:rsidRPr="00AE0E5D">
        <w:rPr>
          <w:rFonts w:ascii="Arial" w:eastAsia="Times New Roman" w:hAnsi="Arial" w:cs="Arial"/>
          <w:strike/>
          <w:sz w:val="24"/>
          <w:szCs w:val="24"/>
        </w:rPr>
        <w:t>] In a series of 47 patients with FAP and Spigelman stage III or stage IV disease who underwent definitive radical surgery, the local recurrence rate was reported to be 9% at a mean follow-up of 44 months. This local recurrence rate is dramatically lower than any local endoscopic or surgical approach from the same study.[</w:t>
      </w:r>
      <w:hyperlink r:id="rId823"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strike/>
            <w:color w:val="0000FF"/>
            <w:sz w:val="24"/>
            <w:szCs w:val="24"/>
            <w:u w:val="single"/>
          </w:rPr>
          <w:t>100</w:t>
        </w:r>
      </w:hyperlink>
      <w:r w:rsidRPr="00AE0E5D">
        <w:rPr>
          <w:rFonts w:ascii="Arial" w:eastAsia="Times New Roman" w:hAnsi="Arial" w:cs="Arial"/>
          <w:strike/>
          <w:sz w:val="24"/>
          <w:szCs w:val="24"/>
        </w:rPr>
        <w:t>] Pancreaticoduodenectomy and pancreas-sparing duodenectomy are appropriate surgical therapies that are believed to substantially reduce the risk of developing periampullary adenocarcinoma.[</w:t>
      </w:r>
      <w:hyperlink r:id="rId824" w:anchor="CL_89_101" w:tooltip="de Vos tot Nederveen Cappel WH, Järvinen HJ, Björk J, et al.: Worldwide survey among polyposis registries of surgical management of severe duodenal adenomatosis in familial adenomatous polyposis. Br J Surg 90 (6): 705-10, 2003." w:history="1">
        <w:r w:rsidRPr="00AE0E5D">
          <w:rPr>
            <w:rFonts w:ascii="Arial" w:eastAsia="Times New Roman" w:hAnsi="Arial" w:cs="Arial"/>
            <w:strike/>
            <w:color w:val="0000FF"/>
            <w:sz w:val="24"/>
            <w:szCs w:val="24"/>
            <w:u w:val="single"/>
          </w:rPr>
          <w:t>101</w:t>
        </w:r>
      </w:hyperlink>
      <w:r w:rsidRPr="00AE0E5D">
        <w:rPr>
          <w:rFonts w:ascii="Arial" w:eastAsia="Times New Roman" w:hAnsi="Arial" w:cs="Arial"/>
          <w:strike/>
          <w:sz w:val="24"/>
          <w:szCs w:val="24"/>
        </w:rPr>
        <w:t xml:space="preserve">, </w:t>
      </w:r>
      <w:hyperlink r:id="rId825" w:anchor="CL_89_105" w:tooltip="Heiskanen I, Kellokumpu I, Järvinen H: Management of duodenal adenomas in 98 patients with familial adenomatous polyposis. Endoscopy 31 (6): 412-6, 1999." w:history="1">
        <w:r w:rsidRPr="00AE0E5D">
          <w:rPr>
            <w:rFonts w:ascii="Arial" w:eastAsia="Times New Roman" w:hAnsi="Arial" w:cs="Arial"/>
            <w:strike/>
            <w:color w:val="0000FF"/>
            <w:sz w:val="24"/>
            <w:szCs w:val="24"/>
            <w:u w:val="single"/>
          </w:rPr>
          <w:t>105</w:t>
        </w:r>
      </w:hyperlink>
      <w:r w:rsidRPr="00AE0E5D">
        <w:rPr>
          <w:rFonts w:ascii="Arial" w:eastAsia="Times New Roman" w:hAnsi="Arial" w:cs="Arial"/>
          <w:strike/>
          <w:sz w:val="24"/>
          <w:szCs w:val="24"/>
        </w:rPr>
        <w:t xml:space="preserve">, </w:t>
      </w:r>
      <w:hyperlink r:id="rId826" w:anchor="CL_89_106" w:tooltip="Penna C, Phillips RK, Tiret E, et al.: Surgical polypectomy of duodenal adenomas in familial adenomatous polyposis: experience of two European centres. Br J Surg 80 (8): 1027-9, 1993." w:history="1">
        <w:r w:rsidRPr="00AE0E5D">
          <w:rPr>
            <w:rFonts w:ascii="Arial" w:eastAsia="Times New Roman" w:hAnsi="Arial" w:cs="Arial"/>
            <w:strike/>
            <w:color w:val="0000FF"/>
            <w:sz w:val="24"/>
            <w:szCs w:val="24"/>
            <w:u w:val="single"/>
          </w:rPr>
          <w:t>106</w:t>
        </w:r>
      </w:hyperlink>
      <w:r w:rsidRPr="00AE0E5D">
        <w:rPr>
          <w:rFonts w:ascii="Arial" w:eastAsia="Times New Roman" w:hAnsi="Arial" w:cs="Arial"/>
          <w:strike/>
          <w:sz w:val="24"/>
          <w:szCs w:val="24"/>
        </w:rPr>
        <w:t xml:space="preserve">, </w:t>
      </w:r>
      <w:hyperlink r:id="rId827" w:anchor="CL_89_107" w:tooltip="Mackey R, Walsh RM, Chung R, et al.: Pancreas-sparing duodenectomy is effective management for familial adenomatous polyposis. J Gastrointest Surg 9 (8): 1088-93; discussion 1093, 2005." w:history="1">
        <w:r w:rsidRPr="00AE0E5D">
          <w:rPr>
            <w:rFonts w:ascii="Arial" w:eastAsia="Times New Roman" w:hAnsi="Arial" w:cs="Arial"/>
            <w:strike/>
            <w:color w:val="0000FF"/>
            <w:sz w:val="24"/>
            <w:szCs w:val="24"/>
            <w:u w:val="single"/>
          </w:rPr>
          <w:t>107</w:t>
        </w:r>
      </w:hyperlink>
      <w:r w:rsidRPr="00AE0E5D">
        <w:rPr>
          <w:rFonts w:ascii="Arial" w:eastAsia="Times New Roman" w:hAnsi="Arial" w:cs="Arial"/>
          <w:strike/>
          <w:sz w:val="24"/>
          <w:szCs w:val="24"/>
        </w:rPr>
        <w:t>] If such surgical options are considered, preservation of the pylorus is of particular benefit in this group of patients because most will have undergone a subtotal colectomy with ileorectal anastomosis or total colectomy with ileal pouch–anal anastomosis (IPAA). As noted in a Northern European study,[</w:t>
      </w:r>
      <w:hyperlink r:id="rId828" w:anchor="CL_89_20" w:tooltip="Bülow S, Björk J, Christensen IJ, et al.: Duodenal adenomatosis in familial adenomatous polyposis. Gut 53 (3): 381-6, 2004." w:history="1">
        <w:r w:rsidRPr="00AE0E5D">
          <w:rPr>
            <w:rFonts w:ascii="Arial" w:eastAsia="Times New Roman" w:hAnsi="Arial" w:cs="Arial"/>
            <w:strike/>
            <w:color w:val="0000FF"/>
            <w:sz w:val="24"/>
            <w:szCs w:val="24"/>
            <w:u w:val="single"/>
          </w:rPr>
          <w:t>20</w:t>
        </w:r>
      </w:hyperlink>
      <w:r w:rsidRPr="00AE0E5D">
        <w:rPr>
          <w:rFonts w:ascii="Arial" w:eastAsia="Times New Roman" w:hAnsi="Arial" w:cs="Arial"/>
          <w:strike/>
          <w:sz w:val="24"/>
          <w:szCs w:val="24"/>
        </w:rPr>
        <w:t>] and others,[</w:t>
      </w:r>
      <w:hyperlink r:id="rId829" w:anchor="CL_89_108" w:tooltip="Lepistö A, Kiviluoto T, Halttunen J, et al.: Surveillance and treatment of duodenal adenomatosis in familial adenomatous polyposis. Endoscopy 41 (6): 504-9, 2009." w:history="1">
        <w:r w:rsidRPr="00AE0E5D">
          <w:rPr>
            <w:rFonts w:ascii="Arial" w:eastAsia="Times New Roman" w:hAnsi="Arial" w:cs="Arial"/>
            <w:strike/>
            <w:color w:val="0000FF"/>
            <w:sz w:val="24"/>
            <w:szCs w:val="24"/>
            <w:u w:val="single"/>
          </w:rPr>
          <w:t>108</w:t>
        </w:r>
      </w:hyperlink>
      <w:r w:rsidRPr="00AE0E5D">
        <w:rPr>
          <w:rFonts w:ascii="Arial" w:eastAsia="Times New Roman" w:hAnsi="Arial" w:cs="Arial"/>
          <w:strike/>
          <w:sz w:val="24"/>
          <w:szCs w:val="24"/>
        </w:rPr>
        <w:t xml:space="preserve">, </w:t>
      </w:r>
      <w:hyperlink r:id="rId830" w:anchor="CL_89_109" w:tooltip="Wallace MH, Phillips RK: Upper gastrointestinal disease in patients with familial adenomatous polyposis. Br J Surg 85 (6): 742-50, 1998." w:history="1">
        <w:r w:rsidRPr="00AE0E5D">
          <w:rPr>
            <w:rFonts w:ascii="Arial" w:eastAsia="Times New Roman" w:hAnsi="Arial" w:cs="Arial"/>
            <w:strike/>
            <w:color w:val="0000FF"/>
            <w:sz w:val="24"/>
            <w:szCs w:val="24"/>
            <w:u w:val="single"/>
          </w:rPr>
          <w:t>109</w:t>
        </w:r>
      </w:hyperlink>
      <w:r w:rsidRPr="00AE0E5D">
        <w:rPr>
          <w:rFonts w:ascii="Arial" w:eastAsia="Times New Roman" w:hAnsi="Arial" w:cs="Arial"/>
          <w:strike/>
          <w:sz w:val="24"/>
          <w:szCs w:val="24"/>
        </w:rPr>
        <w:t>] the vast majority of patients with duodenal adenomas will not develop cancer and can be followed with endoscopy. However, individuals with advanced adenomas (Spigelman stage III or stage IV disease) generally require endoscopic or surgical treatment of the polyps. Chemoprevention studies for duodenal adenomas in FAP patients are currently under way and may offer an alternate strategy in the future.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 endoscopic approach to larger and/or flatter adenomas of the duodenum depends on whether the ampulla is involved. Endoscopic mucosal resection (EMR) after submucosal injection of saline, with or without epinephrine and/or dye, such as indigo carmine, can be employed for nonampullary lesions. Ampullary lesions require even greater care including endoscopic ultrasound evaluation for evidence of bile or pancreatic duct involvement. Stenting of the pancreatic duct is commonly performed to prevent stricturing and pancreatitis. The stents require endoscopic removal at an interval of 1 to 4 weeks. Because the ampulla is tethered at the ductal orifices, it typically does not uniformly “lift” with injection, so injection is commonly not used. Any consideration of EMR or ampullectomy requires great experience and judgment, with careful consideration of the natural history of untreated lesions and an appreciation of the high rate of adenoma recurrence despite aggressive endoscopic intervention.[</w:t>
      </w:r>
      <w:hyperlink r:id="rId831" w:anchor="CL_89_96" w:tooltip="Norton ID, Gostout CJ, Baron TH, et al.: Safety and outcome of endoscopic snare excision of the major duodenal papilla. Gastrointest Endosc 56 (2): 239-43, 2002." w:history="1">
        <w:r w:rsidRPr="00AE0E5D">
          <w:rPr>
            <w:rFonts w:ascii="Arial" w:eastAsia="Times New Roman" w:hAnsi="Arial" w:cs="Arial"/>
            <w:strike/>
            <w:color w:val="0000FF"/>
            <w:sz w:val="24"/>
            <w:szCs w:val="24"/>
            <w:u w:val="single"/>
          </w:rPr>
          <w:t>96</w:t>
        </w:r>
      </w:hyperlink>
      <w:r w:rsidRPr="00AE0E5D">
        <w:rPr>
          <w:rFonts w:ascii="Arial" w:eastAsia="Times New Roman" w:hAnsi="Arial" w:cs="Arial"/>
          <w:strike/>
          <w:sz w:val="24"/>
          <w:szCs w:val="24"/>
        </w:rPr>
        <w:t xml:space="preserve">, </w:t>
      </w:r>
      <w:hyperlink r:id="rId832"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strike/>
            <w:color w:val="0000FF"/>
            <w:sz w:val="24"/>
            <w:szCs w:val="24"/>
            <w:u w:val="single"/>
          </w:rPr>
          <w:t>100</w:t>
        </w:r>
      </w:hyperlink>
      <w:r w:rsidRPr="00AE0E5D">
        <w:rPr>
          <w:rFonts w:ascii="Arial" w:eastAsia="Times New Roman" w:hAnsi="Arial" w:cs="Arial"/>
          <w:strike/>
          <w:sz w:val="24"/>
          <w:szCs w:val="24"/>
        </w:rPr>
        <w:t xml:space="preserve">, </w:t>
      </w:r>
      <w:hyperlink r:id="rId833" w:anchor="CL_89_101" w:tooltip="de Vos tot Nederveen Cappel WH, Järvinen HJ, Björk J, et al.: Worldwide survey among polyposis registries of surgical management of severe duodenal adenomatosis in familial adenomatous polyposis. Br J Surg 90 (6): 705-10, 2003." w:history="1">
        <w:r w:rsidRPr="00AE0E5D">
          <w:rPr>
            <w:rFonts w:ascii="Arial" w:eastAsia="Times New Roman" w:hAnsi="Arial" w:cs="Arial"/>
            <w:strike/>
            <w:color w:val="0000FF"/>
            <w:sz w:val="24"/>
            <w:szCs w:val="24"/>
            <w:u w:val="single"/>
          </w:rPr>
          <w:t>101</w:t>
        </w:r>
      </w:hyperlink>
      <w:r w:rsidRPr="00AE0E5D">
        <w:rPr>
          <w:rFonts w:ascii="Arial" w:eastAsia="Times New Roman" w:hAnsi="Arial" w:cs="Arial"/>
          <w:strike/>
          <w:sz w:val="24"/>
          <w:szCs w:val="24"/>
        </w:rPr>
        <w:t xml:space="preserve">, </w:t>
      </w:r>
      <w:hyperlink r:id="rId834" w:anchor="CL_89_106" w:tooltip="Penna C, Phillips RK, Tiret E, et al.: Surgical polypectomy of duodenal adenomas in familial adenomatous polyposis: experience of two European centres. Br J Surg 80 (8): 1027-9, 1993." w:history="1">
        <w:r w:rsidRPr="00AE0E5D">
          <w:rPr>
            <w:rFonts w:ascii="Arial" w:eastAsia="Times New Roman" w:hAnsi="Arial" w:cs="Arial"/>
            <w:strike/>
            <w:color w:val="0000FF"/>
            <w:sz w:val="24"/>
            <w:szCs w:val="24"/>
            <w:u w:val="single"/>
          </w:rPr>
          <w:t>106</w:t>
        </w:r>
      </w:hyperlink>
      <w:r w:rsidRPr="00AE0E5D">
        <w:rPr>
          <w:rFonts w:ascii="Arial" w:eastAsia="Times New Roman" w:hAnsi="Arial" w:cs="Arial"/>
          <w:strike/>
          <w:sz w:val="24"/>
          <w:szCs w:val="24"/>
        </w:rPr>
        <w:t xml:space="preserve">, </w:t>
      </w:r>
      <w:hyperlink r:id="rId835" w:anchor="CL_89_110" w:tooltip="Parc Y, Mabrut JY, Shields C, et al.: Surgical management of the duodenal manifestations of familial adenomatous polyposis. Br J Surg 98 (4): 480-4, 2011." w:history="1">
        <w:r w:rsidRPr="00AE0E5D">
          <w:rPr>
            <w:rFonts w:ascii="Arial" w:eastAsia="Times New Roman" w:hAnsi="Arial" w:cs="Arial"/>
            <w:strike/>
            <w:color w:val="0000FF"/>
            <w:sz w:val="24"/>
            <w:szCs w:val="24"/>
            <w:u w:val="single"/>
          </w:rPr>
          <w:t>110</w:t>
        </w:r>
      </w:hyperlink>
      <w:r w:rsidRPr="00AE0E5D">
        <w:rPr>
          <w:rFonts w:ascii="Arial" w:eastAsia="Times New Roman" w:hAnsi="Arial" w:cs="Arial"/>
          <w:strike/>
          <w:sz w:val="24"/>
          <w:szCs w:val="24"/>
        </w:rPr>
        <w:t xml:space="preserve">, </w:t>
      </w:r>
      <w:hyperlink r:id="rId836" w:anchor="CL_89_111" w:tooltip="Penna C, Bataille N, Balladur P, et al.: Surgical treatment of severe duodenal polyposis in familial adenomatous polyposis. Br J Surg 85 (5): 665-8, 1998." w:history="1">
        <w:r w:rsidRPr="00AE0E5D">
          <w:rPr>
            <w:rFonts w:ascii="Arial" w:eastAsia="Times New Roman" w:hAnsi="Arial" w:cs="Arial"/>
            <w:strike/>
            <w:color w:val="0000FF"/>
            <w:sz w:val="24"/>
            <w:szCs w:val="24"/>
            <w:u w:val="single"/>
          </w:rPr>
          <w:t>111</w:t>
        </w:r>
      </w:hyperlink>
      <w:r w:rsidRPr="00AE0E5D">
        <w:rPr>
          <w:rFonts w:ascii="Arial" w:eastAsia="Times New Roman" w:hAnsi="Arial" w:cs="Arial"/>
          <w:strike/>
          <w:sz w:val="24"/>
          <w:szCs w:val="24"/>
        </w:rPr>
        <w:t xml:space="preserve">, </w:t>
      </w:r>
      <w:hyperlink r:id="rId837" w:anchor="CL_89_112" w:tooltip="Hirasawa R, Iishi H, Tatsuta M, et al.: Clinicopathologic features and endoscopic resection of duodenal adenocarcinomas and adenomas with the submucosal saline injection technique. Gastrointest Endosc 46 (6): 507-13, 1997." w:history="1">
        <w:r w:rsidRPr="00AE0E5D">
          <w:rPr>
            <w:rFonts w:ascii="Arial" w:eastAsia="Times New Roman" w:hAnsi="Arial" w:cs="Arial"/>
            <w:strike/>
            <w:color w:val="0000FF"/>
            <w:sz w:val="24"/>
            <w:szCs w:val="24"/>
            <w:u w:val="single"/>
          </w:rPr>
          <w:t>112</w:t>
        </w:r>
      </w:hyperlink>
      <w:r w:rsidRPr="00AE0E5D">
        <w:rPr>
          <w:rFonts w:ascii="Arial" w:eastAsia="Times New Roman" w:hAnsi="Arial" w:cs="Arial"/>
          <w:strike/>
          <w:sz w:val="24"/>
          <w:szCs w:val="24"/>
        </w:rPr>
        <w:t xml:space="preserve">, </w:t>
      </w:r>
      <w:hyperlink r:id="rId838" w:anchor="CL_89_113" w:tooltip="Catalano MF, Linder JD, Chak A, et al.: Endoscopic management of adenoma of the major duodenal papilla. Gastrointest Endosc 59 (2): 225-32, 2004." w:history="1">
        <w:r w:rsidRPr="00AE0E5D">
          <w:rPr>
            <w:rFonts w:ascii="Arial" w:eastAsia="Times New Roman" w:hAnsi="Arial" w:cs="Arial"/>
            <w:strike/>
            <w:color w:val="0000FF"/>
            <w:sz w:val="24"/>
            <w:szCs w:val="24"/>
            <w:u w:val="single"/>
          </w:rPr>
          <w:t>113</w:t>
        </w:r>
      </w:hyperlink>
      <w:r w:rsidRPr="00AE0E5D">
        <w:rPr>
          <w:rFonts w:ascii="Arial" w:eastAsia="Times New Roman" w:hAnsi="Arial" w:cs="Arial"/>
          <w:strike/>
          <w:sz w:val="24"/>
          <w:szCs w:val="24"/>
        </w:rPr>
        <w:t xml:space="preserve">] The literature uniformly supports duodenectomy for </w:t>
      </w:r>
      <w:r w:rsidRPr="00AE0E5D">
        <w:rPr>
          <w:rFonts w:ascii="Arial" w:eastAsia="Times New Roman" w:hAnsi="Arial" w:cs="Arial"/>
          <w:strike/>
          <w:sz w:val="24"/>
          <w:szCs w:val="24"/>
        </w:rPr>
        <w:lastRenderedPageBreak/>
        <w:t>Spigelman stage IV disease. For Spigelman stage II and III disease, there is a role for endoscopic treatment invariably focusing on the one or two worst lesions that are present.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Reluctance to consider surgical resection </w:t>
      </w:r>
      <w:proofErr w:type="gramStart"/>
      <w:r w:rsidRPr="00AE0E5D">
        <w:rPr>
          <w:rFonts w:ascii="Arial" w:eastAsia="Times New Roman" w:hAnsi="Arial" w:cs="Arial"/>
          <w:strike/>
          <w:sz w:val="24"/>
          <w:szCs w:val="24"/>
        </w:rPr>
        <w:t>has to</w:t>
      </w:r>
      <w:proofErr w:type="gramEnd"/>
      <w:r w:rsidRPr="00AE0E5D">
        <w:rPr>
          <w:rFonts w:ascii="Arial" w:eastAsia="Times New Roman" w:hAnsi="Arial" w:cs="Arial"/>
          <w:strike/>
          <w:sz w:val="24"/>
          <w:szCs w:val="24"/>
        </w:rPr>
        <w:t xml:space="preserve"> do with short-term morbidity and mortality and long-term complications related to surgery. Although these concerns are likely overstated,[</w:t>
      </w:r>
      <w:hyperlink r:id="rId839" w:anchor="CL_89_100" w:tooltip="Johnson MD, Mackey R, Brown N, et al.: Outcome based on management for duodenal adenomas: sporadic versus familial disease. J Gastrointest Surg 14 (2): 229-35, 2010." w:history="1">
        <w:r w:rsidRPr="00AE0E5D">
          <w:rPr>
            <w:rFonts w:ascii="Arial" w:eastAsia="Times New Roman" w:hAnsi="Arial" w:cs="Arial"/>
            <w:strike/>
            <w:color w:val="0000FF"/>
            <w:sz w:val="24"/>
            <w:szCs w:val="24"/>
            <w:u w:val="single"/>
          </w:rPr>
          <w:t>100</w:t>
        </w:r>
      </w:hyperlink>
      <w:r w:rsidRPr="00AE0E5D">
        <w:rPr>
          <w:rFonts w:ascii="Arial" w:eastAsia="Times New Roman" w:hAnsi="Arial" w:cs="Arial"/>
          <w:strike/>
          <w:sz w:val="24"/>
          <w:szCs w:val="24"/>
        </w:rPr>
        <w:t xml:space="preserve">, </w:t>
      </w:r>
      <w:hyperlink r:id="rId840" w:anchor="CL_89_101" w:tooltip="de Vos tot Nederveen Cappel WH, Järvinen HJ, Björk J, et al.: Worldwide survey among polyposis registries of surgical management of severe duodenal adenomatosis in familial adenomatous polyposis. Br J Surg 90 (6): 705-10, 2003." w:history="1">
        <w:r w:rsidRPr="00AE0E5D">
          <w:rPr>
            <w:rFonts w:ascii="Arial" w:eastAsia="Times New Roman" w:hAnsi="Arial" w:cs="Arial"/>
            <w:strike/>
            <w:color w:val="0000FF"/>
            <w:sz w:val="24"/>
            <w:szCs w:val="24"/>
            <w:u w:val="single"/>
          </w:rPr>
          <w:t>101</w:t>
        </w:r>
      </w:hyperlink>
      <w:r w:rsidRPr="00AE0E5D">
        <w:rPr>
          <w:rFonts w:ascii="Arial" w:eastAsia="Times New Roman" w:hAnsi="Arial" w:cs="Arial"/>
          <w:strike/>
          <w:sz w:val="24"/>
          <w:szCs w:val="24"/>
        </w:rPr>
        <w:t xml:space="preserve">, </w:t>
      </w:r>
      <w:hyperlink r:id="rId841" w:anchor="CL_89_107" w:tooltip="Mackey R, Walsh RM, Chung R, et al.: Pancreas-sparing duodenectomy is effective management for familial adenomatous polyposis. J Gastrointest Surg 9 (8): 1088-93; discussion 1093, 2005." w:history="1">
        <w:r w:rsidRPr="00AE0E5D">
          <w:rPr>
            <w:rFonts w:ascii="Arial" w:eastAsia="Times New Roman" w:hAnsi="Arial" w:cs="Arial"/>
            <w:strike/>
            <w:color w:val="0000FF"/>
            <w:sz w:val="24"/>
            <w:szCs w:val="24"/>
            <w:u w:val="single"/>
          </w:rPr>
          <w:t>107</w:t>
        </w:r>
      </w:hyperlink>
      <w:r w:rsidRPr="00AE0E5D">
        <w:rPr>
          <w:rFonts w:ascii="Arial" w:eastAsia="Times New Roman" w:hAnsi="Arial" w:cs="Arial"/>
          <w:strike/>
          <w:sz w:val="24"/>
          <w:szCs w:val="24"/>
        </w:rPr>
        <w:t xml:space="preserve">, </w:t>
      </w:r>
      <w:hyperlink r:id="rId842" w:anchor="CL_89_110" w:tooltip="Parc Y, Mabrut JY, Shields C, et al.: Surgical management of the duodenal manifestations of familial adenomatous polyposis. Br J Surg 98 (4): 480-4, 2011." w:history="1">
        <w:r w:rsidRPr="00AE0E5D">
          <w:rPr>
            <w:rFonts w:ascii="Arial" w:eastAsia="Times New Roman" w:hAnsi="Arial" w:cs="Arial"/>
            <w:strike/>
            <w:color w:val="0000FF"/>
            <w:sz w:val="24"/>
            <w:szCs w:val="24"/>
            <w:u w:val="single"/>
          </w:rPr>
          <w:t>110</w:t>
        </w:r>
      </w:hyperlink>
      <w:r w:rsidRPr="00AE0E5D">
        <w:rPr>
          <w:rFonts w:ascii="Arial" w:eastAsia="Times New Roman" w:hAnsi="Arial" w:cs="Arial"/>
          <w:strike/>
          <w:sz w:val="24"/>
          <w:szCs w:val="24"/>
        </w:rPr>
        <w:t xml:space="preserve">, </w:t>
      </w:r>
      <w:hyperlink r:id="rId843" w:anchor="CL_89_114" w:tooltip="Alarcon FJ, Burke CA, Church JM, et al.: Familial adenomatous polyposis: efficacy of endoscopic and surgical treatment for advanced duodenal adenomas. Dis Colon Rectum 42 (12): 1533-6, 1999." w:history="1">
        <w:r w:rsidRPr="00AE0E5D">
          <w:rPr>
            <w:rFonts w:ascii="Arial" w:eastAsia="Times New Roman" w:hAnsi="Arial" w:cs="Arial"/>
            <w:strike/>
            <w:color w:val="0000FF"/>
            <w:sz w:val="24"/>
            <w:szCs w:val="24"/>
            <w:u w:val="single"/>
          </w:rPr>
          <w:t>114</w:t>
        </w:r>
      </w:hyperlink>
      <w:r w:rsidRPr="00AE0E5D">
        <w:rPr>
          <w:rFonts w:ascii="Arial" w:eastAsia="Times New Roman" w:hAnsi="Arial" w:cs="Arial"/>
          <w:strike/>
          <w:sz w:val="24"/>
          <w:szCs w:val="24"/>
        </w:rPr>
        <w:t xml:space="preserve">, </w:t>
      </w:r>
      <w:hyperlink r:id="rId844" w:anchor="CL_89_115" w:tooltip="Biasco G, Nobili E, Calabrese C, et al.: Impact of surgery on the development of duodenal cancer in patients with familial adenomatous polyposis. Dis Colon Rectum 49 (12): 1860-6, 2006." w:history="1">
        <w:r w:rsidRPr="00AE0E5D">
          <w:rPr>
            <w:rFonts w:ascii="Arial" w:eastAsia="Times New Roman" w:hAnsi="Arial" w:cs="Arial"/>
            <w:strike/>
            <w:color w:val="0000FF"/>
            <w:sz w:val="24"/>
            <w:szCs w:val="24"/>
            <w:u w:val="single"/>
          </w:rPr>
          <w:t>115</w:t>
        </w:r>
      </w:hyperlink>
      <w:r w:rsidRPr="00AE0E5D">
        <w:rPr>
          <w:rFonts w:ascii="Arial" w:eastAsia="Times New Roman" w:hAnsi="Arial" w:cs="Arial"/>
          <w:strike/>
          <w:sz w:val="24"/>
          <w:szCs w:val="24"/>
        </w:rPr>
        <w:t xml:space="preserve">, </w:t>
      </w:r>
      <w:hyperlink r:id="rId845" w:anchor="CL_89_116" w:tooltip="Chung RS, Church JM, vanStolk R: Pancreas-sparing duodenectomy: indications, surgical technique, and results. Surgery 117 (3): 254-9, 1995." w:history="1">
        <w:r w:rsidRPr="00AE0E5D">
          <w:rPr>
            <w:rFonts w:ascii="Arial" w:eastAsia="Times New Roman" w:hAnsi="Arial" w:cs="Arial"/>
            <w:strike/>
            <w:color w:val="0000FF"/>
            <w:sz w:val="24"/>
            <w:szCs w:val="24"/>
            <w:u w:val="single"/>
          </w:rPr>
          <w:t>116</w:t>
        </w:r>
      </w:hyperlink>
      <w:r w:rsidRPr="00AE0E5D">
        <w:rPr>
          <w:rFonts w:ascii="Arial" w:eastAsia="Times New Roman" w:hAnsi="Arial" w:cs="Arial"/>
          <w:strike/>
          <w:sz w:val="24"/>
          <w:szCs w:val="24"/>
        </w:rPr>
        <w:t xml:space="preserve">, </w:t>
      </w:r>
      <w:hyperlink r:id="rId846" w:anchor="CL_89_117" w:tooltip="Tsiotos GG, Sarr MG: Pancreas-preserving total duodenectomy. Dig Surg 15 (5): 398-403, 1998." w:history="1">
        <w:r w:rsidRPr="00AE0E5D">
          <w:rPr>
            <w:rFonts w:ascii="Arial" w:eastAsia="Times New Roman" w:hAnsi="Arial" w:cs="Arial"/>
            <w:strike/>
            <w:color w:val="0000FF"/>
            <w:sz w:val="24"/>
            <w:szCs w:val="24"/>
            <w:u w:val="single"/>
          </w:rPr>
          <w:t>117</w:t>
        </w:r>
      </w:hyperlink>
      <w:r w:rsidRPr="00AE0E5D">
        <w:rPr>
          <w:rFonts w:ascii="Arial" w:eastAsia="Times New Roman" w:hAnsi="Arial" w:cs="Arial"/>
          <w:strike/>
          <w:sz w:val="24"/>
          <w:szCs w:val="24"/>
        </w:rPr>
        <w:t xml:space="preserve">, </w:t>
      </w:r>
      <w:hyperlink r:id="rId847" w:anchor="CL_89_118" w:tooltip="Sarmiento JM, Thompson GB, Nagorney DM, et al.: Pancreas-sparing duodenectomy for duodenal polyposis. Arch Surg 137 (5): 557-62; discussion 562-3, 2002." w:history="1">
        <w:r w:rsidRPr="00AE0E5D">
          <w:rPr>
            <w:rFonts w:ascii="Arial" w:eastAsia="Times New Roman" w:hAnsi="Arial" w:cs="Arial"/>
            <w:strike/>
            <w:color w:val="0000FF"/>
            <w:sz w:val="24"/>
            <w:szCs w:val="24"/>
            <w:u w:val="single"/>
          </w:rPr>
          <w:t>118</w:t>
        </w:r>
      </w:hyperlink>
      <w:r w:rsidRPr="00AE0E5D">
        <w:rPr>
          <w:rFonts w:ascii="Arial" w:eastAsia="Times New Roman" w:hAnsi="Arial" w:cs="Arial"/>
          <w:strike/>
          <w:sz w:val="24"/>
          <w:szCs w:val="24"/>
        </w:rPr>
        <w:t xml:space="preserve">, </w:t>
      </w:r>
      <w:hyperlink r:id="rId848" w:anchor="CL_89_119" w:tooltip="Kalady MF, Clary BM, Tyler DS, et al.: Pancreas-preserving duodenectomy in the management of duodenal familial adenomatous polyposis. J Gastrointest Surg 6 (1): 82-7, 2002 Jan-Feb." w:history="1">
        <w:r w:rsidRPr="00AE0E5D">
          <w:rPr>
            <w:rFonts w:ascii="Arial" w:eastAsia="Times New Roman" w:hAnsi="Arial" w:cs="Arial"/>
            <w:strike/>
            <w:color w:val="0000FF"/>
            <w:sz w:val="24"/>
            <w:szCs w:val="24"/>
            <w:u w:val="single"/>
          </w:rPr>
          <w:t>119</w:t>
        </w:r>
      </w:hyperlink>
      <w:r w:rsidRPr="00AE0E5D">
        <w:rPr>
          <w:rFonts w:ascii="Arial" w:eastAsia="Times New Roman" w:hAnsi="Arial" w:cs="Arial"/>
          <w:strike/>
          <w:sz w:val="24"/>
          <w:szCs w:val="24"/>
        </w:rPr>
        <w:t xml:space="preserve">, </w:t>
      </w:r>
      <w:hyperlink r:id="rId849" w:anchor="CL_89_120" w:tooltip="Eisenberger CF, Knoefel WT, Peiper M, et al.: Pancreas-sparing duodenectomy in duodenal pathology: indications and results. Hepatogastroenterology 51 (57): 727-31, 2004 May-Jun." w:history="1">
        <w:r w:rsidRPr="00AE0E5D">
          <w:rPr>
            <w:rFonts w:ascii="Arial" w:eastAsia="Times New Roman" w:hAnsi="Arial" w:cs="Arial"/>
            <w:strike/>
            <w:color w:val="0000FF"/>
            <w:sz w:val="24"/>
            <w:szCs w:val="24"/>
            <w:u w:val="single"/>
          </w:rPr>
          <w:t>120</w:t>
        </w:r>
      </w:hyperlink>
      <w:r w:rsidRPr="00AE0E5D">
        <w:rPr>
          <w:rFonts w:ascii="Arial" w:eastAsia="Times New Roman" w:hAnsi="Arial" w:cs="Arial"/>
          <w:strike/>
          <w:sz w:val="24"/>
          <w:szCs w:val="24"/>
        </w:rPr>
        <w:t xml:space="preserve">] fear of surgical intervention can lead to aggressive and somewhat ill-advised endoscopic interventions. In some circumstances, endoscopic resection of ampullary and/or other duodenal adenomas cannot be accomplished completely or safely by endoscopic means, and duodenectomy cannot be accomplished without risking a short-gut syndrome or cannot be done at all because of mesenteric fibrosis. In such cases, surgical transduodenal ampullectomy/polypectomy can be performed. This is, however, associated with a </w:t>
      </w:r>
      <w:proofErr w:type="gramStart"/>
      <w:r w:rsidRPr="00AE0E5D">
        <w:rPr>
          <w:rFonts w:ascii="Arial" w:eastAsia="Times New Roman" w:hAnsi="Arial" w:cs="Arial"/>
          <w:strike/>
          <w:sz w:val="24"/>
          <w:szCs w:val="24"/>
        </w:rPr>
        <w:t>high risk</w:t>
      </w:r>
      <w:proofErr w:type="gramEnd"/>
      <w:r w:rsidRPr="00AE0E5D">
        <w:rPr>
          <w:rFonts w:ascii="Arial" w:eastAsia="Times New Roman" w:hAnsi="Arial" w:cs="Arial"/>
          <w:strike/>
          <w:sz w:val="24"/>
          <w:szCs w:val="24"/>
        </w:rPr>
        <w:t xml:space="preserve"> of local recurrence similar to that of endoscopic treatment.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850" w:history="1">
        <w:r w:rsidRPr="00AE0E5D">
          <w:rPr>
            <w:rFonts w:ascii="Arial" w:eastAsia="Times New Roman" w:hAnsi="Arial" w:cs="Arial"/>
            <w:strike/>
            <w:color w:val="000000"/>
            <w:sz w:val="24"/>
            <w:szCs w:val="24"/>
            <w:u w:val="single"/>
          </w:rPr>
          <w:t>Level of evidence (treatment of duodenum/small bowel tumors): 4</w:t>
        </w:r>
      </w:hyperlink>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trike/>
          <w:sz w:val="24"/>
          <w:szCs w:val="24"/>
        </w:rPr>
        <w:t>Other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The spectrum of tumors arising in FAP is summarized in </w:t>
      </w:r>
      <w:hyperlink r:id="rId851" w:anchor="_723" w:tooltip="SummaryFragmentRef" w:history="1">
        <w:r w:rsidRPr="00AE0E5D">
          <w:rPr>
            <w:rFonts w:ascii="Arial" w:eastAsia="Times New Roman" w:hAnsi="Arial" w:cs="Arial"/>
            <w:strike/>
            <w:color w:val="0000FF"/>
            <w:sz w:val="24"/>
            <w:szCs w:val="24"/>
            <w:u w:val="single"/>
          </w:rPr>
          <w:t xml:space="preserve">Table </w:t>
        </w:r>
        <w:r w:rsidRPr="00AE0E5D">
          <w:rPr>
            <w:rFonts w:ascii="Arial" w:eastAsia="Times New Roman" w:hAnsi="Arial" w:cs="Arial"/>
            <w:color w:val="0000FF"/>
            <w:sz w:val="24"/>
            <w:szCs w:val="24"/>
            <w:u w:val="single"/>
          </w:rPr>
          <w:t>4</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Papillary thyroid cancer </w:t>
      </w:r>
      <w:r w:rsidRPr="00AE0E5D">
        <w:rPr>
          <w:rFonts w:ascii="Arial" w:eastAsia="Times New Roman" w:hAnsi="Arial" w:cs="Arial"/>
          <w:b/>
          <w:bCs/>
          <w:i/>
          <w:iCs/>
          <w:spacing w:val="24"/>
          <w:sz w:val="24"/>
          <w:szCs w:val="24"/>
        </w:rPr>
        <w:t xml:space="preserve">(cribriform morular type) </w:t>
      </w:r>
      <w:r w:rsidRPr="00AE0E5D">
        <w:rPr>
          <w:rFonts w:ascii="Arial" w:eastAsia="Times New Roman" w:hAnsi="Arial" w:cs="Arial"/>
          <w:b/>
          <w:bCs/>
          <w:i/>
          <w:iCs/>
          <w:strike/>
          <w:sz w:val="24"/>
          <w:szCs w:val="24"/>
          <w:shd w:val="clear" w:color="auto" w:fill="C8C8C8"/>
        </w:rPr>
        <w:t xml:space="preserve">[AB-Comment: (Hampel) Suggested addition.] </w:t>
      </w:r>
      <w:r w:rsidRPr="00AE0E5D">
        <w:rPr>
          <w:rFonts w:ascii="Arial" w:eastAsia="Times New Roman" w:hAnsi="Arial" w:cs="Arial"/>
          <w:strike/>
          <w:sz w:val="24"/>
          <w:szCs w:val="24"/>
        </w:rPr>
        <w:t>has been reported to affect 1% to 2% of patients with FAP.[</w:t>
      </w:r>
      <w:hyperlink r:id="rId852" w:anchor="CL_89_121" w:tooltip="Cetta F, Montalto G, Gori M, et al.: Germline mutations of the APC gene in patients with familial adenomatous polyposis-associated thyroid carcinoma: results from a European cooperative study. J Clin Endocrinol Metab 85 (1): 286-92, 2000." w:history="1">
        <w:r w:rsidRPr="00AE0E5D">
          <w:rPr>
            <w:rFonts w:ascii="Arial" w:eastAsia="Times New Roman" w:hAnsi="Arial" w:cs="Arial"/>
            <w:strike/>
            <w:color w:val="0000FF"/>
            <w:sz w:val="24"/>
            <w:szCs w:val="24"/>
            <w:u w:val="single"/>
          </w:rPr>
          <w:t>121</w:t>
        </w:r>
      </w:hyperlink>
      <w:r w:rsidRPr="00AE0E5D">
        <w:rPr>
          <w:rFonts w:ascii="Arial" w:eastAsia="Times New Roman" w:hAnsi="Arial" w:cs="Arial"/>
          <w:strike/>
          <w:sz w:val="24"/>
          <w:szCs w:val="24"/>
        </w:rPr>
        <w:t>] However, a recent study [</w:t>
      </w:r>
      <w:hyperlink r:id="rId853" w:anchor="CL_89_122" w:tooltip="Cetta F, Curia MC, Montalto G, et al.: Thyroid carcinoma usually occurs in patients with familial adenomatous polyposis in the absence of biallelic inactivation of the adenomatous polyposis coli gene. J Clin Endocrinol Metab 86 (1): 427-32, 2001." w:history="1">
        <w:r w:rsidRPr="00AE0E5D">
          <w:rPr>
            <w:rFonts w:ascii="Arial" w:eastAsia="Times New Roman" w:hAnsi="Arial" w:cs="Arial"/>
            <w:strike/>
            <w:color w:val="0000FF"/>
            <w:sz w:val="24"/>
            <w:szCs w:val="24"/>
            <w:u w:val="single"/>
          </w:rPr>
          <w:t>122</w:t>
        </w:r>
      </w:hyperlink>
      <w:r w:rsidRPr="00AE0E5D">
        <w:rPr>
          <w:rFonts w:ascii="Arial" w:eastAsia="Times New Roman" w:hAnsi="Arial" w:cs="Arial"/>
          <w:strike/>
          <w:sz w:val="24"/>
          <w:szCs w:val="24"/>
        </w:rPr>
        <w:t xml:space="preserve">] of papillary thyroid cancers in six females with FAP failed to demonstrate </w:t>
      </w:r>
      <w:hyperlink r:id="rId854" w:history="1">
        <w:r w:rsidRPr="00AE0E5D">
          <w:rPr>
            <w:rFonts w:ascii="Arial" w:eastAsia="Times New Roman" w:hAnsi="Arial" w:cs="Arial"/>
            <w:strike/>
            <w:color w:val="000000"/>
            <w:sz w:val="24"/>
            <w:szCs w:val="24"/>
            <w:u w:val="single"/>
          </w:rPr>
          <w:t xml:space="preserve">loss of heterozygosity </w:t>
        </w:r>
      </w:hyperlink>
      <w:r w:rsidRPr="00AE0E5D">
        <w:rPr>
          <w:rFonts w:ascii="Arial" w:eastAsia="Times New Roman" w:hAnsi="Arial" w:cs="Arial"/>
          <w:strike/>
          <w:sz w:val="24"/>
          <w:szCs w:val="24"/>
        </w:rPr>
        <w:t xml:space="preserve">(LOH) or pathogenic variants of the wild-type </w:t>
      </w:r>
      <w:hyperlink r:id="rId855" w:history="1">
        <w:r w:rsidRPr="00AE0E5D">
          <w:rPr>
            <w:rFonts w:ascii="Arial" w:eastAsia="Times New Roman" w:hAnsi="Arial" w:cs="Arial"/>
            <w:strike/>
            <w:color w:val="000000"/>
            <w:sz w:val="24"/>
            <w:szCs w:val="24"/>
            <w:u w:val="single"/>
          </w:rPr>
          <w:t>allele</w:t>
        </w:r>
      </w:hyperlink>
      <w:r w:rsidRPr="00AE0E5D">
        <w:rPr>
          <w:rFonts w:ascii="Arial" w:eastAsia="Times New Roman" w:hAnsi="Arial" w:cs="Arial"/>
          <w:strike/>
          <w:sz w:val="24"/>
          <w:szCs w:val="24"/>
        </w:rPr>
        <w:t xml:space="preserve"> in codons 545 and 1061 to 1678 of the six tumors. In addition, four of five of these patients had detectable somatic </w:t>
      </w:r>
      <w:r w:rsidRPr="00AE0E5D">
        <w:rPr>
          <w:rFonts w:ascii="Arial" w:eastAsia="Times New Roman" w:hAnsi="Arial" w:cs="Arial"/>
          <w:i/>
          <w:iCs/>
          <w:strike/>
          <w:sz w:val="24"/>
          <w:szCs w:val="24"/>
        </w:rPr>
        <w:t>RET/PTC</w:t>
      </w:r>
      <w:r w:rsidRPr="00AE0E5D">
        <w:rPr>
          <w:rFonts w:ascii="Arial" w:eastAsia="Times New Roman" w:hAnsi="Arial" w:cs="Arial"/>
          <w:strike/>
          <w:sz w:val="24"/>
          <w:szCs w:val="24"/>
        </w:rPr>
        <w:t xml:space="preserve"> chimeric genes. This pathogenic variant is generally restricted to sporadic papillary thyroid carcinomas, suggesting the involvement of genetic factors other than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variants. Further studies are needed to show whether other genetic factors such as the </w:t>
      </w:r>
      <w:r w:rsidRPr="00AE0E5D">
        <w:rPr>
          <w:rFonts w:ascii="Arial" w:eastAsia="Times New Roman" w:hAnsi="Arial" w:cs="Arial"/>
          <w:i/>
          <w:iCs/>
          <w:strike/>
          <w:sz w:val="24"/>
          <w:szCs w:val="24"/>
        </w:rPr>
        <w:t>RET/PTC</w:t>
      </w:r>
      <w:r w:rsidRPr="00AE0E5D">
        <w:rPr>
          <w:rFonts w:ascii="Arial" w:eastAsia="Times New Roman" w:hAnsi="Arial" w:cs="Arial"/>
          <w:strike/>
          <w:sz w:val="24"/>
          <w:szCs w:val="24"/>
        </w:rPr>
        <w:t xml:space="preserve"> chimeric gene are independently responsible for or cooperative with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variants in causing papillary thyroid cancers in FAP patients. Although </w:t>
      </w:r>
      <w:hyperlink r:id="rId856" w:history="1">
        <w:r w:rsidRPr="00AE0E5D">
          <w:rPr>
            <w:rFonts w:ascii="Arial" w:eastAsia="Times New Roman" w:hAnsi="Arial" w:cs="Arial"/>
            <w:strike/>
            <w:color w:val="000000"/>
            <w:sz w:val="24"/>
            <w:szCs w:val="24"/>
            <w:u w:val="single"/>
          </w:rPr>
          <w:t>level 1 evidence</w:t>
        </w:r>
      </w:hyperlink>
      <w:r w:rsidRPr="00AE0E5D">
        <w:rPr>
          <w:rFonts w:ascii="Arial" w:eastAsia="Times New Roman" w:hAnsi="Arial" w:cs="Arial"/>
          <w:strike/>
          <w:sz w:val="24"/>
          <w:szCs w:val="24"/>
        </w:rPr>
        <w:t xml:space="preserve"> is lacking, a consensus opinion recommends annual thyroid examinations beginning in the late teenage years to screen for papillary thyroid cancer in patients with FAP. The same panel suggests clinicians could consider the addition of annual thyroid ultrasounds to this screening routine.[</w:t>
      </w:r>
      <w:hyperlink r:id="rId857"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strike/>
            <w:color w:val="0000FF"/>
            <w:sz w:val="24"/>
            <w:szCs w:val="24"/>
            <w:u w:val="single"/>
          </w:rPr>
          <w:t>102</w:t>
        </w:r>
      </w:hyperlink>
      <w:r w:rsidRPr="00AE0E5D">
        <w:rPr>
          <w:rFonts w:ascii="Arial" w:eastAsia="Times New Roman" w:hAnsi="Arial" w:cs="Arial"/>
          <w:strike/>
          <w:sz w:val="24"/>
          <w:szCs w:val="24"/>
        </w:rPr>
        <w:t xml:space="preserve">, </w:t>
      </w:r>
      <w:hyperlink r:id="rId858" w:anchor="CL_89_123" w:tooltip="Jasperson KW, Tuohy TM, Neklason DW, et al.: Hereditary and familial colon cancer. Gastroenterology 138 (6): 2044-58, 2010." w:history="1">
        <w:r w:rsidRPr="00AE0E5D">
          <w:rPr>
            <w:rFonts w:ascii="Arial" w:eastAsia="Times New Roman" w:hAnsi="Arial" w:cs="Arial"/>
            <w:strike/>
            <w:color w:val="0000FF"/>
            <w:sz w:val="24"/>
            <w:szCs w:val="24"/>
            <w:u w:val="single"/>
          </w:rPr>
          <w:t>123</w:t>
        </w:r>
      </w:hyperlink>
      <w:r w:rsidRPr="00AE0E5D">
        <w:rPr>
          <w:rFonts w:ascii="Arial" w:eastAsia="Times New Roman" w:hAnsi="Arial" w:cs="Arial"/>
          <w:strike/>
          <w:sz w:val="24"/>
          <w:szCs w:val="24"/>
        </w:rPr>
        <w:t xml:space="preserve">, </w:t>
      </w:r>
      <w:hyperlink r:id="rId859" w:anchor="CL_89_124" w:tooltip="Jarrar AM, Milas M, Mitchell J, et al.: Screening for thyroid cancer in patients with familial adenomatous polyposis. Ann Surg 253 (3): 515-21, 2011." w:history="1">
        <w:r w:rsidRPr="00AE0E5D">
          <w:rPr>
            <w:rFonts w:ascii="Arial" w:eastAsia="Times New Roman" w:hAnsi="Arial" w:cs="Arial"/>
            <w:strike/>
            <w:color w:val="0000FF"/>
            <w:sz w:val="24"/>
            <w:szCs w:val="24"/>
            <w:u w:val="single"/>
          </w:rPr>
          <w:t>124</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860" w:history="1">
        <w:r w:rsidRPr="00AE0E5D">
          <w:rPr>
            <w:rFonts w:ascii="Arial" w:eastAsia="Times New Roman" w:hAnsi="Arial" w:cs="Arial"/>
            <w:strike/>
            <w:color w:val="000000"/>
            <w:sz w:val="24"/>
            <w:szCs w:val="24"/>
            <w:u w:val="single"/>
          </w:rPr>
          <w:t>Level of evidence (thyroid cancer ultrasound screening): 4</w:t>
        </w:r>
      </w:hyperlink>
      <w:r w:rsidRPr="00AE0E5D">
        <w:rPr>
          <w:rFonts w:ascii="Arial" w:eastAsia="Times New Roman" w:hAnsi="Arial" w:cs="Arial"/>
          <w:b/>
          <w:bCs/>
          <w:i/>
          <w:iCs/>
          <w:strike/>
          <w:sz w:val="24"/>
          <w:szCs w:val="24"/>
          <w:shd w:val="clear" w:color="auto" w:fill="C8C8C8"/>
        </w:rPr>
        <w:t xml:space="preserve"> [AB-Comment: (Amos) Suggested edit.]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Adrenal tumors have been reported in FAP patients, and one study demonstrated LOH </w:t>
      </w:r>
      <w:r w:rsidRPr="00AE0E5D">
        <w:rPr>
          <w:rFonts w:ascii="Arial" w:eastAsia="Times New Roman" w:hAnsi="Arial" w:cs="Arial"/>
          <w:b/>
          <w:bCs/>
          <w:i/>
          <w:iCs/>
          <w:spacing w:val="24"/>
          <w:sz w:val="24"/>
          <w:szCs w:val="24"/>
        </w:rPr>
        <w:t xml:space="preserve">at the APC locus </w:t>
      </w:r>
      <w:r w:rsidRPr="00AE0E5D">
        <w:rPr>
          <w:rFonts w:ascii="Arial" w:eastAsia="Times New Roman" w:hAnsi="Arial" w:cs="Arial"/>
          <w:b/>
          <w:bCs/>
          <w:i/>
          <w:iCs/>
          <w:strike/>
          <w:sz w:val="24"/>
          <w:szCs w:val="24"/>
          <w:shd w:val="clear" w:color="auto" w:fill="C8C8C8"/>
        </w:rPr>
        <w:t xml:space="preserve">[AB-Comment: (Boland) Suggested revision.] </w:t>
      </w:r>
      <w:r w:rsidRPr="00AE0E5D">
        <w:rPr>
          <w:rFonts w:ascii="Arial" w:eastAsia="Times New Roman" w:hAnsi="Arial" w:cs="Arial"/>
          <w:strike/>
          <w:sz w:val="24"/>
          <w:szCs w:val="24"/>
        </w:rPr>
        <w:t>in an adrenocortical carcinoma (ACC) in an FAP patient.[</w:t>
      </w:r>
      <w:hyperlink r:id="rId861" w:anchor="CL_89_125" w:tooltip="Seki M, Tanaka K, Kikuchi-Yanoshita R, et al.: Loss of normal allele of the APC gene in an adrenocortical carcinoma from a patient with familial adenomatous polyposis. Hum Genet 89 (3): 298-300, 1992." w:history="1">
        <w:r w:rsidRPr="00AE0E5D">
          <w:rPr>
            <w:rFonts w:ascii="Arial" w:eastAsia="Times New Roman" w:hAnsi="Arial" w:cs="Arial"/>
            <w:strike/>
            <w:color w:val="0000FF"/>
            <w:sz w:val="24"/>
            <w:szCs w:val="24"/>
            <w:u w:val="single"/>
          </w:rPr>
          <w:t>125</w:t>
        </w:r>
      </w:hyperlink>
      <w:r w:rsidRPr="00AE0E5D">
        <w:rPr>
          <w:rFonts w:ascii="Arial" w:eastAsia="Times New Roman" w:hAnsi="Arial" w:cs="Arial"/>
          <w:strike/>
          <w:sz w:val="24"/>
          <w:szCs w:val="24"/>
        </w:rPr>
        <w:t>] In a study of 162 FAP patients who underwent abdominal CT for evaluation of intra-abdominal desmoid tumors, 15 patients (11 females) were found to have adrenal tumors.[</w:t>
      </w:r>
      <w:hyperlink r:id="rId862" w:anchor="CL_89_126" w:tooltip="Marchesa P, Fazio VW, Church JM, et al.: Adrenal masses in patients with familial adenomatous polyposis. Dis Colon Rectum 40 (9): 1023-8, 1997." w:history="1">
        <w:r w:rsidRPr="00AE0E5D">
          <w:rPr>
            <w:rFonts w:ascii="Arial" w:eastAsia="Times New Roman" w:hAnsi="Arial" w:cs="Arial"/>
            <w:strike/>
            <w:color w:val="0000FF"/>
            <w:sz w:val="24"/>
            <w:szCs w:val="24"/>
            <w:u w:val="single"/>
          </w:rPr>
          <w:t>126</w:t>
        </w:r>
      </w:hyperlink>
      <w:r w:rsidRPr="00AE0E5D">
        <w:rPr>
          <w:rFonts w:ascii="Arial" w:eastAsia="Times New Roman" w:hAnsi="Arial" w:cs="Arial"/>
          <w:strike/>
          <w:sz w:val="24"/>
          <w:szCs w:val="24"/>
        </w:rPr>
        <w:t xml:space="preserve">] Of these, two had symptoms attributable to cortisol hypersecretion. Three of these patients underwent </w:t>
      </w:r>
      <w:r w:rsidRPr="00AE0E5D">
        <w:rPr>
          <w:rFonts w:ascii="Arial" w:eastAsia="Times New Roman" w:hAnsi="Arial" w:cs="Arial"/>
          <w:strike/>
          <w:sz w:val="24"/>
          <w:szCs w:val="24"/>
        </w:rPr>
        <w:lastRenderedPageBreak/>
        <w:t>subsequent surgery and were found to have ACC, bilateral nodular hyperplasia, or adrenocortical adenoma. The prevalence of an unexpected adrenal neoplasia in this cohort was 7.4%, which compares with a prevalence of 0.6% to 3.4% (</w:t>
      </w:r>
      <w:r w:rsidRPr="00AE0E5D">
        <w:rPr>
          <w:rFonts w:ascii="Arial" w:eastAsia="Times New Roman" w:hAnsi="Arial" w:cs="Arial"/>
          <w:i/>
          <w:iCs/>
          <w:strike/>
          <w:sz w:val="24"/>
          <w:szCs w:val="24"/>
        </w:rPr>
        <w:t>P</w:t>
      </w:r>
      <w:r w:rsidRPr="00AE0E5D">
        <w:rPr>
          <w:rFonts w:ascii="Arial" w:eastAsia="Times New Roman" w:hAnsi="Arial" w:cs="Arial"/>
          <w:strike/>
          <w:sz w:val="24"/>
          <w:szCs w:val="24"/>
        </w:rPr>
        <w:t xml:space="preserve"> &lt; .001) in non-FAP patients.[</w:t>
      </w:r>
      <w:hyperlink r:id="rId863" w:anchor="CL_89_126" w:tooltip="Marchesa P, Fazio VW, Church JM, et al.: Adrenal masses in patients with familial adenomatous polyposis. Dis Colon Rectum 40 (9): 1023-8, 1997." w:history="1">
        <w:r w:rsidRPr="00AE0E5D">
          <w:rPr>
            <w:rFonts w:ascii="Arial" w:eastAsia="Times New Roman" w:hAnsi="Arial" w:cs="Arial"/>
            <w:strike/>
            <w:color w:val="0000FF"/>
            <w:sz w:val="24"/>
            <w:szCs w:val="24"/>
            <w:u w:val="single"/>
          </w:rPr>
          <w:t>126</w:t>
        </w:r>
      </w:hyperlink>
      <w:r w:rsidRPr="00AE0E5D">
        <w:rPr>
          <w:rFonts w:ascii="Arial" w:eastAsia="Times New Roman" w:hAnsi="Arial" w:cs="Arial"/>
          <w:strike/>
          <w:sz w:val="24"/>
          <w:szCs w:val="24"/>
        </w:rPr>
        <w:t xml:space="preserve">] No molecular genetic analyses were provided for the tumors resected in this series. A subsequent study identified adrenal lesions in 26% (23 of 90) of patients with FAP, 18% (2 of 11) of patients with AFAP, and 24% (5 of 21) of patients with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-associated polyposis. Most lesions in this series followed a benign and slowly progressive course; no cases of ACC were reported.[</w:t>
      </w:r>
      <w:hyperlink r:id="rId864" w:anchor="CL_89_127" w:tooltip="Kallenberg FGJ, Bastiaansen BAJ, Nio CY, et al.: Adrenal Lesions in Patients With (Attenuated) Familial Adenomatous Polyposis and MUTYH-Associated Polyposis. Dis Colon Rectum 60 (10): 1057-1064, 2017." w:history="1">
        <w:r w:rsidRPr="00AE0E5D">
          <w:rPr>
            <w:rFonts w:ascii="Arial" w:eastAsia="Times New Roman" w:hAnsi="Arial" w:cs="Arial"/>
            <w:strike/>
            <w:color w:val="0000FF"/>
            <w:sz w:val="24"/>
            <w:szCs w:val="24"/>
            <w:u w:val="single"/>
          </w:rPr>
          <w:t>127</w:t>
        </w:r>
      </w:hyperlink>
      <w:r w:rsidRPr="00AE0E5D">
        <w:rPr>
          <w:rFonts w:ascii="Arial" w:eastAsia="Times New Roman" w:hAnsi="Arial" w:cs="Arial"/>
          <w:strike/>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Hepatoblastoma is a rare, rapidly progressive, and usually fatal childhood malignancy that, if confined to the liver, can be cured by radical surgical resection. Multiple cases of hepatoblastoma have been described in children with an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w:t>
      </w:r>
      <w:hyperlink r:id="rId865" w:anchor="CL_89_128" w:tooltip="Cetta F, Mazzarella L, Bon G, et al.: Genetic alterations in hepatoblastoma and hepatocellular carcinoma associated with familial adenomatous polyposis. Med Pediatr Oncol 41 (5): 496-7, 2003." w:history="1">
        <w:r w:rsidRPr="00AE0E5D">
          <w:rPr>
            <w:rFonts w:ascii="Arial" w:eastAsia="Times New Roman" w:hAnsi="Arial" w:cs="Arial"/>
            <w:strike/>
            <w:color w:val="0000FF"/>
            <w:sz w:val="24"/>
            <w:szCs w:val="24"/>
            <w:u w:val="single"/>
          </w:rPr>
          <w:t>128</w:t>
        </w:r>
      </w:hyperlink>
      <w:r w:rsidRPr="00AE0E5D">
        <w:rPr>
          <w:rFonts w:ascii="Arial" w:eastAsia="Times New Roman" w:hAnsi="Arial" w:cs="Arial"/>
          <w:strike/>
          <w:sz w:val="24"/>
          <w:szCs w:val="24"/>
        </w:rPr>
        <w:t xml:space="preserve">, </w:t>
      </w:r>
      <w:hyperlink r:id="rId866" w:anchor="CL_89_129" w:tooltip="Young J, Barker M, Robertson T, et al.: A case of myoepithelial carcinoma displaying biallelic inactivation of the tumour suppressor gene APC in a patient with familial adenomatous polyposis. J Clin Pathol 55 (3): 230-1, 2002." w:history="1">
        <w:r w:rsidRPr="00AE0E5D">
          <w:rPr>
            <w:rFonts w:ascii="Arial" w:eastAsia="Times New Roman" w:hAnsi="Arial" w:cs="Arial"/>
            <w:strike/>
            <w:color w:val="0000FF"/>
            <w:sz w:val="24"/>
            <w:szCs w:val="24"/>
            <w:u w:val="single"/>
          </w:rPr>
          <w:t>129</w:t>
        </w:r>
      </w:hyperlink>
      <w:r w:rsidRPr="00AE0E5D">
        <w:rPr>
          <w:rFonts w:ascii="Arial" w:eastAsia="Times New Roman" w:hAnsi="Arial" w:cs="Arial"/>
          <w:strike/>
          <w:sz w:val="24"/>
          <w:szCs w:val="24"/>
        </w:rPr>
        <w:t xml:space="preserve">, </w:t>
      </w:r>
      <w:hyperlink r:id="rId867" w:anchor="CL_89_130" w:tooltip="Cetta F, Montalto G, Petracci M: Hepatoblastoma and APC gene mutation in familial adenomatous polyposis. Gut 41 (3): 417, 1997." w:history="1">
        <w:r w:rsidRPr="00AE0E5D">
          <w:rPr>
            <w:rFonts w:ascii="Arial" w:eastAsia="Times New Roman" w:hAnsi="Arial" w:cs="Arial"/>
            <w:strike/>
            <w:color w:val="0000FF"/>
            <w:sz w:val="24"/>
            <w:szCs w:val="24"/>
            <w:u w:val="single"/>
          </w:rPr>
          <w:t>130</w:t>
        </w:r>
      </w:hyperlink>
      <w:r w:rsidRPr="00AE0E5D">
        <w:rPr>
          <w:rFonts w:ascii="Arial" w:eastAsia="Times New Roman" w:hAnsi="Arial" w:cs="Arial"/>
          <w:strike/>
          <w:sz w:val="24"/>
          <w:szCs w:val="24"/>
        </w:rPr>
        <w:t xml:space="preserve">, </w:t>
      </w:r>
      <w:hyperlink r:id="rId868" w:anchor="CL_89_131" w:tooltip="Giardiello FM, Petersen GM, Brensinger JD, et al.: Hepatoblastoma and APC gene mutation in familial adenomatous polyposis. Gut 39 (96): 867-9, 1996." w:history="1">
        <w:r w:rsidRPr="00AE0E5D">
          <w:rPr>
            <w:rFonts w:ascii="Arial" w:eastAsia="Times New Roman" w:hAnsi="Arial" w:cs="Arial"/>
            <w:strike/>
            <w:color w:val="0000FF"/>
            <w:sz w:val="24"/>
            <w:szCs w:val="24"/>
            <w:u w:val="single"/>
          </w:rPr>
          <w:t>131</w:t>
        </w:r>
      </w:hyperlink>
      <w:r w:rsidRPr="00AE0E5D">
        <w:rPr>
          <w:rFonts w:ascii="Arial" w:eastAsia="Times New Roman" w:hAnsi="Arial" w:cs="Arial"/>
          <w:strike/>
          <w:sz w:val="24"/>
          <w:szCs w:val="24"/>
        </w:rPr>
        <w:t xml:space="preserve">, </w:t>
      </w:r>
      <w:hyperlink r:id="rId869" w:anchor="CL_89_132" w:tooltip="Ding SF, Michail NE, Habib NA: Genetic changes in hepatoblastoma. J Hepatol 20 (5): 672-5, 1994." w:history="1">
        <w:r w:rsidRPr="00AE0E5D">
          <w:rPr>
            <w:rFonts w:ascii="Arial" w:eastAsia="Times New Roman" w:hAnsi="Arial" w:cs="Arial"/>
            <w:strike/>
            <w:color w:val="0000FF"/>
            <w:sz w:val="24"/>
            <w:szCs w:val="24"/>
            <w:u w:val="single"/>
          </w:rPr>
          <w:t>132</w:t>
        </w:r>
      </w:hyperlink>
      <w:r w:rsidRPr="00AE0E5D">
        <w:rPr>
          <w:rFonts w:ascii="Arial" w:eastAsia="Times New Roman" w:hAnsi="Arial" w:cs="Arial"/>
          <w:strike/>
          <w:sz w:val="24"/>
          <w:szCs w:val="24"/>
        </w:rPr>
        <w:t xml:space="preserve">, </w:t>
      </w:r>
      <w:hyperlink r:id="rId870" w:anchor="CL_89_133" w:tooltip="Hughes LJ, Michels VV: Risk of hepatoblastoma in familial adenomatous polyposis. Am J Med Genet 43 (6): 1023-5, 1992." w:history="1">
        <w:r w:rsidRPr="00AE0E5D">
          <w:rPr>
            <w:rFonts w:ascii="Arial" w:eastAsia="Times New Roman" w:hAnsi="Arial" w:cs="Arial"/>
            <w:strike/>
            <w:color w:val="0000FF"/>
            <w:sz w:val="24"/>
            <w:szCs w:val="24"/>
            <w:u w:val="single"/>
          </w:rPr>
          <w:t>133</w:t>
        </w:r>
      </w:hyperlink>
      <w:r w:rsidRPr="00AE0E5D">
        <w:rPr>
          <w:rFonts w:ascii="Arial" w:eastAsia="Times New Roman" w:hAnsi="Arial" w:cs="Arial"/>
          <w:strike/>
          <w:sz w:val="24"/>
          <w:szCs w:val="24"/>
        </w:rPr>
        <w:t xml:space="preserve">, </w:t>
      </w:r>
      <w:hyperlink r:id="rId871" w:anchor="CL_89_134" w:tooltip="Bernstein IT, Bülow S, Mauritzen K: Hepatoblastoma in two cousins in a family with adenomatous polyposis. Report of two cases. Dis Colon Rectum 35 (4): 373-4, 1992." w:history="1">
        <w:r w:rsidRPr="00AE0E5D">
          <w:rPr>
            <w:rFonts w:ascii="Arial" w:eastAsia="Times New Roman" w:hAnsi="Arial" w:cs="Arial"/>
            <w:strike/>
            <w:color w:val="0000FF"/>
            <w:sz w:val="24"/>
            <w:szCs w:val="24"/>
            <w:u w:val="single"/>
          </w:rPr>
          <w:t>134</w:t>
        </w:r>
      </w:hyperlink>
      <w:r w:rsidRPr="00AE0E5D">
        <w:rPr>
          <w:rFonts w:ascii="Arial" w:eastAsia="Times New Roman" w:hAnsi="Arial" w:cs="Arial"/>
          <w:strike/>
          <w:sz w:val="24"/>
          <w:szCs w:val="24"/>
        </w:rPr>
        <w:t xml:space="preserve">, </w:t>
      </w:r>
      <w:hyperlink r:id="rId872" w:anchor="CL_89_135" w:tooltip="Giardiello FM, Offerhaus GJ, Krush AJ, et al.: Risk of hepatoblastoma in familial adenomatous polyposis. J Pediatr 119 (5): 766-8, 1991." w:history="1">
        <w:r w:rsidRPr="00AE0E5D">
          <w:rPr>
            <w:rFonts w:ascii="Arial" w:eastAsia="Times New Roman" w:hAnsi="Arial" w:cs="Arial"/>
            <w:strike/>
            <w:color w:val="0000FF"/>
            <w:sz w:val="24"/>
            <w:szCs w:val="24"/>
            <w:u w:val="single"/>
          </w:rPr>
          <w:t>135</w:t>
        </w:r>
      </w:hyperlink>
      <w:r w:rsidRPr="00AE0E5D">
        <w:rPr>
          <w:rFonts w:ascii="Arial" w:eastAsia="Times New Roman" w:hAnsi="Arial" w:cs="Arial"/>
          <w:strike/>
          <w:sz w:val="24"/>
          <w:szCs w:val="24"/>
        </w:rPr>
        <w:t xml:space="preserve">, </w:t>
      </w:r>
      <w:hyperlink r:id="rId873" w:anchor="CL_89_136" w:tooltip="Perilongo G: Link confirmed between FAP and hepatoblastoma. Oncology (Huntingt) 5 (7): 14, 1991." w:history="1">
        <w:r w:rsidRPr="00AE0E5D">
          <w:rPr>
            <w:rFonts w:ascii="Arial" w:eastAsia="Times New Roman" w:hAnsi="Arial" w:cs="Arial"/>
            <w:strike/>
            <w:color w:val="0000FF"/>
            <w:sz w:val="24"/>
            <w:szCs w:val="24"/>
            <w:u w:val="single"/>
          </w:rPr>
          <w:t>136</w:t>
        </w:r>
      </w:hyperlink>
      <w:r w:rsidRPr="00AE0E5D">
        <w:rPr>
          <w:rFonts w:ascii="Arial" w:eastAsia="Times New Roman" w:hAnsi="Arial" w:cs="Arial"/>
          <w:strike/>
          <w:sz w:val="24"/>
          <w:szCs w:val="24"/>
        </w:rPr>
        <w:t xml:space="preserve">, </w:t>
      </w:r>
      <w:hyperlink r:id="rId874" w:anchor="CL_89_137" w:tooltip="Toyama WM, Wagner S: Hepatoblastoma with familial polyposis coli: another case and corrected pedigree. Surgery 108 (1): 123-4, 1990." w:history="1">
        <w:r w:rsidRPr="00AE0E5D">
          <w:rPr>
            <w:rFonts w:ascii="Arial" w:eastAsia="Times New Roman" w:hAnsi="Arial" w:cs="Arial"/>
            <w:strike/>
            <w:color w:val="0000FF"/>
            <w:sz w:val="24"/>
            <w:szCs w:val="24"/>
            <w:u w:val="single"/>
          </w:rPr>
          <w:t>137</w:t>
        </w:r>
      </w:hyperlink>
      <w:r w:rsidRPr="00AE0E5D">
        <w:rPr>
          <w:rFonts w:ascii="Arial" w:eastAsia="Times New Roman" w:hAnsi="Arial" w:cs="Arial"/>
          <w:strike/>
          <w:sz w:val="24"/>
          <w:szCs w:val="24"/>
        </w:rPr>
        <w:t xml:space="preserve">] Some series have also demonstrated LOH of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in these tumors.[</w:t>
      </w:r>
      <w:hyperlink r:id="rId875" w:anchor="CL_89_129" w:tooltip="Young J, Barker M, Robertson T, et al.: A case of myoepithelial carcinoma displaying biallelic inactivation of the tumour suppressor gene APC in a patient with familial adenomatous polyposis. J Clin Pathol 55 (3): 230-1, 2002." w:history="1">
        <w:r w:rsidRPr="00AE0E5D">
          <w:rPr>
            <w:rFonts w:ascii="Arial" w:eastAsia="Times New Roman" w:hAnsi="Arial" w:cs="Arial"/>
            <w:strike/>
            <w:color w:val="0000FF"/>
            <w:sz w:val="24"/>
            <w:szCs w:val="24"/>
            <w:u w:val="single"/>
          </w:rPr>
          <w:t>129</w:t>
        </w:r>
      </w:hyperlink>
      <w:r w:rsidRPr="00AE0E5D">
        <w:rPr>
          <w:rFonts w:ascii="Arial" w:eastAsia="Times New Roman" w:hAnsi="Arial" w:cs="Arial"/>
          <w:strike/>
          <w:sz w:val="24"/>
          <w:szCs w:val="24"/>
        </w:rPr>
        <w:t xml:space="preserve">, </w:t>
      </w:r>
      <w:hyperlink r:id="rId876" w:anchor="CL_89_131" w:tooltip="Giardiello FM, Petersen GM, Brensinger JD, et al.: Hepatoblastoma and APC gene mutation in familial adenomatous polyposis. Gut 39 (96): 867-9, 1996." w:history="1">
        <w:r w:rsidRPr="00AE0E5D">
          <w:rPr>
            <w:rFonts w:ascii="Arial" w:eastAsia="Times New Roman" w:hAnsi="Arial" w:cs="Arial"/>
            <w:strike/>
            <w:color w:val="0000FF"/>
            <w:sz w:val="24"/>
            <w:szCs w:val="24"/>
            <w:u w:val="single"/>
          </w:rPr>
          <w:t>131</w:t>
        </w:r>
      </w:hyperlink>
      <w:r w:rsidRPr="00AE0E5D">
        <w:rPr>
          <w:rFonts w:ascii="Arial" w:eastAsia="Times New Roman" w:hAnsi="Arial" w:cs="Arial"/>
          <w:strike/>
          <w:sz w:val="24"/>
          <w:szCs w:val="24"/>
        </w:rPr>
        <w:t xml:space="preserve">, </w:t>
      </w:r>
      <w:hyperlink r:id="rId877" w:anchor="CL_89_138" w:tooltip="Kurahashi H, Takami K, Oue T, et al.: Biallelic inactivation of the APC gene in hepatoblastoma. Cancer Res 55 (21): 5007-11, 1995." w:history="1">
        <w:r w:rsidRPr="00AE0E5D">
          <w:rPr>
            <w:rFonts w:ascii="Arial" w:eastAsia="Times New Roman" w:hAnsi="Arial" w:cs="Arial"/>
            <w:strike/>
            <w:color w:val="0000FF"/>
            <w:sz w:val="24"/>
            <w:szCs w:val="24"/>
            <w:u w:val="single"/>
          </w:rPr>
          <w:t>138</w:t>
        </w:r>
      </w:hyperlink>
      <w:r w:rsidRPr="00AE0E5D">
        <w:rPr>
          <w:rFonts w:ascii="Arial" w:eastAsia="Times New Roman" w:hAnsi="Arial" w:cs="Arial"/>
          <w:strike/>
          <w:sz w:val="24"/>
          <w:szCs w:val="24"/>
        </w:rPr>
        <w:t>] No specific genotype-phenotype correlations have been identified in FAP patients with hepatoblastoma.[</w:t>
      </w:r>
      <w:hyperlink r:id="rId878" w:anchor="CL_89_139" w:tooltip="Hirschman BA, Pollock BH, Tomlinson GE: The spectrum of APC mutations in children with hepatoblastoma from familial adenomatous polyposis kindreds. J Pediatr 147 (2): 263-6, 2005." w:history="1">
        <w:r w:rsidRPr="00AE0E5D">
          <w:rPr>
            <w:rFonts w:ascii="Arial" w:eastAsia="Times New Roman" w:hAnsi="Arial" w:cs="Arial"/>
            <w:strike/>
            <w:color w:val="0000FF"/>
            <w:sz w:val="24"/>
            <w:szCs w:val="24"/>
            <w:u w:val="single"/>
          </w:rPr>
          <w:t>139</w:t>
        </w:r>
      </w:hyperlink>
      <w:r w:rsidRPr="00AE0E5D">
        <w:rPr>
          <w:rFonts w:ascii="Arial" w:eastAsia="Times New Roman" w:hAnsi="Arial" w:cs="Arial"/>
          <w:strike/>
          <w:sz w:val="24"/>
          <w:szCs w:val="24"/>
        </w:rPr>
        <w:t xml:space="preserve">] Although lacking </w:t>
      </w:r>
      <w:hyperlink r:id="rId879" w:history="1">
        <w:r w:rsidRPr="00AE0E5D">
          <w:rPr>
            <w:rFonts w:ascii="Arial" w:eastAsia="Times New Roman" w:hAnsi="Arial" w:cs="Arial"/>
            <w:strike/>
            <w:color w:val="000000"/>
            <w:sz w:val="24"/>
            <w:szCs w:val="24"/>
            <w:u w:val="single"/>
          </w:rPr>
          <w:t>level 1 evidence</w:t>
        </w:r>
      </w:hyperlink>
      <w:r w:rsidRPr="00AE0E5D">
        <w:rPr>
          <w:rFonts w:ascii="Arial" w:eastAsia="Times New Roman" w:hAnsi="Arial" w:cs="Arial"/>
          <w:strike/>
          <w:sz w:val="24"/>
          <w:szCs w:val="24"/>
        </w:rPr>
        <w:t>, a consensus panel has suggested that abdominal examination, abdominal ultrasound, and measurement of serum alpha fetoprotein every 3 to 6 months for the first 5 years of life in children with a predisposition to FAP be considered.[</w:t>
      </w:r>
      <w:hyperlink r:id="rId880"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strike/>
            <w:color w:val="0000FF"/>
            <w:sz w:val="24"/>
            <w:szCs w:val="24"/>
            <w:u w:val="single"/>
          </w:rPr>
          <w:t>102</w:t>
        </w:r>
      </w:hyperlink>
      <w:r w:rsidRPr="00AE0E5D">
        <w:rPr>
          <w:rFonts w:ascii="Arial" w:eastAsia="Times New Roman" w:hAnsi="Arial" w:cs="Arial"/>
          <w:strike/>
          <w:sz w:val="24"/>
          <w:szCs w:val="24"/>
        </w:rPr>
        <w:t xml:space="preserve">, </w:t>
      </w:r>
      <w:hyperlink r:id="rId881" w:anchor="CL_89_140" w:tooltip="Aretz S, Koch A, Uhlhaas S, et al.: Should children at risk for familial adenomatous polyposis be screened for hepatoblastoma and children with apparently sporadic hepatoblastoma be screened for APC germline mutations? Pediatr Blood Cancer 47 (6): 811-8, 2006." w:history="1">
        <w:r w:rsidRPr="00AE0E5D">
          <w:rPr>
            <w:rFonts w:ascii="Arial" w:eastAsia="Times New Roman" w:hAnsi="Arial" w:cs="Arial"/>
            <w:strike/>
            <w:color w:val="0000FF"/>
            <w:sz w:val="24"/>
            <w:szCs w:val="24"/>
            <w:u w:val="single"/>
          </w:rPr>
          <w:t>140</w:t>
        </w:r>
      </w:hyperlink>
      <w:r w:rsidRPr="00AE0E5D">
        <w:rPr>
          <w:rFonts w:ascii="Arial" w:eastAsia="Times New Roman" w:hAnsi="Arial" w:cs="Arial"/>
          <w:strike/>
          <w:sz w:val="24"/>
          <w:szCs w:val="24"/>
        </w:rPr>
        <w:t>]</w:t>
      </w:r>
      <w:r w:rsidRPr="00AE0E5D">
        <w:rPr>
          <w:rFonts w:ascii="Arial" w:eastAsia="Times New Roman" w:hAnsi="Arial" w:cs="Arial"/>
          <w:b/>
          <w:bCs/>
          <w:i/>
          <w:iCs/>
          <w:spacing w:val="24"/>
          <w:sz w:val="24"/>
          <w:szCs w:val="24"/>
        </w:rPr>
        <w:t xml:space="preserve"> It is not necessary to continue screening after age 5.</w:t>
      </w:r>
      <w:r w:rsidRPr="00AE0E5D">
        <w:rPr>
          <w:rFonts w:ascii="Arial" w:eastAsia="Times New Roman" w:hAnsi="Arial" w:cs="Arial"/>
          <w:b/>
          <w:bCs/>
          <w:i/>
          <w:iCs/>
          <w:strike/>
          <w:sz w:val="24"/>
          <w:szCs w:val="24"/>
          <w:shd w:val="clear" w:color="auto" w:fill="C8C8C8"/>
        </w:rPr>
        <w:t xml:space="preserve"> [AB-Comment: (Boland) Suggested text.]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882" w:history="1">
        <w:r w:rsidRPr="00AE0E5D">
          <w:rPr>
            <w:rFonts w:ascii="Arial" w:eastAsia="Times New Roman" w:hAnsi="Arial" w:cs="Arial"/>
            <w:strike/>
            <w:color w:val="000000"/>
            <w:sz w:val="24"/>
            <w:szCs w:val="24"/>
            <w:u w:val="single"/>
          </w:rPr>
          <w:t>Level of evidence (hepatoblastoma or adrenal cancer screening): 5</w:t>
        </w:r>
      </w:hyperlink>
      <w:r w:rsidRPr="00AE0E5D">
        <w:rPr>
          <w:rFonts w:ascii="Arial" w:eastAsia="Times New Roman" w:hAnsi="Arial" w:cs="Arial"/>
          <w:b/>
          <w:bCs/>
          <w:i/>
          <w:iCs/>
          <w:strike/>
          <w:sz w:val="24"/>
          <w:szCs w:val="24"/>
          <w:shd w:val="clear" w:color="auto" w:fill="C8C8C8"/>
        </w:rPr>
        <w:t xml:space="preserve"> [AB-Comment: (Amos) Suggested edit.]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The constellation of CRC and brain tumors has been referred to as Turcot syndrome; however, Turcot syndrome is molecularly heterogeneous. Molecular studies have demonstrated that colon polyposis and medulloblastoma are associated with pathogenic variants in </w:t>
      </w:r>
      <w:r w:rsidRPr="00AE0E5D">
        <w:rPr>
          <w:rFonts w:ascii="Arial" w:eastAsia="Times New Roman" w:hAnsi="Arial" w:cs="Arial"/>
          <w:i/>
          <w:iCs/>
          <w:strike/>
          <w:sz w:val="24"/>
          <w:szCs w:val="24"/>
        </w:rPr>
        <w:t>APC</w:t>
      </w:r>
      <w:r w:rsidRPr="00AE0E5D">
        <w:rPr>
          <w:rFonts w:ascii="Arial" w:eastAsia="Times New Roman" w:hAnsi="Arial" w:cs="Arial"/>
          <w:b/>
          <w:bCs/>
          <w:i/>
          <w:iCs/>
          <w:spacing w:val="24"/>
          <w:sz w:val="24"/>
          <w:szCs w:val="24"/>
        </w:rPr>
        <w:t xml:space="preserve"> (thus representing FAP)</w:t>
      </w:r>
      <w:r w:rsidRPr="00AE0E5D">
        <w:rPr>
          <w:rFonts w:ascii="Arial" w:eastAsia="Times New Roman" w:hAnsi="Arial" w:cs="Arial"/>
          <w:strike/>
          <w:sz w:val="24"/>
          <w:szCs w:val="24"/>
        </w:rPr>
        <w:t>, while colon cancer and glioblastoma are associated with pathogenic variants in mismatch repair (MMR) genes</w:t>
      </w:r>
      <w:r w:rsidRPr="00AE0E5D">
        <w:rPr>
          <w:rFonts w:ascii="Arial" w:eastAsia="Times New Roman" w:hAnsi="Arial" w:cs="Arial"/>
          <w:b/>
          <w:bCs/>
          <w:i/>
          <w:iCs/>
          <w:spacing w:val="24"/>
          <w:sz w:val="24"/>
          <w:szCs w:val="24"/>
        </w:rPr>
        <w:t xml:space="preserve"> (thus representing Lynch syndrome)</w:t>
      </w:r>
      <w:r w:rsidRPr="00AE0E5D">
        <w:rPr>
          <w:rFonts w:ascii="Arial" w:eastAsia="Times New Roman" w:hAnsi="Arial" w:cs="Arial"/>
          <w:b/>
          <w:bCs/>
          <w:i/>
          <w:iCs/>
          <w:strike/>
          <w:sz w:val="24"/>
          <w:szCs w:val="24"/>
          <w:shd w:val="clear" w:color="auto" w:fill="C8C8C8"/>
        </w:rPr>
        <w:t xml:space="preserve"> [AB-Comment: (Hampel) Suggested additions.] </w:t>
      </w:r>
      <w:r w:rsidRPr="00AE0E5D">
        <w:rPr>
          <w:rFonts w:ascii="Arial" w:eastAsia="Times New Roman" w:hAnsi="Arial" w:cs="Arial"/>
          <w:strike/>
          <w:sz w:val="24"/>
          <w:szCs w:val="24"/>
        </w:rPr>
        <w:t>.[</w:t>
      </w:r>
      <w:hyperlink r:id="rId883" w:anchor="CL_89_141" w:tooltip="Hamilton SR, Liu B, Parsons RE, et al.: The molecular basis of Turcot's syndrome. N Engl J Med 332 (13): 839-47, 1995." w:history="1">
        <w:r w:rsidRPr="00AE0E5D">
          <w:rPr>
            <w:rFonts w:ascii="Arial" w:eastAsia="Times New Roman" w:hAnsi="Arial" w:cs="Arial"/>
            <w:strike/>
            <w:color w:val="0000FF"/>
            <w:sz w:val="24"/>
            <w:szCs w:val="24"/>
            <w:u w:val="single"/>
          </w:rPr>
          <w:t>141</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There are several reports of other extracolonic tumors</w:t>
      </w:r>
      <w:r w:rsidRPr="00AE0E5D">
        <w:rPr>
          <w:rFonts w:ascii="Arial" w:eastAsia="Times New Roman" w:hAnsi="Arial" w:cs="Arial"/>
          <w:b/>
          <w:bCs/>
          <w:i/>
          <w:iCs/>
          <w:strike/>
          <w:sz w:val="24"/>
          <w:szCs w:val="24"/>
          <w:shd w:val="clear" w:color="auto" w:fill="C8C8C8"/>
        </w:rPr>
        <w:t xml:space="preserve"> [AB-Comment: (Hampel) I’d list the tumors or delete this paragraph.] </w:t>
      </w:r>
      <w:r w:rsidRPr="00AE0E5D">
        <w:rPr>
          <w:rFonts w:ascii="Arial" w:eastAsia="Times New Roman" w:hAnsi="Arial" w:cs="Arial"/>
          <w:strike/>
          <w:sz w:val="24"/>
          <w:szCs w:val="24"/>
        </w:rPr>
        <w:t xml:space="preserve">associated with FAP, but whether these are simply coincidence or </w:t>
      </w:r>
      <w:proofErr w:type="gramStart"/>
      <w:r w:rsidRPr="00AE0E5D">
        <w:rPr>
          <w:rFonts w:ascii="Arial" w:eastAsia="Times New Roman" w:hAnsi="Arial" w:cs="Arial"/>
          <w:strike/>
          <w:sz w:val="24"/>
          <w:szCs w:val="24"/>
        </w:rPr>
        <w:t>actually share</w:t>
      </w:r>
      <w:proofErr w:type="gramEnd"/>
      <w:r w:rsidRPr="00AE0E5D">
        <w:rPr>
          <w:rFonts w:ascii="Arial" w:eastAsia="Times New Roman" w:hAnsi="Arial" w:cs="Arial"/>
          <w:strike/>
          <w:sz w:val="24"/>
          <w:szCs w:val="24"/>
        </w:rPr>
        <w:t xml:space="preserve"> a common molecular genetic origin with the colonic tumors is not always evident. Some of these reports have demonstrated LOH or a variant of the wild-type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allele in extracolonic tumors in FAP patients, which strengthens the argument for their inclusion in the FAP </w:t>
      </w:r>
      <w:r w:rsidRPr="00AE0E5D">
        <w:rPr>
          <w:rFonts w:ascii="Arial" w:eastAsia="Times New Roman" w:hAnsi="Arial" w:cs="Arial"/>
          <w:i/>
          <w:iCs/>
          <w:strike/>
          <w:spacing w:val="24"/>
          <w:sz w:val="24"/>
          <w:szCs w:val="24"/>
        </w:rPr>
        <w:t>syndrome</w:t>
      </w:r>
      <w:r w:rsidRPr="00AE0E5D">
        <w:rPr>
          <w:rFonts w:ascii="Arial" w:eastAsia="Times New Roman" w:hAnsi="Arial" w:cs="Arial"/>
          <w:b/>
          <w:bCs/>
          <w:i/>
          <w:iCs/>
          <w:spacing w:val="24"/>
          <w:sz w:val="24"/>
          <w:szCs w:val="24"/>
        </w:rPr>
        <w:t>phenotype</w:t>
      </w:r>
      <w:r w:rsidRPr="00AE0E5D">
        <w:rPr>
          <w:rFonts w:ascii="Arial" w:eastAsia="Times New Roman" w:hAnsi="Arial" w:cs="Arial"/>
          <w:b/>
          <w:bCs/>
          <w:i/>
          <w:iCs/>
          <w:strike/>
          <w:sz w:val="24"/>
          <w:szCs w:val="24"/>
          <w:shd w:val="clear" w:color="auto" w:fill="C8C8C8"/>
        </w:rPr>
        <w:t xml:space="preserve"> [AB-Comment: (Boland) Suggested revision.</w:t>
      </w:r>
      <w:proofErr w:type="gramStart"/>
      <w:r w:rsidRPr="00AE0E5D">
        <w:rPr>
          <w:rFonts w:ascii="Arial" w:eastAsia="Times New Roman" w:hAnsi="Arial" w:cs="Arial"/>
          <w:b/>
          <w:bCs/>
          <w:i/>
          <w:iCs/>
          <w:strike/>
          <w:sz w:val="24"/>
          <w:szCs w:val="24"/>
          <w:shd w:val="clear" w:color="auto" w:fill="C8C8C8"/>
        </w:rPr>
        <w:t xml:space="preserve">] </w:t>
      </w:r>
      <w:r w:rsidRPr="00AE0E5D">
        <w:rPr>
          <w:rFonts w:ascii="Arial" w:eastAsia="Times New Roman" w:hAnsi="Arial" w:cs="Arial"/>
          <w:strike/>
          <w:sz w:val="24"/>
          <w:szCs w:val="24"/>
        </w:rPr>
        <w:t>.</w:t>
      </w:r>
      <w:proofErr w:type="gramEnd"/>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trike/>
          <w:sz w:val="24"/>
          <w:szCs w:val="24"/>
        </w:rPr>
        <w:t>Genetic testing for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testing is now commercially available and has led to changes in management guidelines, particularly for those whose tests indicate they are not carriers of pathogenic variants. Presymptomatic genetic diagnosis of FAP in at-risk individuals has been feasible with </w:t>
      </w:r>
      <w:hyperlink r:id="rId884" w:history="1">
        <w:r w:rsidRPr="00AE0E5D">
          <w:rPr>
            <w:rFonts w:ascii="Arial" w:eastAsia="Times New Roman" w:hAnsi="Arial" w:cs="Arial"/>
            <w:strike/>
            <w:color w:val="000000"/>
            <w:sz w:val="24"/>
            <w:szCs w:val="24"/>
            <w:u w:val="single"/>
          </w:rPr>
          <w:t>linkage</w:t>
        </w:r>
      </w:hyperlink>
      <w:r w:rsidRPr="00AE0E5D">
        <w:rPr>
          <w:rFonts w:ascii="Arial" w:eastAsia="Times New Roman" w:hAnsi="Arial" w:cs="Arial"/>
          <w:strike/>
          <w:sz w:val="24"/>
          <w:szCs w:val="24"/>
        </w:rPr>
        <w:t xml:space="preserve"> [</w:t>
      </w:r>
      <w:hyperlink r:id="rId885" w:anchor="CL_89_24" w:tooltip="Petersen GM, Slack J, Nakamura Y: Screening guidelines and premorbid diagnosis of familial adenomatous polyposis using linkage. Gastroenterology 100 (6): 1658-64, 1991." w:history="1">
        <w:r w:rsidRPr="00AE0E5D">
          <w:rPr>
            <w:rFonts w:ascii="Arial" w:eastAsia="Times New Roman" w:hAnsi="Arial" w:cs="Arial"/>
            <w:strike/>
            <w:color w:val="0000FF"/>
            <w:sz w:val="24"/>
            <w:szCs w:val="24"/>
            <w:u w:val="single"/>
          </w:rPr>
          <w:t>24</w:t>
        </w:r>
      </w:hyperlink>
      <w:r w:rsidRPr="00AE0E5D">
        <w:rPr>
          <w:rFonts w:ascii="Arial" w:eastAsia="Times New Roman" w:hAnsi="Arial" w:cs="Arial"/>
          <w:strike/>
          <w:sz w:val="24"/>
          <w:szCs w:val="24"/>
        </w:rPr>
        <w:t>] and direct detection [</w:t>
      </w:r>
      <w:hyperlink r:id="rId886" w:anchor="CL_89_31" w:tooltip="Petersen GM, Francomano C, Kinzler K, et al.: Presymptomatic direct detection of adenomatous polyposis coli (APC) gene mutations in familial adenomatous polyposis. Hum Genet 91 (4): 307-11, 1993." w:history="1">
        <w:r w:rsidRPr="00AE0E5D">
          <w:rPr>
            <w:rFonts w:ascii="Arial" w:eastAsia="Times New Roman" w:hAnsi="Arial" w:cs="Arial"/>
            <w:strike/>
            <w:color w:val="0000FF"/>
            <w:sz w:val="24"/>
            <w:szCs w:val="24"/>
            <w:u w:val="single"/>
          </w:rPr>
          <w:t>31</w:t>
        </w:r>
      </w:hyperlink>
      <w:r w:rsidRPr="00AE0E5D">
        <w:rPr>
          <w:rFonts w:ascii="Arial" w:eastAsia="Times New Roman" w:hAnsi="Arial" w:cs="Arial"/>
          <w:strike/>
          <w:sz w:val="24"/>
          <w:szCs w:val="24"/>
        </w:rPr>
        <w:t xml:space="preserve">] of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variants. </w:t>
      </w:r>
      <w:r w:rsidRPr="00AE0E5D">
        <w:rPr>
          <w:rFonts w:ascii="Arial" w:eastAsia="Times New Roman" w:hAnsi="Arial" w:cs="Arial"/>
          <w:strike/>
          <w:sz w:val="24"/>
          <w:szCs w:val="24"/>
        </w:rPr>
        <w:lastRenderedPageBreak/>
        <w:t xml:space="preserve">These tests require a small sample (&lt;10 cc) of blood in which the lymphocyte DNA is tested. If one were to use </w:t>
      </w:r>
      <w:hyperlink r:id="rId887" w:history="1">
        <w:r w:rsidRPr="00AE0E5D">
          <w:rPr>
            <w:rFonts w:ascii="Arial" w:eastAsia="Times New Roman" w:hAnsi="Arial" w:cs="Arial"/>
            <w:strike/>
            <w:color w:val="000000"/>
            <w:sz w:val="24"/>
            <w:szCs w:val="24"/>
            <w:u w:val="single"/>
          </w:rPr>
          <w:t>linkage analysis</w:t>
        </w:r>
      </w:hyperlink>
      <w:r w:rsidRPr="00AE0E5D">
        <w:rPr>
          <w:rFonts w:ascii="Arial" w:eastAsia="Times New Roman" w:hAnsi="Arial" w:cs="Arial"/>
          <w:strike/>
          <w:sz w:val="24"/>
          <w:szCs w:val="24"/>
        </w:rPr>
        <w:t xml:space="preserve"> to identify gene carriers, ancillary family members, including more than one affected individual, would need to be studied. </w:t>
      </w:r>
      <w:r w:rsidRPr="00AE0E5D">
        <w:rPr>
          <w:rFonts w:ascii="Arial" w:eastAsia="Times New Roman" w:hAnsi="Arial" w:cs="Arial"/>
          <w:b/>
          <w:bCs/>
          <w:i/>
          <w:iCs/>
          <w:strike/>
          <w:sz w:val="24"/>
          <w:szCs w:val="24"/>
          <w:shd w:val="clear" w:color="auto" w:fill="C8C8C8"/>
        </w:rPr>
        <w:t xml:space="preserve">[AB-Comment: (Boland) Suggested text.] </w:t>
      </w:r>
      <w:r w:rsidRPr="00AE0E5D">
        <w:rPr>
          <w:rFonts w:ascii="Arial" w:eastAsia="Times New Roman" w:hAnsi="Arial" w:cs="Arial"/>
          <w:b/>
          <w:bCs/>
          <w:i/>
          <w:iCs/>
          <w:spacing w:val="24"/>
          <w:sz w:val="24"/>
          <w:szCs w:val="24"/>
        </w:rPr>
        <w:t xml:space="preserve">This approach is almost never used currently because of the success of direct gene analysis. </w:t>
      </w:r>
      <w:r w:rsidRPr="00AE0E5D">
        <w:rPr>
          <w:rFonts w:ascii="Arial" w:eastAsia="Times New Roman" w:hAnsi="Arial" w:cs="Arial"/>
          <w:strike/>
          <w:sz w:val="24"/>
          <w:szCs w:val="24"/>
        </w:rPr>
        <w:t>With direct detection, fewer family members’ blood samples are required than for linkage analysis, but the specific pathogenic variant must be identified in at least one affected person by DNA variant analysis or sequencing. The detection rate is approximately 80% using sequencing alone.[</w:t>
      </w:r>
      <w:hyperlink r:id="rId888" w:anchor="CL_89_32" w:tooltip="Fearnhead NS, Britton MP, Bodmer WF: The ABC of APC. Hum Mol Genet 10 (7): 721-33, 2001." w:history="1">
        <w:r w:rsidRPr="00AE0E5D">
          <w:rPr>
            <w:rFonts w:ascii="Arial" w:eastAsia="Times New Roman" w:hAnsi="Arial" w:cs="Arial"/>
            <w:strike/>
            <w:color w:val="0000FF"/>
            <w:sz w:val="24"/>
            <w:szCs w:val="24"/>
            <w:u w:val="single"/>
          </w:rPr>
          <w:t>32</w:t>
        </w:r>
      </w:hyperlink>
      <w:r w:rsidRPr="00AE0E5D">
        <w:rPr>
          <w:rFonts w:ascii="Arial" w:eastAsia="Times New Roman" w:hAnsi="Arial" w:cs="Arial"/>
          <w:strike/>
          <w:sz w:val="24"/>
          <w:szCs w:val="24"/>
        </w:rPr>
        <w:t xml:space="preserve">] </w:t>
      </w:r>
      <w:r w:rsidRPr="00AE0E5D">
        <w:rPr>
          <w:rFonts w:ascii="Arial" w:eastAsia="Times New Roman" w:hAnsi="Arial" w:cs="Arial"/>
          <w:b/>
          <w:bCs/>
          <w:i/>
          <w:iCs/>
          <w:strike/>
          <w:sz w:val="24"/>
          <w:szCs w:val="24"/>
          <w:shd w:val="clear" w:color="auto" w:fill="C8C8C8"/>
        </w:rPr>
        <w:t xml:space="preserve">[AB-Comment: (Boland) old data, probably higher now]]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Studies have reported whole exon deletions in 12% of FAP patients with previously negative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testing.[</w:t>
      </w:r>
      <w:hyperlink r:id="rId889" w:anchor="CL_89_34" w:tooltip="Sieber OM, Lamlum H, Crabtree MD, et al.: Whole-gene APC deletions cause classical familial adenomatous polyposis, but not attenuated polyposis or &quot;multiple&quot; colorectal adenomas. Proc Natl Acad Sci U S A 99 (5): 2954-8, 2002." w:history="1">
        <w:r w:rsidRPr="00AE0E5D">
          <w:rPr>
            <w:rFonts w:ascii="Arial" w:eastAsia="Times New Roman" w:hAnsi="Arial" w:cs="Arial"/>
            <w:strike/>
            <w:color w:val="0000FF"/>
            <w:sz w:val="24"/>
            <w:szCs w:val="24"/>
            <w:u w:val="single"/>
          </w:rPr>
          <w:t>34</w:t>
        </w:r>
      </w:hyperlink>
      <w:r w:rsidRPr="00AE0E5D">
        <w:rPr>
          <w:rFonts w:ascii="Arial" w:eastAsia="Times New Roman" w:hAnsi="Arial" w:cs="Arial"/>
          <w:strike/>
          <w:sz w:val="24"/>
          <w:szCs w:val="24"/>
        </w:rPr>
        <w:t xml:space="preserve">, </w:t>
      </w:r>
      <w:hyperlink r:id="rId890" w:anchor="CL_89_35" w:tooltip="Michils G, Tejpar S, Thoelen R, et al.: Large deletions of the APC gene in 15% of mutation-negative patients with classical polyposis (FAP): a Belgian study. Hum Mutat 25 (2): 125-34, 2005." w:history="1">
        <w:r w:rsidRPr="00AE0E5D">
          <w:rPr>
            <w:rFonts w:ascii="Arial" w:eastAsia="Times New Roman" w:hAnsi="Arial" w:cs="Arial"/>
            <w:strike/>
            <w:color w:val="0000FF"/>
            <w:sz w:val="24"/>
            <w:szCs w:val="24"/>
            <w:u w:val="single"/>
          </w:rPr>
          <w:t>35</w:t>
        </w:r>
      </w:hyperlink>
      <w:r w:rsidRPr="00AE0E5D">
        <w:rPr>
          <w:rFonts w:ascii="Arial" w:eastAsia="Times New Roman" w:hAnsi="Arial" w:cs="Arial"/>
          <w:strike/>
          <w:sz w:val="24"/>
          <w:szCs w:val="24"/>
        </w:rPr>
        <w:t>]</w:t>
      </w:r>
      <w:r w:rsidRPr="00AE0E5D">
        <w:rPr>
          <w:rFonts w:ascii="Arial" w:eastAsia="Times New Roman" w:hAnsi="Arial" w:cs="Arial"/>
          <w:b/>
          <w:bCs/>
          <w:i/>
          <w:iCs/>
          <w:strike/>
          <w:sz w:val="24"/>
          <w:szCs w:val="24"/>
          <w:shd w:val="clear" w:color="auto" w:fill="C8C8C8"/>
        </w:rPr>
        <w:t xml:space="preserve"> [AB-Comment: (Hampel) Add data about the APC promoter deletion and suggest that testing should include this as well. APC promoter 1B deletion in familial polyposis--implications for mutation-negative families. Kadiyska TK, Todorov TP, Bichev SN, Vazharova RV, Nossikoff AV, Savov AS, Mitev VI. Clin Genet. 2014 May;85(5):452-7. PMID:</w:t>
      </w:r>
      <w:proofErr w:type="gramStart"/>
      <w:r w:rsidRPr="00AE0E5D">
        <w:rPr>
          <w:rFonts w:ascii="Arial" w:eastAsia="Times New Roman" w:hAnsi="Arial" w:cs="Arial"/>
          <w:b/>
          <w:bCs/>
          <w:i/>
          <w:iCs/>
          <w:strike/>
          <w:sz w:val="24"/>
          <w:szCs w:val="24"/>
          <w:shd w:val="clear" w:color="auto" w:fill="C8C8C8"/>
        </w:rPr>
        <w:t>23725351 ]</w:t>
      </w:r>
      <w:proofErr w:type="gramEnd"/>
      <w:r w:rsidRPr="00AE0E5D">
        <w:rPr>
          <w:rFonts w:ascii="Arial" w:eastAsia="Times New Roman" w:hAnsi="Arial" w:cs="Arial"/>
          <w:b/>
          <w:bCs/>
          <w:i/>
          <w:iCs/>
          <w:strike/>
          <w:sz w:val="24"/>
          <w:szCs w:val="24"/>
          <w:shd w:val="clear" w:color="auto" w:fill="C8C8C8"/>
        </w:rPr>
        <w:t xml:space="preserve"> [AB-Comment: (Boland) Suggested revisions.] </w:t>
      </w:r>
      <w:r w:rsidRPr="00AE0E5D">
        <w:rPr>
          <w:rFonts w:ascii="Arial" w:eastAsia="Times New Roman" w:hAnsi="Arial" w:cs="Arial"/>
          <w:strike/>
          <w:sz w:val="24"/>
          <w:szCs w:val="24"/>
        </w:rPr>
        <w:t xml:space="preserve">For this reason, deletion testing </w:t>
      </w:r>
      <w:r w:rsidRPr="00AE0E5D">
        <w:rPr>
          <w:rFonts w:ascii="Arial" w:eastAsia="Times New Roman" w:hAnsi="Arial" w:cs="Arial"/>
          <w:b/>
          <w:bCs/>
          <w:i/>
          <w:iCs/>
          <w:spacing w:val="24"/>
          <w:sz w:val="24"/>
          <w:szCs w:val="24"/>
        </w:rPr>
        <w:t>is always added</w:t>
      </w:r>
      <w:r w:rsidRPr="00AE0E5D">
        <w:rPr>
          <w:rFonts w:ascii="Arial" w:eastAsia="Times New Roman" w:hAnsi="Arial" w:cs="Arial"/>
          <w:i/>
          <w:iCs/>
          <w:strike/>
          <w:spacing w:val="24"/>
          <w:sz w:val="24"/>
          <w:szCs w:val="24"/>
        </w:rPr>
        <w:t>has been added as an optional adjunct</w:t>
      </w:r>
      <w:r w:rsidRPr="00AE0E5D">
        <w:rPr>
          <w:rFonts w:ascii="Arial" w:eastAsia="Times New Roman" w:hAnsi="Arial" w:cs="Arial"/>
          <w:strike/>
          <w:sz w:val="24"/>
          <w:szCs w:val="24"/>
        </w:rPr>
        <w:t xml:space="preserve"> to sequencing of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Furthermore, pathogenic variant detection assays that use MLPA </w:t>
      </w:r>
      <w:r w:rsidRPr="00AE0E5D">
        <w:rPr>
          <w:rFonts w:ascii="Arial" w:eastAsia="Times New Roman" w:hAnsi="Arial" w:cs="Arial"/>
          <w:i/>
          <w:iCs/>
          <w:strike/>
          <w:spacing w:val="24"/>
          <w:sz w:val="24"/>
          <w:szCs w:val="24"/>
        </w:rPr>
        <w:t xml:space="preserve">are being </w:t>
      </w:r>
      <w:r w:rsidRPr="00AE0E5D">
        <w:rPr>
          <w:rFonts w:ascii="Arial" w:eastAsia="Times New Roman" w:hAnsi="Arial" w:cs="Arial"/>
          <w:b/>
          <w:bCs/>
          <w:i/>
          <w:iCs/>
          <w:spacing w:val="24"/>
          <w:sz w:val="24"/>
          <w:szCs w:val="24"/>
        </w:rPr>
        <w:t xml:space="preserve">have been </w:t>
      </w:r>
      <w:r w:rsidRPr="00AE0E5D">
        <w:rPr>
          <w:rFonts w:ascii="Arial" w:eastAsia="Times New Roman" w:hAnsi="Arial" w:cs="Arial"/>
          <w:strike/>
          <w:sz w:val="24"/>
          <w:szCs w:val="24"/>
        </w:rPr>
        <w:t xml:space="preserve">developed and </w:t>
      </w:r>
      <w:r w:rsidRPr="00AE0E5D">
        <w:rPr>
          <w:rFonts w:ascii="Arial" w:eastAsia="Times New Roman" w:hAnsi="Arial" w:cs="Arial"/>
          <w:i/>
          <w:iCs/>
          <w:strike/>
          <w:spacing w:val="24"/>
          <w:sz w:val="24"/>
          <w:szCs w:val="24"/>
        </w:rPr>
        <w:t xml:space="preserve">appear to be </w:t>
      </w:r>
      <w:r w:rsidRPr="00AE0E5D">
        <w:rPr>
          <w:rFonts w:ascii="Arial" w:eastAsia="Times New Roman" w:hAnsi="Arial" w:cs="Arial"/>
          <w:b/>
          <w:bCs/>
          <w:sz w:val="24"/>
          <w:szCs w:val="24"/>
        </w:rPr>
        <w:t xml:space="preserve">are </w:t>
      </w:r>
      <w:r w:rsidRPr="00AE0E5D">
        <w:rPr>
          <w:rFonts w:ascii="Arial" w:eastAsia="Times New Roman" w:hAnsi="Arial" w:cs="Arial"/>
          <w:strike/>
          <w:sz w:val="24"/>
          <w:szCs w:val="24"/>
        </w:rPr>
        <w:t>accurate for detecting intragenic deletions.[</w:t>
      </w:r>
      <w:hyperlink r:id="rId891" w:anchor="CL_89_36" w:tooltip="Meuller J, Kanter-Smoler G, Nygren AO, et al.: Identification of genomic deletions of the APC gene in familial adenomatous polyposis by two independent quantitative techniques. Genet Test 8 (3): 248-56, 2004." w:history="1">
        <w:r w:rsidRPr="00AE0E5D">
          <w:rPr>
            <w:rFonts w:ascii="Arial" w:eastAsia="Times New Roman" w:hAnsi="Arial" w:cs="Arial"/>
            <w:strike/>
            <w:color w:val="0000FF"/>
            <w:sz w:val="24"/>
            <w:szCs w:val="24"/>
            <w:u w:val="single"/>
          </w:rPr>
          <w:t>36</w:t>
        </w:r>
      </w:hyperlink>
      <w:r w:rsidRPr="00AE0E5D">
        <w:rPr>
          <w:rFonts w:ascii="Arial" w:eastAsia="Times New Roman" w:hAnsi="Arial" w:cs="Arial"/>
          <w:strike/>
          <w:sz w:val="24"/>
          <w:szCs w:val="24"/>
        </w:rPr>
        <w:t xml:space="preserve">]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 gene testing may be considered in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variant–negative affected individuals.[</w:t>
      </w:r>
      <w:hyperlink r:id="rId892" w:anchor="CL_89_37" w:tooltip="Sieber OM, Lipton L, Crabtree M, et al.: Multiple colorectal adenomas, classic adenomatous polyposis, and germ-line mutations in MYH. N Engl J Med 348 (9): 791-9, 2003." w:history="1">
        <w:r w:rsidRPr="00AE0E5D">
          <w:rPr>
            <w:rFonts w:ascii="Arial" w:eastAsia="Times New Roman" w:hAnsi="Arial" w:cs="Arial"/>
            <w:strike/>
            <w:color w:val="0000FF"/>
            <w:sz w:val="24"/>
            <w:szCs w:val="24"/>
            <w:u w:val="single"/>
          </w:rPr>
          <w:t>37</w:t>
        </w:r>
      </w:hyperlink>
      <w:r w:rsidRPr="00AE0E5D">
        <w:rPr>
          <w:rFonts w:ascii="Arial" w:eastAsia="Times New Roman" w:hAnsi="Arial" w:cs="Arial"/>
          <w:strike/>
          <w:sz w:val="24"/>
          <w:szCs w:val="24"/>
        </w:rPr>
        <w:t>]</w:t>
      </w:r>
      <w:r w:rsidRPr="00AE0E5D">
        <w:rPr>
          <w:rFonts w:ascii="Arial" w:eastAsia="Times New Roman" w:hAnsi="Arial" w:cs="Arial"/>
          <w:b/>
          <w:bCs/>
          <w:i/>
          <w:iCs/>
          <w:spacing w:val="24"/>
          <w:sz w:val="24"/>
          <w:szCs w:val="24"/>
        </w:rPr>
        <w:t xml:space="preserve"> POLE/POLD1 gene testing may be considered in APC and MUTYH pathogenic variant–negative affected individuals.[</w:t>
      </w:r>
      <w:hyperlink r:id="rId893" w:anchor="CL_89_38" w:tooltip="Bellido F, Pineda M, Aiza G, et al.: POLE and POLD1 mutations in 529 kindred with familial colorectal cancer and/or polyposis: review of reported cases and recommendations for genetic testing and surveillance. Genet Med 18 (4): 325-32, 2016." w:history="1">
        <w:r w:rsidRPr="00AE0E5D">
          <w:rPr>
            <w:rFonts w:ascii="Arial" w:eastAsia="Times New Roman" w:hAnsi="Arial" w:cs="Arial"/>
            <w:b/>
            <w:bCs/>
            <w:i/>
            <w:iCs/>
            <w:color w:val="0000FF"/>
            <w:spacing w:val="24"/>
            <w:sz w:val="24"/>
            <w:szCs w:val="24"/>
            <w:u w:val="single"/>
          </w:rPr>
          <w:t>38</w:t>
        </w:r>
      </w:hyperlink>
      <w:r w:rsidRPr="00AE0E5D">
        <w:rPr>
          <w:rFonts w:ascii="Arial" w:eastAsia="Times New Roman" w:hAnsi="Arial" w:cs="Arial"/>
          <w:b/>
          <w:bCs/>
          <w:i/>
          <w:iCs/>
          <w:spacing w:val="24"/>
          <w:sz w:val="24"/>
          <w:szCs w:val="24"/>
        </w:rPr>
        <w:t xml:space="preserve">, </w:t>
      </w:r>
      <w:hyperlink r:id="rId894" w:anchor="CL_89_39" w:tooltip="Spier I, Holzapfel S, Altmüller J, et al.: Frequency and phenotypic spectrum of germline mutations in POLE and seven other polymerase genes in 266 patients with colorectal adenomas and carcinomas. Int J Cancer 137 (2): 320-31, 2015." w:history="1">
        <w:r w:rsidRPr="00AE0E5D">
          <w:rPr>
            <w:rFonts w:ascii="Arial" w:eastAsia="Times New Roman" w:hAnsi="Arial" w:cs="Arial"/>
            <w:b/>
            <w:bCs/>
            <w:i/>
            <w:iCs/>
            <w:color w:val="0000FF"/>
            <w:spacing w:val="24"/>
            <w:sz w:val="24"/>
            <w:szCs w:val="24"/>
            <w:u w:val="single"/>
          </w:rPr>
          <w:t>39</w:t>
        </w:r>
      </w:hyperlink>
      <w:r w:rsidRPr="00AE0E5D">
        <w:rPr>
          <w:rFonts w:ascii="Arial" w:eastAsia="Times New Roman" w:hAnsi="Arial" w:cs="Arial"/>
          <w:b/>
          <w:bCs/>
          <w:i/>
          <w:iCs/>
          <w:spacing w:val="24"/>
          <w:sz w:val="24"/>
          <w:szCs w:val="24"/>
        </w:rPr>
        <w:t xml:space="preserve">] Alternatively, NGS panels are available that include all of these polyposis genes and this can simplify testing by screening all of these genes at the same time. </w:t>
      </w:r>
      <w:r w:rsidRPr="00AE0E5D">
        <w:rPr>
          <w:rFonts w:ascii="Arial" w:eastAsia="Times New Roman" w:hAnsi="Arial" w:cs="Arial"/>
          <w:b/>
          <w:bCs/>
          <w:i/>
          <w:iCs/>
          <w:strike/>
          <w:sz w:val="24"/>
          <w:szCs w:val="24"/>
          <w:shd w:val="clear" w:color="auto" w:fill="C8C8C8"/>
        </w:rPr>
        <w:t xml:space="preserve">[AB-Comment: (Hampel) Proposed text.] </w:t>
      </w:r>
      <w:r w:rsidRPr="00AE0E5D">
        <w:rPr>
          <w:rFonts w:ascii="Arial" w:eastAsia="Times New Roman" w:hAnsi="Arial" w:cs="Arial"/>
          <w:strike/>
          <w:sz w:val="24"/>
          <w:szCs w:val="24"/>
        </w:rPr>
        <w:t xml:space="preserve">(Refer to the </w:t>
      </w:r>
      <w:hyperlink r:id="rId895" w:anchor="_2551" w:tooltip="SummaryFragmentRef" w:history="1">
        <w:r w:rsidRPr="00AE0E5D">
          <w:rPr>
            <w:rFonts w:ascii="Arial" w:eastAsia="Times New Roman" w:hAnsi="Arial" w:cs="Arial"/>
            <w:i/>
            <w:iCs/>
            <w:strike/>
            <w:color w:val="0000FF"/>
            <w:sz w:val="24"/>
            <w:szCs w:val="24"/>
            <w:u w:val="single"/>
          </w:rPr>
          <w:t>Adenomatous polyposis coli [APC]</w:t>
        </w:r>
      </w:hyperlink>
      <w:r w:rsidRPr="00AE0E5D">
        <w:rPr>
          <w:rFonts w:ascii="Arial" w:eastAsia="Times New Roman" w:hAnsi="Arial" w:cs="Arial"/>
          <w:strike/>
          <w:sz w:val="24"/>
          <w:szCs w:val="24"/>
        </w:rPr>
        <w:t xml:space="preserve"> section of this summary for more information.)</w:t>
      </w:r>
      <w:r w:rsidRPr="00AE0E5D">
        <w:rPr>
          <w:rFonts w:ascii="Arial" w:eastAsia="Times New Roman" w:hAnsi="Arial" w:cs="Arial"/>
          <w:b/>
          <w:bCs/>
          <w:i/>
          <w:iCs/>
          <w:strike/>
          <w:sz w:val="24"/>
          <w:szCs w:val="24"/>
          <w:shd w:val="clear" w:color="auto" w:fill="C8C8C8"/>
        </w:rPr>
        <w:t xml:space="preserve"> [AB-Comment: (Boland) [much of this paragraph is based on old, outdated information]]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t xml:space="preserve">[AB-Comment: (Hampel) I’d consider combining this paragraph and the one above to discuss the Differential diagnosis for adenomatous polyposis – since most people would just order a polyposis panel for either indication now.] </w:t>
      </w:r>
      <w:r w:rsidRPr="00AE0E5D">
        <w:rPr>
          <w:rFonts w:ascii="Arial" w:eastAsia="Times New Roman" w:hAnsi="Arial" w:cs="Arial"/>
          <w:strike/>
          <w:sz w:val="24"/>
          <w:szCs w:val="24"/>
        </w:rPr>
        <w:t>Patients who develop fewer than 100 colorectal adenomatous polyps are a diagnostic challenge. The differential diagnosis includes AFAP</w:t>
      </w:r>
      <w:r w:rsidRPr="00AE0E5D">
        <w:rPr>
          <w:rFonts w:ascii="Arial" w:eastAsia="Times New Roman" w:hAnsi="Arial" w:cs="Arial"/>
          <w:b/>
          <w:bCs/>
          <w:i/>
          <w:iCs/>
          <w:spacing w:val="24"/>
          <w:sz w:val="24"/>
          <w:szCs w:val="24"/>
        </w:rPr>
        <w:t>,</w:t>
      </w:r>
      <w:r w:rsidRPr="00AE0E5D">
        <w:rPr>
          <w:rFonts w:ascii="Arial" w:eastAsia="Times New Roman" w:hAnsi="Arial" w:cs="Arial"/>
          <w:strike/>
          <w:sz w:val="24"/>
          <w:szCs w:val="24"/>
        </w:rPr>
        <w:t xml:space="preserve"> </w:t>
      </w:r>
      <w:r w:rsidRPr="00AE0E5D">
        <w:rPr>
          <w:rFonts w:ascii="Arial" w:eastAsia="Times New Roman" w:hAnsi="Arial" w:cs="Arial"/>
          <w:i/>
          <w:iCs/>
          <w:strike/>
          <w:spacing w:val="24"/>
          <w:sz w:val="24"/>
          <w:szCs w:val="24"/>
        </w:rPr>
        <w:t xml:space="preserve">and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-associated </w:t>
      </w:r>
      <w:r w:rsidRPr="00AE0E5D">
        <w:rPr>
          <w:rFonts w:ascii="Arial" w:eastAsia="Times New Roman" w:hAnsi="Arial" w:cs="Arial"/>
          <w:i/>
          <w:iCs/>
          <w:strike/>
          <w:spacing w:val="24"/>
          <w:sz w:val="24"/>
          <w:szCs w:val="24"/>
        </w:rPr>
        <w:t xml:space="preserve">colorectal neoplasia (also reported as MUTYH-associated </w:t>
      </w:r>
      <w:r w:rsidRPr="00AE0E5D">
        <w:rPr>
          <w:rFonts w:ascii="Arial" w:eastAsia="Times New Roman" w:hAnsi="Arial" w:cs="Arial"/>
          <w:strike/>
          <w:sz w:val="24"/>
          <w:szCs w:val="24"/>
        </w:rPr>
        <w:t xml:space="preserve">polyposis </w:t>
      </w:r>
      <w:r w:rsidRPr="00AE0E5D">
        <w:rPr>
          <w:rFonts w:ascii="Arial" w:eastAsia="Times New Roman" w:hAnsi="Arial" w:cs="Arial"/>
          <w:i/>
          <w:iCs/>
          <w:strike/>
          <w:spacing w:val="24"/>
          <w:sz w:val="24"/>
          <w:szCs w:val="24"/>
        </w:rPr>
        <w:t xml:space="preserve">or </w:t>
      </w:r>
      <w:r w:rsidRPr="00AE0E5D">
        <w:rPr>
          <w:rFonts w:ascii="Arial" w:eastAsia="Times New Roman" w:hAnsi="Arial" w:cs="Arial"/>
          <w:b/>
          <w:bCs/>
          <w:i/>
          <w:iCs/>
          <w:spacing w:val="24"/>
          <w:sz w:val="24"/>
          <w:szCs w:val="24"/>
        </w:rPr>
        <w:t>(</w:t>
      </w:r>
      <w:r w:rsidRPr="00AE0E5D">
        <w:rPr>
          <w:rFonts w:ascii="Arial" w:eastAsia="Times New Roman" w:hAnsi="Arial" w:cs="Arial"/>
          <w:strike/>
          <w:sz w:val="24"/>
          <w:szCs w:val="24"/>
        </w:rPr>
        <w:t>MAP)</w:t>
      </w:r>
      <w:r w:rsidRPr="00AE0E5D">
        <w:rPr>
          <w:rFonts w:ascii="Arial" w:eastAsia="Times New Roman" w:hAnsi="Arial" w:cs="Arial"/>
          <w:b/>
          <w:bCs/>
          <w:i/>
          <w:iCs/>
          <w:spacing w:val="24"/>
          <w:sz w:val="24"/>
          <w:szCs w:val="24"/>
        </w:rPr>
        <w:t>, and polymerase proofreading-associated polyposis (PPAP)</w:t>
      </w:r>
      <w:r w:rsidRPr="00AE0E5D">
        <w:rPr>
          <w:rFonts w:ascii="Arial" w:eastAsia="Times New Roman" w:hAnsi="Arial" w:cs="Arial"/>
          <w:strike/>
          <w:sz w:val="24"/>
          <w:szCs w:val="24"/>
        </w:rPr>
        <w:t>.[</w:t>
      </w:r>
      <w:hyperlink r:id="rId896" w:anchor="CL_89_40" w:tooltip="Fearnhead NS: Familial adenomatous polyposis and MYH. Lancet 362 (9377): 5-6, 2003." w:history="1">
        <w:r w:rsidRPr="00AE0E5D">
          <w:rPr>
            <w:rFonts w:ascii="Arial" w:eastAsia="Times New Roman" w:hAnsi="Arial" w:cs="Arial"/>
            <w:strike/>
            <w:color w:val="0000FF"/>
            <w:sz w:val="24"/>
            <w:szCs w:val="24"/>
            <w:u w:val="single"/>
          </w:rPr>
          <w:t>40</w:t>
        </w:r>
      </w:hyperlink>
      <w:r w:rsidRPr="00AE0E5D">
        <w:rPr>
          <w:rFonts w:ascii="Arial" w:eastAsia="Times New Roman" w:hAnsi="Arial" w:cs="Arial"/>
          <w:strike/>
          <w:sz w:val="24"/>
          <w:szCs w:val="24"/>
        </w:rPr>
        <w:t xml:space="preserve">] AFAP can be diagnosed by testing for germline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pathogenic variants. (Refer to the </w:t>
      </w:r>
      <w:hyperlink r:id="rId897" w:anchor="_118" w:tooltip="SummaryFragmentRef" w:history="1">
        <w:r w:rsidRPr="00AE0E5D">
          <w:rPr>
            <w:rFonts w:ascii="Arial" w:eastAsia="Times New Roman" w:hAnsi="Arial" w:cs="Arial"/>
            <w:strike/>
            <w:color w:val="0000FF"/>
            <w:sz w:val="24"/>
            <w:szCs w:val="24"/>
            <w:u w:val="single"/>
          </w:rPr>
          <w:t>Attenuated Familial Adenomatous Polyposis [AFAP]</w:t>
        </w:r>
      </w:hyperlink>
      <w:r w:rsidRPr="00AE0E5D">
        <w:rPr>
          <w:rFonts w:ascii="Arial" w:eastAsia="Times New Roman" w:hAnsi="Arial" w:cs="Arial"/>
          <w:strike/>
          <w:sz w:val="24"/>
          <w:szCs w:val="24"/>
        </w:rPr>
        <w:t xml:space="preserve"> section in the </w:t>
      </w:r>
      <w:hyperlink r:id="rId898" w:anchor="_89" w:tooltip="SummaryFragmentRef" w:history="1">
        <w:r w:rsidRPr="00AE0E5D">
          <w:rPr>
            <w:rFonts w:ascii="Arial" w:eastAsia="Times New Roman" w:hAnsi="Arial" w:cs="Arial"/>
            <w:strike/>
            <w:color w:val="0000FF"/>
            <w:sz w:val="24"/>
            <w:szCs w:val="24"/>
            <w:u w:val="single"/>
          </w:rPr>
          <w:t>Major Genetic Syndromes</w:t>
        </w:r>
      </w:hyperlink>
      <w:r w:rsidRPr="00AE0E5D">
        <w:rPr>
          <w:rFonts w:ascii="Arial" w:eastAsia="Times New Roman" w:hAnsi="Arial" w:cs="Arial"/>
          <w:strike/>
          <w:sz w:val="24"/>
          <w:szCs w:val="24"/>
        </w:rPr>
        <w:t xml:space="preserve"> section of this summary for more information.)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-associated neoplasia is caused by </w:t>
      </w:r>
      <w:r w:rsidRPr="00AE0E5D">
        <w:rPr>
          <w:rFonts w:ascii="Arial" w:eastAsia="Times New Roman" w:hAnsi="Arial" w:cs="Arial"/>
          <w:i/>
          <w:iCs/>
          <w:strike/>
          <w:spacing w:val="24"/>
          <w:sz w:val="24"/>
          <w:szCs w:val="24"/>
        </w:rPr>
        <w:t xml:space="preserve">germline </w:t>
      </w:r>
      <w:hyperlink r:id="rId899" w:history="1">
        <w:r w:rsidRPr="00AE0E5D">
          <w:rPr>
            <w:rFonts w:ascii="Arial" w:eastAsia="Times New Roman" w:hAnsi="Arial" w:cs="Arial"/>
            <w:i/>
            <w:iCs/>
            <w:strike/>
            <w:color w:val="0000FF"/>
            <w:spacing w:val="24"/>
            <w:sz w:val="24"/>
            <w:szCs w:val="24"/>
            <w:u w:val="single"/>
          </w:rPr>
          <w:t>homozygous</w:t>
        </w:r>
      </w:hyperlink>
      <w:r w:rsidRPr="00AE0E5D">
        <w:rPr>
          <w:rFonts w:ascii="Arial" w:eastAsia="Times New Roman" w:hAnsi="Arial" w:cs="Arial"/>
          <w:b/>
          <w:bCs/>
          <w:i/>
          <w:iCs/>
          <w:spacing w:val="24"/>
          <w:sz w:val="24"/>
          <w:szCs w:val="24"/>
        </w:rPr>
        <w:t>biallelic germline</w:t>
      </w:r>
      <w:r w:rsidRPr="00AE0E5D">
        <w:rPr>
          <w:rFonts w:ascii="Arial" w:eastAsia="Times New Roman" w:hAnsi="Arial" w:cs="Arial"/>
          <w:b/>
          <w:bCs/>
          <w:i/>
          <w:iCs/>
          <w:strike/>
          <w:sz w:val="24"/>
          <w:szCs w:val="24"/>
          <w:shd w:val="clear" w:color="auto" w:fill="C8C8C8"/>
        </w:rPr>
        <w:t xml:space="preserve"> [AB-Comment: (Boland and Hampel) Suggested edits.] </w:t>
      </w:r>
      <w:r w:rsidRPr="00AE0E5D">
        <w:rPr>
          <w:rFonts w:ascii="Arial" w:eastAsia="Times New Roman" w:hAnsi="Arial" w:cs="Arial"/>
          <w:i/>
          <w:iCs/>
          <w:strike/>
          <w:spacing w:val="24"/>
          <w:sz w:val="24"/>
          <w:szCs w:val="24"/>
        </w:rPr>
        <w:t>recessive</w:t>
      </w:r>
      <w:r w:rsidRPr="00AE0E5D">
        <w:rPr>
          <w:rFonts w:ascii="Arial" w:eastAsia="Times New Roman" w:hAnsi="Arial" w:cs="Arial"/>
          <w:strike/>
          <w:sz w:val="24"/>
          <w:szCs w:val="24"/>
        </w:rPr>
        <w:t xml:space="preserve"> pathogenic variants in the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 gene.[</w:t>
      </w:r>
      <w:hyperlink r:id="rId900" w:anchor="CL_89_41" w:tooltip="Al-Tassan N, Chmiel NH, Maynard J, et al.: Inherited variants of MYH associated with somatic G:C--&gt;T:A mutations in colorectal tumors. Nat Genet 30 (2): 227-32, 2002." w:history="1">
        <w:r w:rsidRPr="00AE0E5D">
          <w:rPr>
            <w:rFonts w:ascii="Arial" w:eastAsia="Times New Roman" w:hAnsi="Arial" w:cs="Arial"/>
            <w:strike/>
            <w:color w:val="0000FF"/>
            <w:sz w:val="24"/>
            <w:szCs w:val="24"/>
            <w:u w:val="single"/>
          </w:rPr>
          <w:t>41</w:t>
        </w:r>
      </w:hyperlink>
      <w:r w:rsidRPr="00AE0E5D">
        <w:rPr>
          <w:rFonts w:ascii="Arial" w:eastAsia="Times New Roman" w:hAnsi="Arial" w:cs="Arial"/>
          <w:strike/>
          <w:sz w:val="24"/>
          <w:szCs w:val="24"/>
        </w:rPr>
        <w:t>]</w:t>
      </w:r>
      <w:r w:rsidRPr="00AE0E5D">
        <w:rPr>
          <w:rFonts w:ascii="Arial" w:eastAsia="Times New Roman" w:hAnsi="Arial" w:cs="Arial"/>
          <w:b/>
          <w:bCs/>
          <w:i/>
          <w:iCs/>
          <w:spacing w:val="24"/>
          <w:sz w:val="24"/>
          <w:szCs w:val="24"/>
        </w:rPr>
        <w:t xml:space="preserve"> PPAP is caused by pathogenic variants in POLE and POLD1.[</w:t>
      </w:r>
      <w:hyperlink r:id="rId901" w:anchor="CL_89_38" w:tooltip="Bellido F, Pineda M, Aiza G, et al.: POLE and POLD1 mutations in 529 kindred with familial colorectal cancer and/or polyposis: review of reported cases and recommendations for genetic testing and surveillance. Genet Med 18 (4): 325-32, 2016." w:history="1">
        <w:r w:rsidRPr="00AE0E5D">
          <w:rPr>
            <w:rFonts w:ascii="Arial" w:eastAsia="Times New Roman" w:hAnsi="Arial" w:cs="Arial"/>
            <w:b/>
            <w:bCs/>
            <w:i/>
            <w:iCs/>
            <w:color w:val="0000FF"/>
            <w:spacing w:val="24"/>
            <w:sz w:val="24"/>
            <w:szCs w:val="24"/>
            <w:u w:val="single"/>
          </w:rPr>
          <w:t>38</w:t>
        </w:r>
      </w:hyperlink>
      <w:r w:rsidRPr="00AE0E5D">
        <w:rPr>
          <w:rFonts w:ascii="Arial" w:eastAsia="Times New Roman" w:hAnsi="Arial" w:cs="Arial"/>
          <w:b/>
          <w:bCs/>
          <w:i/>
          <w:iCs/>
          <w:spacing w:val="24"/>
          <w:sz w:val="24"/>
          <w:szCs w:val="24"/>
        </w:rPr>
        <w:t xml:space="preserve">, </w:t>
      </w:r>
      <w:hyperlink r:id="rId902" w:anchor="CL_89_39" w:tooltip="Spier I, Holzapfel S, Altmüller J, et al.: Frequency and phenotypic spectrum of germline mutations in POLE and seven other polymerase genes in 266 patients with colorectal adenomas and carcinomas. Int J Cancer 137 (2): 320-31, 2015." w:history="1">
        <w:r w:rsidRPr="00AE0E5D">
          <w:rPr>
            <w:rFonts w:ascii="Arial" w:eastAsia="Times New Roman" w:hAnsi="Arial" w:cs="Arial"/>
            <w:b/>
            <w:bCs/>
            <w:i/>
            <w:iCs/>
            <w:color w:val="0000FF"/>
            <w:spacing w:val="24"/>
            <w:sz w:val="24"/>
            <w:szCs w:val="24"/>
            <w:u w:val="single"/>
          </w:rPr>
          <w:t>39</w:t>
        </w:r>
      </w:hyperlink>
      <w:r w:rsidRPr="00AE0E5D">
        <w:rPr>
          <w:rFonts w:ascii="Arial" w:eastAsia="Times New Roman" w:hAnsi="Arial" w:cs="Arial"/>
          <w:b/>
          <w:bCs/>
          <w:i/>
          <w:iCs/>
          <w:spacing w:val="24"/>
          <w:sz w:val="24"/>
          <w:szCs w:val="24"/>
        </w:rPr>
        <w:t xml:space="preserve">] NGS panels are available that include all of these polyposis genes and this can simplify testing by screening all of these genes at the same time.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903" w:history="1">
        <w:r w:rsidRPr="00AE0E5D">
          <w:rPr>
            <w:rFonts w:ascii="Arial" w:eastAsia="Times New Roman" w:hAnsi="Arial" w:cs="Arial"/>
            <w:strike/>
            <w:color w:val="000000"/>
            <w:sz w:val="24"/>
            <w:szCs w:val="24"/>
            <w:u w:val="single"/>
          </w:rPr>
          <w:t>Presymptomatic genetic testing</w:t>
        </w:r>
      </w:hyperlink>
      <w:r w:rsidRPr="00AE0E5D">
        <w:rPr>
          <w:rFonts w:ascii="Arial" w:eastAsia="Times New Roman" w:hAnsi="Arial" w:cs="Arial"/>
          <w:strike/>
          <w:sz w:val="24"/>
          <w:szCs w:val="24"/>
        </w:rPr>
        <w:t xml:space="preserve"> removes the necessity of annual screening of at-risk individuals who do not have the familial gene pathogenic variant. For at-risk individuals who have been found to be definitively pathogenic variant–negative by genetic testing, there is no clear consensus on the need for or frequency of colon screening,[</w:t>
      </w:r>
      <w:hyperlink r:id="rId904" w:anchor="CL_89_25" w:tooltip="Berk T, Cohen Z, Bapat B, et al.: Negative genetic test result in familial adenomatous polyposis: clinical screening implications. Dis Colon Rectum 42 (3): 307-10; discussion 310-2, 1999." w:history="1">
        <w:r w:rsidRPr="00AE0E5D">
          <w:rPr>
            <w:rFonts w:ascii="Arial" w:eastAsia="Times New Roman" w:hAnsi="Arial" w:cs="Arial"/>
            <w:strike/>
            <w:color w:val="0000FF"/>
            <w:sz w:val="24"/>
            <w:szCs w:val="24"/>
            <w:u w:val="single"/>
          </w:rPr>
          <w:t>25</w:t>
        </w:r>
      </w:hyperlink>
      <w:r w:rsidRPr="00AE0E5D">
        <w:rPr>
          <w:rFonts w:ascii="Arial" w:eastAsia="Times New Roman" w:hAnsi="Arial" w:cs="Arial"/>
          <w:strike/>
          <w:sz w:val="24"/>
          <w:szCs w:val="24"/>
        </w:rPr>
        <w:t>] although all experts agree that at least one flexible sigmoidoscopy or colonoscopy examination should be performed in early adulthood (by age 18–25 y).</w:t>
      </w:r>
      <w:r w:rsidRPr="00AE0E5D">
        <w:rPr>
          <w:rFonts w:ascii="Arial" w:eastAsia="Times New Roman" w:hAnsi="Arial" w:cs="Arial"/>
          <w:b/>
          <w:bCs/>
          <w:i/>
          <w:iCs/>
          <w:strike/>
          <w:sz w:val="24"/>
          <w:szCs w:val="24"/>
          <w:shd w:val="clear" w:color="auto" w:fill="C8C8C8"/>
        </w:rPr>
        <w:t xml:space="preserve"> [AB-Comment: (Hampel) Really? I thought this had gone by the wayside. Is this in the rare case that there was an error in the testing?] </w:t>
      </w:r>
      <w:r w:rsidRPr="00AE0E5D">
        <w:rPr>
          <w:rFonts w:ascii="Arial" w:eastAsia="Times New Roman" w:hAnsi="Arial" w:cs="Arial"/>
          <w:strike/>
          <w:sz w:val="24"/>
          <w:szCs w:val="24"/>
        </w:rPr>
        <w:t>[</w:t>
      </w:r>
      <w:hyperlink r:id="rId905" w:anchor="CL_89_24" w:tooltip="Petersen GM, Slack J, Nakamura Y: Screening guidelines and premorbid diagnosis of familial adenomatous polyposis using linkage. Gastroenterology 100 (6): 1658-64, 1991." w:history="1">
        <w:r w:rsidRPr="00AE0E5D">
          <w:rPr>
            <w:rFonts w:ascii="Arial" w:eastAsia="Times New Roman" w:hAnsi="Arial" w:cs="Arial"/>
            <w:strike/>
            <w:color w:val="0000FF"/>
            <w:sz w:val="24"/>
            <w:szCs w:val="24"/>
            <w:u w:val="single"/>
          </w:rPr>
          <w:t>24</w:t>
        </w:r>
      </w:hyperlink>
      <w:r w:rsidRPr="00AE0E5D">
        <w:rPr>
          <w:rFonts w:ascii="Arial" w:eastAsia="Times New Roman" w:hAnsi="Arial" w:cs="Arial"/>
          <w:strike/>
          <w:sz w:val="24"/>
          <w:szCs w:val="24"/>
        </w:rPr>
        <w:t xml:space="preserve">, </w:t>
      </w:r>
      <w:hyperlink r:id="rId906" w:anchor="CL_89_25" w:tooltip="Berk T, Cohen Z, Bapat B, et al.: Negative genetic test result in familial adenomatous polyposis: clinical screening implications. Dis Colon Rectum 42 (3): 307-10; discussion 310-2, 1999." w:history="1">
        <w:r w:rsidRPr="00AE0E5D">
          <w:rPr>
            <w:rFonts w:ascii="Arial" w:eastAsia="Times New Roman" w:hAnsi="Arial" w:cs="Arial"/>
            <w:strike/>
            <w:color w:val="0000FF"/>
            <w:sz w:val="24"/>
            <w:szCs w:val="24"/>
            <w:u w:val="single"/>
          </w:rPr>
          <w:t>25</w:t>
        </w:r>
      </w:hyperlink>
      <w:r w:rsidRPr="00AE0E5D">
        <w:rPr>
          <w:rFonts w:ascii="Arial" w:eastAsia="Times New Roman" w:hAnsi="Arial" w:cs="Arial"/>
          <w:strike/>
          <w:sz w:val="24"/>
          <w:szCs w:val="24"/>
        </w:rPr>
        <w:t xml:space="preserve">] Colon adenomas will develop in nearly 100% of persons who are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variant–positive; risk-reducing surgery comprises the standard of care to prevent colon cancer after polyps have appeared and are too numerous or histologically advanced to monitor safely using endoscopic resection.</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trike/>
          <w:sz w:val="24"/>
          <w:szCs w:val="24"/>
        </w:rPr>
        <w:t>Interventions for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Individuals at risk of FAP, because of a known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 in either the family or themselves, are evaluated for onset of polyposis by flexible sigmoidoscopy or colonoscopy. Once an FAP family member is found to manifest polyps, the only effective management to prevent CRC is </w:t>
      </w:r>
      <w:r w:rsidRPr="00AE0E5D">
        <w:rPr>
          <w:rFonts w:ascii="Arial" w:eastAsia="Times New Roman" w:hAnsi="Arial" w:cs="Arial"/>
          <w:i/>
          <w:iCs/>
          <w:strike/>
          <w:spacing w:val="24"/>
          <w:sz w:val="24"/>
          <w:szCs w:val="24"/>
        </w:rPr>
        <w:t xml:space="preserve">eventual </w:t>
      </w:r>
      <w:r w:rsidRPr="00AE0E5D">
        <w:rPr>
          <w:rFonts w:ascii="Arial" w:eastAsia="Times New Roman" w:hAnsi="Arial" w:cs="Arial"/>
          <w:strike/>
          <w:sz w:val="24"/>
          <w:szCs w:val="24"/>
        </w:rPr>
        <w:t>colectomy</w:t>
      </w:r>
      <w:r w:rsidRPr="00AE0E5D">
        <w:rPr>
          <w:rFonts w:ascii="Arial" w:eastAsia="Times New Roman" w:hAnsi="Arial" w:cs="Arial"/>
          <w:b/>
          <w:bCs/>
          <w:i/>
          <w:iCs/>
          <w:strike/>
          <w:sz w:val="24"/>
          <w:szCs w:val="24"/>
          <w:shd w:val="clear" w:color="auto" w:fill="C8C8C8"/>
        </w:rPr>
        <w:t xml:space="preserve"> [AB-Comment: (Boland) Suggested edit.</w:t>
      </w:r>
      <w:proofErr w:type="gramStart"/>
      <w:r w:rsidRPr="00AE0E5D">
        <w:rPr>
          <w:rFonts w:ascii="Arial" w:eastAsia="Times New Roman" w:hAnsi="Arial" w:cs="Arial"/>
          <w:b/>
          <w:bCs/>
          <w:i/>
          <w:iCs/>
          <w:strike/>
          <w:sz w:val="24"/>
          <w:szCs w:val="24"/>
          <w:shd w:val="clear" w:color="auto" w:fill="C8C8C8"/>
        </w:rPr>
        <w:t xml:space="preserve">] </w:t>
      </w:r>
      <w:r w:rsidRPr="00AE0E5D">
        <w:rPr>
          <w:rFonts w:ascii="Arial" w:eastAsia="Times New Roman" w:hAnsi="Arial" w:cs="Arial"/>
          <w:strike/>
          <w:sz w:val="24"/>
          <w:szCs w:val="24"/>
        </w:rPr>
        <w:t>.</w:t>
      </w:r>
      <w:proofErr w:type="gramEnd"/>
      <w:r w:rsidRPr="00AE0E5D">
        <w:rPr>
          <w:rFonts w:ascii="Arial" w:eastAsia="Times New Roman" w:hAnsi="Arial" w:cs="Arial"/>
          <w:strike/>
          <w:sz w:val="24"/>
          <w:szCs w:val="24"/>
        </w:rPr>
        <w:t xml:space="preserve"> Prophylactic surgery has been shown to improve survival in patients with FAP.[</w:t>
      </w:r>
      <w:hyperlink r:id="rId907" w:anchor="CL_89_146" w:tooltip="Nugent KP, Spigelman AD, Phillips RK: Life expectancy after colectomy and ileorectal anastomosis for familial adenomatous polyposis. Dis Colon Rectum 36 (11): 1059-62, 1993." w:history="1">
        <w:r w:rsidRPr="00AE0E5D">
          <w:rPr>
            <w:rFonts w:ascii="Arial" w:eastAsia="Times New Roman" w:hAnsi="Arial" w:cs="Arial"/>
            <w:strike/>
            <w:color w:val="0000FF"/>
            <w:sz w:val="24"/>
            <w:szCs w:val="24"/>
            <w:u w:val="single"/>
          </w:rPr>
          <w:t>146</w:t>
        </w:r>
      </w:hyperlink>
      <w:r w:rsidRPr="00AE0E5D">
        <w:rPr>
          <w:rFonts w:ascii="Arial" w:eastAsia="Times New Roman" w:hAnsi="Arial" w:cs="Arial"/>
          <w:strike/>
          <w:sz w:val="24"/>
          <w:szCs w:val="24"/>
        </w:rPr>
        <w:t>] If feasible, the patient and his/her family members should be included in a registry because it has been shown retrospectively that registration and surveillance reduce CRC incidence and mortality.[</w:t>
      </w:r>
      <w:hyperlink r:id="rId908" w:anchor="CL_89_147" w:tooltip="Barrow P, Khan M, Lalloo F, et al.: Systematic review of the impact of registration and screening on colorectal cancer incidence and mortality in familial adenomatous polyposis and Lynch syndrome. Br J Surg 100 (13): 1719-31, 2013." w:history="1">
        <w:r w:rsidRPr="00AE0E5D">
          <w:rPr>
            <w:rFonts w:ascii="Arial" w:eastAsia="Times New Roman" w:hAnsi="Arial" w:cs="Arial"/>
            <w:strike/>
            <w:color w:val="0000FF"/>
            <w:sz w:val="24"/>
            <w:szCs w:val="24"/>
            <w:u w:val="single"/>
          </w:rPr>
          <w:t>147</w:t>
        </w:r>
      </w:hyperlink>
      <w:r w:rsidRPr="00AE0E5D">
        <w:rPr>
          <w:rFonts w:ascii="Arial" w:eastAsia="Times New Roman" w:hAnsi="Arial" w:cs="Arial"/>
          <w:strike/>
          <w:sz w:val="24"/>
          <w:szCs w:val="24"/>
        </w:rPr>
        <w:t xml:space="preserve">] In patients with classic FAP identified very early in their course, the surgeon, endoscopist, and family may choose to delay surgery for several years in the interest of achieving social milestones. In addition, in carefully selected patients with AFAP (those with minimal polyp burden and advanced age), deferring a decision about colectomy may be reasonable with surgery performed only in the face of advancing polyp burden or dysplasia.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A Finnish nationwide population-based retrospective study evaluating whether surveillance of family members with FAP reduced overall mortality and improved survival demonstrated that call-up patients (family members of a </w:t>
      </w:r>
      <w:hyperlink r:id="rId909" w:history="1">
        <w:r w:rsidRPr="00AE0E5D">
          <w:rPr>
            <w:rFonts w:ascii="Arial" w:eastAsia="Times New Roman" w:hAnsi="Arial" w:cs="Arial"/>
            <w:strike/>
            <w:color w:val="000000"/>
            <w:sz w:val="24"/>
            <w:szCs w:val="24"/>
            <w:u w:val="single"/>
          </w:rPr>
          <w:t>proband</w:t>
        </w:r>
      </w:hyperlink>
      <w:r w:rsidRPr="00AE0E5D">
        <w:rPr>
          <w:rFonts w:ascii="Arial" w:eastAsia="Times New Roman" w:hAnsi="Arial" w:cs="Arial"/>
          <w:strike/>
          <w:sz w:val="24"/>
          <w:szCs w:val="24"/>
        </w:rPr>
        <w:t xml:space="preserve"> who were recruited to the screening program) had equivalent survival to the general population up to 20 years after diagnosis of FAP.[</w:t>
      </w:r>
      <w:hyperlink r:id="rId910" w:anchor="CL_89_148" w:tooltip="Koskenvuo L, Pitkäniemi J, Rantanen M, et al.: Impact of Screening on Survival in Familial Adenomatous Polyposis. J Clin Gastroenterol 50 (1): 40-4, 2016." w:history="1">
        <w:r w:rsidRPr="00AE0E5D">
          <w:rPr>
            <w:rFonts w:ascii="Arial" w:eastAsia="Times New Roman" w:hAnsi="Arial" w:cs="Arial"/>
            <w:strike/>
            <w:color w:val="0000FF"/>
            <w:sz w:val="24"/>
            <w:szCs w:val="24"/>
            <w:u w:val="single"/>
          </w:rPr>
          <w:t>148</w:t>
        </w:r>
      </w:hyperlink>
      <w:r w:rsidRPr="00AE0E5D">
        <w:rPr>
          <w:rFonts w:ascii="Arial" w:eastAsia="Times New Roman" w:hAnsi="Arial" w:cs="Arial"/>
          <w:strike/>
          <w:sz w:val="24"/>
          <w:szCs w:val="24"/>
        </w:rPr>
        <w:t>] The study included 154 families with at least one family member clinically diagnosed with FAP from 1963 to 2015. There were 194 probands and 225 call-ups (83 diagnosed by genetic testing and 142 by endoscopy) with a median time of follow-up of 11.8 years. In this study, the survival analysis of members of FAP families was calculated using the relative survival estimate.[</w:t>
      </w:r>
      <w:hyperlink r:id="rId911" w:anchor="CL_89_149" w:tooltip="Hakulinen T, Seppä K, Lambert PC: Choosing the relative survival method for cancer survival estimation. Eur J Cancer 47 (14): 2202-10, 2011." w:history="1">
        <w:r w:rsidRPr="00AE0E5D">
          <w:rPr>
            <w:rFonts w:ascii="Arial" w:eastAsia="Times New Roman" w:hAnsi="Arial" w:cs="Arial"/>
            <w:strike/>
            <w:color w:val="0000FF"/>
            <w:sz w:val="24"/>
            <w:szCs w:val="24"/>
            <w:u w:val="single"/>
          </w:rPr>
          <w:t>149</w:t>
        </w:r>
      </w:hyperlink>
      <w:r w:rsidRPr="00AE0E5D">
        <w:rPr>
          <w:rFonts w:ascii="Arial" w:eastAsia="Times New Roman" w:hAnsi="Arial" w:cs="Arial"/>
          <w:strike/>
          <w:sz w:val="24"/>
          <w:szCs w:val="24"/>
        </w:rPr>
        <w:t>] This estimation compares survival among FAP probands and call-ups with the survival expected in the absence of FAP among individuals of the same gender and age in each calendar year. The relative survival after 10 and 20 years of follow-up for probands was 67% (95% CI, 60%–75%) and 66% (95% CI, 58%–76%), respectively. For call-ups, the 10- and 20-year relative survival was 98% (95% CI, 95%–101%) and 94% (95% CI, 88%–100%), respectively. At 25 years of follow-up, the relative survival for call-ups was lower than the general population at 87% (95% CI, 79%–96%). The relative survival for probands was significantly lower than for call-ups (</w:t>
      </w:r>
      <w:r w:rsidRPr="00AE0E5D">
        <w:rPr>
          <w:rFonts w:ascii="Arial" w:eastAsia="Times New Roman" w:hAnsi="Arial" w:cs="Arial"/>
          <w:i/>
          <w:iCs/>
          <w:strike/>
          <w:sz w:val="24"/>
          <w:szCs w:val="24"/>
        </w:rPr>
        <w:t>P</w:t>
      </w:r>
      <w:r w:rsidRPr="00AE0E5D">
        <w:rPr>
          <w:rFonts w:ascii="Arial" w:eastAsia="Times New Roman" w:hAnsi="Arial" w:cs="Arial"/>
          <w:strike/>
          <w:sz w:val="24"/>
          <w:szCs w:val="24"/>
        </w:rPr>
        <w:t xml:space="preserve"> &lt; .001). In terms of mortality, the </w:t>
      </w:r>
      <w:r w:rsidRPr="00AE0E5D">
        <w:rPr>
          <w:rFonts w:ascii="Arial" w:eastAsia="Times New Roman" w:hAnsi="Arial" w:cs="Arial"/>
          <w:strike/>
          <w:sz w:val="24"/>
          <w:szCs w:val="24"/>
        </w:rPr>
        <w:lastRenderedPageBreak/>
        <w:t xml:space="preserve">standardized mortality ratio was elevated in probands in both the 0- to 5-year and 5- to 10-year periods of follow-up whereas it remained stable for call-ups until 20 years of follow-up. This difference was more marked in the beginning of follow-up for probands </w:t>
      </w:r>
      <w:proofErr w:type="gramStart"/>
      <w:r w:rsidRPr="00AE0E5D">
        <w:rPr>
          <w:rFonts w:ascii="Arial" w:eastAsia="Times New Roman" w:hAnsi="Arial" w:cs="Arial"/>
          <w:strike/>
          <w:sz w:val="24"/>
          <w:szCs w:val="24"/>
        </w:rPr>
        <w:t>taking into account</w:t>
      </w:r>
      <w:proofErr w:type="gramEnd"/>
      <w:r w:rsidRPr="00AE0E5D">
        <w:rPr>
          <w:rFonts w:ascii="Arial" w:eastAsia="Times New Roman" w:hAnsi="Arial" w:cs="Arial"/>
          <w:strike/>
          <w:sz w:val="24"/>
          <w:szCs w:val="24"/>
        </w:rPr>
        <w:t xml:space="preserve"> the fact that probably most were symptomatic, and most likely had CRC at the diagnosis. The authors pointed out that if the CRC was treated successfully without recurrence, the survival of the probands approached that of the call-ups.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The recommended age at which surveillance for polyposis should begin involves a trade-off. Someone who waits until the late teens to begin surveillance faces a remote possibility that a cancer will have developed at an earlier age. Although it is rare, CRC can develop in a teenager who carries an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 However, it is preferable to allow people at risk to develop emotionally before they are faced with a major surgical decision regarding the timing of colectomy. Therefore, surveillance usually begins early (age 10–15 y). Surveillance has consisted of either flexible sigmoidoscopy or colonoscopy every year.[</w:t>
      </w:r>
      <w:hyperlink r:id="rId912"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strike/>
            <w:color w:val="0000FF"/>
            <w:sz w:val="24"/>
            <w:szCs w:val="24"/>
            <w:u w:val="single"/>
          </w:rPr>
          <w:t>102</w:t>
        </w:r>
      </w:hyperlink>
      <w:r w:rsidRPr="00AE0E5D">
        <w:rPr>
          <w:rFonts w:ascii="Arial" w:eastAsia="Times New Roman" w:hAnsi="Arial" w:cs="Arial"/>
          <w:strike/>
          <w:sz w:val="24"/>
          <w:szCs w:val="24"/>
        </w:rPr>
        <w:t xml:space="preserve">, </w:t>
      </w:r>
      <w:hyperlink r:id="rId913" w:anchor="CL_89_150" w:tooltip="Winawer S, Fletcher R, Rex D, et al.: Colorectal cancer screening and surveillance: clinical guidelines and rationale-Update based on new evidence. Gastroenterology 124 (2): 544-60, 2003." w:history="1">
        <w:r w:rsidRPr="00AE0E5D">
          <w:rPr>
            <w:rFonts w:ascii="Arial" w:eastAsia="Times New Roman" w:hAnsi="Arial" w:cs="Arial"/>
            <w:strike/>
            <w:color w:val="0000FF"/>
            <w:sz w:val="24"/>
            <w:szCs w:val="24"/>
            <w:u w:val="single"/>
          </w:rPr>
          <w:t>150</w:t>
        </w:r>
      </w:hyperlink>
      <w:r w:rsidRPr="00AE0E5D">
        <w:rPr>
          <w:rFonts w:ascii="Arial" w:eastAsia="Times New Roman" w:hAnsi="Arial" w:cs="Arial"/>
          <w:strike/>
          <w:sz w:val="24"/>
          <w:szCs w:val="24"/>
        </w:rPr>
        <w:t xml:space="preserve">, </w:t>
      </w:r>
      <w:hyperlink r:id="rId914" w:anchor="CL_89_151" w:tooltip="Dunlop MG; British Society for GastroenterologyAssociation of Coloproctology for Great Britain and Ireland: Guidance on gastrointestinal surveillance for hereditary non-polyposis colorectal cancer, familial adenomatous polypolis, juvenile polyposis, and Peutz-Jeghers syndrome. Gut 51 (Suppl 5): V21-7, 2002." w:history="1">
        <w:r w:rsidRPr="00AE0E5D">
          <w:rPr>
            <w:rFonts w:ascii="Arial" w:eastAsia="Times New Roman" w:hAnsi="Arial" w:cs="Arial"/>
            <w:strike/>
            <w:color w:val="0000FF"/>
            <w:sz w:val="24"/>
            <w:szCs w:val="24"/>
            <w:u w:val="single"/>
          </w:rPr>
          <w:t>151</w:t>
        </w:r>
      </w:hyperlink>
      <w:r w:rsidRPr="00AE0E5D">
        <w:rPr>
          <w:rFonts w:ascii="Arial" w:eastAsia="Times New Roman" w:hAnsi="Arial" w:cs="Arial"/>
          <w:strike/>
          <w:sz w:val="24"/>
          <w:szCs w:val="24"/>
        </w:rPr>
        <w:t xml:space="preserve">] If flexible sigmoidoscopy is utilized and polyps are found, colonoscopy is performed. Historically, sigmoidoscopy may have been a reasonable approach in identifying early adenomas in most patients. However, colonoscopy is the tool of choice </w:t>
      </w:r>
      <w:proofErr w:type="gramStart"/>
      <w:r w:rsidRPr="00AE0E5D">
        <w:rPr>
          <w:rFonts w:ascii="Arial" w:eastAsia="Times New Roman" w:hAnsi="Arial" w:cs="Arial"/>
          <w:strike/>
          <w:sz w:val="24"/>
          <w:szCs w:val="24"/>
        </w:rPr>
        <w:t>in light of</w:t>
      </w:r>
      <w:proofErr w:type="gramEnd"/>
      <w:r w:rsidRPr="00AE0E5D">
        <w:rPr>
          <w:rFonts w:ascii="Arial" w:eastAsia="Times New Roman" w:hAnsi="Arial" w:cs="Arial"/>
          <w:strike/>
          <w:sz w:val="24"/>
          <w:szCs w:val="24"/>
        </w:rPr>
        <w:t xml:space="preserve"> (a) improved instrumentation for full colonoscopy; (b) sedation; (c) recognition of AFAP, in which the disease is typically most manifest in the right colon; and (d) the growing tendency to defer surgery for a number of years. Individuals who have tested negative for an otherwise known family pathogenic variant do not need FAP-oriented</w:t>
      </w:r>
      <w:r w:rsidRPr="00AE0E5D">
        <w:rPr>
          <w:rFonts w:ascii="Arial" w:eastAsia="Times New Roman" w:hAnsi="Arial" w:cs="Arial"/>
          <w:b/>
          <w:bCs/>
          <w:i/>
          <w:iCs/>
          <w:spacing w:val="24"/>
          <w:sz w:val="24"/>
          <w:szCs w:val="24"/>
        </w:rPr>
        <w:t xml:space="preserve"> endoscopic</w:t>
      </w:r>
      <w:r w:rsidRPr="00AE0E5D">
        <w:rPr>
          <w:rFonts w:ascii="Arial" w:eastAsia="Times New Roman" w:hAnsi="Arial" w:cs="Arial"/>
          <w:strike/>
          <w:sz w:val="24"/>
          <w:szCs w:val="24"/>
        </w:rPr>
        <w:t xml:space="preserve"> surveillance at all.</w:t>
      </w:r>
      <w:r w:rsidRPr="00AE0E5D">
        <w:rPr>
          <w:rFonts w:ascii="Arial" w:eastAsia="Times New Roman" w:hAnsi="Arial" w:cs="Arial"/>
          <w:b/>
          <w:bCs/>
          <w:i/>
          <w:iCs/>
          <w:strike/>
          <w:sz w:val="24"/>
          <w:szCs w:val="24"/>
          <w:shd w:val="clear" w:color="auto" w:fill="C8C8C8"/>
        </w:rPr>
        <w:t xml:space="preserve"> [AB-Comment: (Boland) Suggested edit.] </w:t>
      </w:r>
      <w:r w:rsidRPr="00AE0E5D">
        <w:rPr>
          <w:rFonts w:ascii="Arial" w:eastAsia="Times New Roman" w:hAnsi="Arial" w:cs="Arial"/>
          <w:strike/>
          <w:sz w:val="24"/>
          <w:szCs w:val="24"/>
        </w:rPr>
        <w:t>They are recommended to undergo average-risk population screening.</w:t>
      </w:r>
      <w:r w:rsidRPr="00AE0E5D">
        <w:rPr>
          <w:rFonts w:ascii="Arial" w:eastAsia="Times New Roman" w:hAnsi="Arial" w:cs="Arial"/>
          <w:b/>
          <w:bCs/>
          <w:i/>
          <w:iCs/>
          <w:strike/>
          <w:sz w:val="24"/>
          <w:szCs w:val="24"/>
          <w:shd w:val="clear" w:color="auto" w:fill="C8C8C8"/>
        </w:rPr>
        <w:t xml:space="preserve"> [AB-Comment: (Hampel) I agree with this but it’s discrepant with above where it said to have a baseline in the 20s if negative for a known mutation.] </w:t>
      </w:r>
      <w:r w:rsidRPr="00AE0E5D">
        <w:rPr>
          <w:rFonts w:ascii="Arial" w:eastAsia="Times New Roman" w:hAnsi="Arial" w:cs="Arial"/>
          <w:strike/>
          <w:sz w:val="24"/>
          <w:szCs w:val="24"/>
        </w:rPr>
        <w:t xml:space="preserve">In the case of families in which no family variant has been identified in an affected person, clinical surveillance is warranted. Colon surveillance is not stopped in persons who are known to carry an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 but who do not yet manifest polyps, because adenomas occasionally are not manifest until the fourth and fifth decades of life. (Refer to the </w:t>
      </w:r>
      <w:hyperlink r:id="rId915" w:anchor="_118" w:tooltip="SummaryFragmentRef" w:history="1">
        <w:r w:rsidRPr="00AE0E5D">
          <w:rPr>
            <w:rFonts w:ascii="Arial" w:eastAsia="Times New Roman" w:hAnsi="Arial" w:cs="Arial"/>
            <w:strike/>
            <w:color w:val="0000FF"/>
            <w:sz w:val="24"/>
            <w:szCs w:val="24"/>
            <w:u w:val="single"/>
          </w:rPr>
          <w:t>Attenuated Familial Adenomatous Polyposis [AFAP]</w:t>
        </w:r>
      </w:hyperlink>
      <w:r w:rsidRPr="00AE0E5D">
        <w:rPr>
          <w:rFonts w:ascii="Arial" w:eastAsia="Times New Roman" w:hAnsi="Arial" w:cs="Arial"/>
          <w:strike/>
          <w:sz w:val="24"/>
          <w:szCs w:val="24"/>
        </w:rPr>
        <w:t xml:space="preserve"> section of this summary for more information.) (Refer to the PDQ summary on </w:t>
      </w:r>
      <w:hyperlink r:id="rId916" w:history="1">
        <w:r w:rsidRPr="00AE0E5D">
          <w:rPr>
            <w:rFonts w:ascii="Arial" w:eastAsia="Times New Roman" w:hAnsi="Arial" w:cs="Arial"/>
            <w:strike/>
            <w:color w:val="0000FF"/>
            <w:sz w:val="24"/>
            <w:szCs w:val="24"/>
            <w:u w:val="single"/>
          </w:rPr>
          <w:t>Colorectal Cancer Screening</w:t>
        </w:r>
      </w:hyperlink>
      <w:r w:rsidRPr="00AE0E5D">
        <w:rPr>
          <w:rFonts w:ascii="Arial" w:eastAsia="Times New Roman" w:hAnsi="Arial" w:cs="Arial"/>
          <w:strike/>
          <w:sz w:val="24"/>
          <w:szCs w:val="24"/>
        </w:rPr>
        <w:t xml:space="preserve"> for more information on these methods.)</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t xml:space="preserve">[AB-Comment: (Hampel) This contradicts the last paragraph which said that colonoscopy is now the tool of choice.]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trike/>
          <w:spacing w:val="24"/>
          <w:sz w:val="24"/>
          <w:szCs w:val="24"/>
        </w:rPr>
        <w:t>In some circumstances, full colonoscopy may be preferred over the more limited sigmoidoscopy. Among pediatric gastroenterologists, tolerability of endoscopic procedures in general has been regarded as improved with the use of deeper intravenous sedation.</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t xml:space="preserve">[AB-Comment: (Hampel) Check the newest NCCN but I anticipate that they will also mention POLE and POLD1 testing if APC and MUTYH are negative.]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Table </w:t>
      </w:r>
      <w:r w:rsidRPr="00AE0E5D">
        <w:rPr>
          <w:rFonts w:ascii="Arial" w:eastAsia="Times New Roman" w:hAnsi="Arial" w:cs="Arial"/>
          <w:sz w:val="24"/>
          <w:szCs w:val="24"/>
        </w:rPr>
        <w:t>7</w:t>
      </w:r>
      <w:r w:rsidRPr="00AE0E5D">
        <w:rPr>
          <w:rFonts w:ascii="Arial" w:eastAsia="Times New Roman" w:hAnsi="Arial" w:cs="Arial"/>
          <w:strike/>
          <w:sz w:val="24"/>
          <w:szCs w:val="24"/>
        </w:rPr>
        <w:t xml:space="preserve"> summarizes the clinical practice guidelines from different professional societies regarding diagnosis and surveillance of FAP.</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33"/>
        <w:gridCol w:w="1942"/>
        <w:gridCol w:w="1272"/>
        <w:gridCol w:w="1388"/>
        <w:gridCol w:w="1363"/>
        <w:gridCol w:w="1762"/>
      </w:tblGrid>
      <w:tr w:rsidR="00AE0E5D" w:rsidRPr="00AE0E5D" w:rsidTr="00AE0E5D">
        <w:tc>
          <w:tcPr>
            <w:tcW w:w="0" w:type="auto"/>
            <w:gridSpan w:val="6"/>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trike/>
                <w:sz w:val="24"/>
                <w:szCs w:val="24"/>
              </w:rPr>
              <w:lastRenderedPageBreak/>
              <w:t xml:space="preserve">Table </w:t>
            </w:r>
            <w:r w:rsidRPr="00AE0E5D">
              <w:rPr>
                <w:rFonts w:ascii="Arial" w:eastAsia="Times New Roman" w:hAnsi="Arial" w:cs="Arial"/>
                <w:b/>
                <w:bCs/>
                <w:sz w:val="24"/>
                <w:szCs w:val="24"/>
              </w:rPr>
              <w:t xml:space="preserve">11. </w:t>
            </w:r>
            <w:r w:rsidRPr="00AE0E5D">
              <w:rPr>
                <w:rFonts w:ascii="Arial" w:eastAsia="Times New Roman" w:hAnsi="Arial" w:cs="Arial"/>
                <w:b/>
                <w:bCs/>
                <w:strike/>
                <w:sz w:val="24"/>
                <w:szCs w:val="24"/>
              </w:rPr>
              <w:t>Clinical Practice Guidelines for Diagnosis and Colon Surveillance of Familial Adenomatous Polyposis (FAP)</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Organization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trike/>
                <w:sz w:val="24"/>
                <w:szCs w:val="24"/>
              </w:rPr>
              <w:t>APC</w:t>
            </w:r>
            <w:r w:rsidRPr="00AE0E5D">
              <w:rPr>
                <w:rFonts w:ascii="Arial" w:eastAsia="Times New Roman" w:hAnsi="Arial" w:cs="Arial"/>
                <w:b/>
                <w:bCs/>
                <w:strike/>
                <w:sz w:val="24"/>
                <w:szCs w:val="24"/>
              </w:rPr>
              <w:t xml:space="preserve"> Gene Test Recommended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 xml:space="preserve">Age Screening Initiated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Frequency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Method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trike/>
                <w:sz w:val="24"/>
                <w:szCs w:val="24"/>
              </w:rPr>
              <w:t>Comment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American Society of Colon and Rectal Surgeons (2001, 2003) [</w:t>
            </w:r>
            <w:hyperlink r:id="rId917" w:anchor="CL_89_152" w:tooltip="Church J, Simmang C; Standards Task Force, et al.: Practice parameters for the treatment of patients with dominantly inherited colorectal cancer (familial adenomatous polyposis and hereditary nonpolyposis colorectal cancer). Dis Colon Rectum 46 (8): 1001-12, 2003." w:history="1">
              <w:r w:rsidRPr="00AE0E5D">
                <w:rPr>
                  <w:rFonts w:ascii="Arial" w:eastAsia="Times New Roman" w:hAnsi="Arial" w:cs="Arial"/>
                  <w:strike/>
                  <w:color w:val="0000FF"/>
                  <w:sz w:val="24"/>
                  <w:szCs w:val="24"/>
                  <w:u w:val="single"/>
                </w:rPr>
                <w:t>152</w:t>
              </w:r>
            </w:hyperlink>
            <w:r w:rsidRPr="00AE0E5D">
              <w:rPr>
                <w:rFonts w:ascii="Arial" w:eastAsia="Times New Roman" w:hAnsi="Arial" w:cs="Arial"/>
                <w:strike/>
                <w:sz w:val="24"/>
                <w:szCs w:val="24"/>
              </w:rPr>
              <w:t xml:space="preserve">, </w:t>
            </w:r>
            <w:hyperlink r:id="rId918" w:anchor="CL_89_153" w:tooltip="Church J, Lowry A, Simmang C, et al.: Practice parameters for the identification and testing of patients at risk for dominantly inherited colorectal cancer--supporting documentation. Dis Colon Rectum 44 (10): 1404-12, 2001." w:history="1">
              <w:r w:rsidRPr="00AE0E5D">
                <w:rPr>
                  <w:rFonts w:ascii="Arial" w:eastAsia="Times New Roman" w:hAnsi="Arial" w:cs="Arial"/>
                  <w:strike/>
                  <w:color w:val="0000FF"/>
                  <w:sz w:val="24"/>
                  <w:szCs w:val="24"/>
                  <w:u w:val="single"/>
                </w:rPr>
                <w:t>153</w:t>
              </w:r>
            </w:hyperlink>
            <w:r w:rsidRPr="00AE0E5D">
              <w:rPr>
                <w:rFonts w:ascii="Arial" w:eastAsia="Times New Roman" w:hAnsi="Arial" w:cs="Arial"/>
                <w:strike/>
                <w:sz w:val="24"/>
                <w:szCs w:val="24"/>
              </w:rPr>
              <w:t xml:space="preserve">, </w:t>
            </w:r>
            <w:hyperlink r:id="rId919" w:anchor="CL_89_154" w:tooltip="Standard Task Force, American Society of Colon and Rectal Surgeons, Collaborative Group of the Americas on Inherited Colorectal Cancer: Practice parameters for the identification and testing of patients at risk for dominantly inherited colorectal cancer. Dis Colon Rectum 44 (10): 1403, 2001." w:history="1">
              <w:r w:rsidRPr="00AE0E5D">
                <w:rPr>
                  <w:rFonts w:ascii="Arial" w:eastAsia="Times New Roman" w:hAnsi="Arial" w:cs="Arial"/>
                  <w:strike/>
                  <w:color w:val="0000FF"/>
                  <w:sz w:val="24"/>
                  <w:szCs w:val="24"/>
                  <w:u w:val="single"/>
                </w:rPr>
                <w:t>154</w:t>
              </w:r>
            </w:hyperlink>
            <w:r w:rsidRPr="00AE0E5D">
              <w:rPr>
                <w:rFonts w:ascii="Arial" w:eastAsia="Times New Roman" w:hAnsi="Arial" w:cs="Arial"/>
                <w:strike/>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Yes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American Cancer Society (2002) [</w:t>
            </w:r>
            <w:hyperlink r:id="rId920" w:anchor="CL_89_155" w:tooltip="Smith RA, Cokkinides V, von Eschenbach AC, et al.: American Cancer Society guidelines for the early detection of cancer. CA Cancer J Clin 52 (1): 8-22, 2002 Jan-Feb." w:history="1">
              <w:r w:rsidRPr="00AE0E5D">
                <w:rPr>
                  <w:rFonts w:ascii="Arial" w:eastAsia="Times New Roman" w:hAnsi="Arial" w:cs="Arial"/>
                  <w:strike/>
                  <w:color w:val="0000FF"/>
                  <w:sz w:val="24"/>
                  <w:szCs w:val="24"/>
                  <w:u w:val="single"/>
                </w:rPr>
                <w:t>155</w:t>
              </w:r>
            </w:hyperlink>
            <w:r w:rsidRPr="00AE0E5D">
              <w:rPr>
                <w:rFonts w:ascii="Arial" w:eastAsia="Times New Roman" w:hAnsi="Arial" w:cs="Arial"/>
                <w:strike/>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Puberty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NA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Endoscopy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Referral to a center specializing in FAP screening suggested.</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GI Societies (2003)</w:t>
            </w:r>
            <w:r w:rsidRPr="00AE0E5D">
              <w:rPr>
                <w:rFonts w:ascii="Arial" w:eastAsia="Times New Roman" w:hAnsi="Arial" w:cs="Arial"/>
                <w:strike/>
                <w:sz w:val="24"/>
                <w:szCs w:val="24"/>
                <w:vertAlign w:val="superscript"/>
              </w:rPr>
              <w:t>a</w:t>
            </w:r>
            <w:r w:rsidRPr="00AE0E5D">
              <w:rPr>
                <w:rFonts w:ascii="Arial" w:eastAsia="Times New Roman" w:hAnsi="Arial" w:cs="Arial"/>
                <w:strike/>
                <w:sz w:val="24"/>
                <w:szCs w:val="24"/>
              </w:rPr>
              <w:t xml:space="preserve"> [</w:t>
            </w:r>
            <w:hyperlink r:id="rId921" w:anchor="CL_89_150" w:tooltip="Winawer S, Fletcher R, Rex D, et al.: Colorectal cancer screening and surveillance: clinical guidelines and rationale-Update based on new evidence. Gastroenterology 124 (2): 544-60, 2003." w:history="1">
              <w:r w:rsidRPr="00AE0E5D">
                <w:rPr>
                  <w:rFonts w:ascii="Arial" w:eastAsia="Times New Roman" w:hAnsi="Arial" w:cs="Arial"/>
                  <w:strike/>
                  <w:color w:val="0000FF"/>
                  <w:sz w:val="24"/>
                  <w:szCs w:val="24"/>
                  <w:u w:val="single"/>
                </w:rPr>
                <w:t>150</w:t>
              </w:r>
            </w:hyperlink>
            <w:r w:rsidRPr="00AE0E5D">
              <w:rPr>
                <w:rFonts w:ascii="Arial" w:eastAsia="Times New Roman" w:hAnsi="Arial" w:cs="Arial"/>
                <w:strike/>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Yes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10–12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Annual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FS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NCCN (2017) [</w:t>
            </w:r>
            <w:hyperlink r:id="rId922"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strike/>
                  <w:color w:val="0000FF"/>
                  <w:sz w:val="24"/>
                  <w:szCs w:val="24"/>
                  <w:u w:val="single"/>
                </w:rPr>
                <w:t>102</w:t>
              </w:r>
            </w:hyperlink>
            <w:r w:rsidRPr="00AE0E5D">
              <w:rPr>
                <w:rFonts w:ascii="Arial" w:eastAsia="Times New Roman" w:hAnsi="Arial" w:cs="Arial"/>
                <w:strike/>
                <w:sz w:val="24"/>
                <w:szCs w:val="24"/>
              </w:rPr>
              <w:t>]</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Yes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10–15 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Annual</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FS or C</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trike/>
                <w:sz w:val="24"/>
                <w:szCs w:val="24"/>
              </w:rPr>
              <w:t xml:space="preserve">If an at-risk individual is found to not carry the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gene pathogenic variant responsible for familial polyposis in the family, screening as an average-risk individual is recommended.</w:t>
            </w: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rPr>
              <w:t>C = colonoscopy; FS = flexible sigmoidoscopy; GI = gastrointestinal; NA = not addressed; NCCN = National Comprehensive Cancer Network.</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trike/>
                <w:sz w:val="24"/>
                <w:szCs w:val="24"/>
                <w:vertAlign w:val="superscript"/>
              </w:rPr>
              <w:lastRenderedPageBreak/>
              <w:t>a</w:t>
            </w:r>
            <w:r w:rsidRPr="00AE0E5D">
              <w:rPr>
                <w:rFonts w:ascii="Arial" w:eastAsia="Times New Roman" w:hAnsi="Arial" w:cs="Arial"/>
                <w:i/>
                <w:iCs/>
                <w:strike/>
                <w:sz w:val="24"/>
                <w:szCs w:val="24"/>
              </w:rPr>
              <w:t>GI Societies – American Academy of Family Practice, American College of Gastroenterology, American College of Physicians-American Society of Internal Medicine, American College of Radiology, American Gastroenterological Association, American Society of Colorectal Surgeons, and American Society for Gastrointestinal Endoscopy.</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FAP patients and their doctors should have an individualized discussion to decide when surgery will be performed. It is useful to incorporate into the discussion the risk of developing desmoid tumors after surgery. Timing of risk-reducing surgery usually depends on the number of polyps, their size, histology, and symptomatology.[</w:t>
      </w:r>
      <w:hyperlink r:id="rId923" w:anchor="CL_89_156" w:tooltip="Petersen GM: Genetic testing and counseling in familial adenomatous polyposis. Oncology (Huntingt) 10 (1): 89-94; discussion 97-8, 1996." w:history="1">
        <w:r w:rsidRPr="00AE0E5D">
          <w:rPr>
            <w:rFonts w:ascii="Arial" w:eastAsia="Times New Roman" w:hAnsi="Arial" w:cs="Arial"/>
            <w:strike/>
            <w:color w:val="0000FF"/>
            <w:sz w:val="24"/>
            <w:szCs w:val="24"/>
            <w:u w:val="single"/>
          </w:rPr>
          <w:t>156</w:t>
        </w:r>
      </w:hyperlink>
      <w:r w:rsidRPr="00AE0E5D">
        <w:rPr>
          <w:rFonts w:ascii="Arial" w:eastAsia="Times New Roman" w:hAnsi="Arial" w:cs="Arial"/>
          <w:strike/>
          <w:sz w:val="24"/>
          <w:szCs w:val="24"/>
        </w:rPr>
        <w:t>] Once numerous polyps have developed, surveillance colonoscopy is no longer useful in timing the colectomy because polyps are so numerous that it is not possible to biopsy or remove all of them. At this time, it is appropriate for patients to consult with a surgeon who is experienced with available options, including total colectomy and postcolectomy reconstruction techniques.[</w:t>
      </w:r>
      <w:hyperlink r:id="rId924" w:anchor="CL_89_157" w:tooltip="Church J, Burke C, McGannon E, et al.: Risk of rectal cancer in patients after colectomy and ileorectal anastomosis for familial adenomatous polyposis: a function of available surgical options. Dis Colon Rectum 46 (9): 1175-81, 2003." w:history="1">
        <w:r w:rsidRPr="00AE0E5D">
          <w:rPr>
            <w:rFonts w:ascii="Arial" w:eastAsia="Times New Roman" w:hAnsi="Arial" w:cs="Arial"/>
            <w:strike/>
            <w:color w:val="0000FF"/>
            <w:sz w:val="24"/>
            <w:szCs w:val="24"/>
            <w:u w:val="single"/>
          </w:rPr>
          <w:t>157</w:t>
        </w:r>
      </w:hyperlink>
      <w:r w:rsidRPr="00AE0E5D">
        <w:rPr>
          <w:rFonts w:ascii="Arial" w:eastAsia="Times New Roman" w:hAnsi="Arial" w:cs="Arial"/>
          <w:strike/>
          <w:sz w:val="24"/>
          <w:szCs w:val="24"/>
        </w:rPr>
        <w:t xml:space="preserve">] Rectum-sparing surgery, with sigmoidoscopic surveillance of the remaining rectum, is a reasonable alternative to total colectomy in those compliant individuals </w:t>
      </w:r>
      <w:r w:rsidRPr="00AE0E5D">
        <w:rPr>
          <w:rFonts w:ascii="Arial" w:eastAsia="Times New Roman" w:hAnsi="Arial" w:cs="Arial"/>
          <w:b/>
          <w:bCs/>
          <w:i/>
          <w:iCs/>
          <w:spacing w:val="24"/>
          <w:sz w:val="24"/>
          <w:szCs w:val="24"/>
        </w:rPr>
        <w:t xml:space="preserve">with relative rectal sparing of polyps and </w:t>
      </w:r>
      <w:r w:rsidRPr="00AE0E5D">
        <w:rPr>
          <w:rFonts w:ascii="Arial" w:eastAsia="Times New Roman" w:hAnsi="Arial" w:cs="Arial"/>
          <w:b/>
          <w:bCs/>
          <w:i/>
          <w:iCs/>
          <w:strike/>
          <w:sz w:val="24"/>
          <w:szCs w:val="24"/>
          <w:shd w:val="clear" w:color="auto" w:fill="C8C8C8"/>
        </w:rPr>
        <w:t xml:space="preserve">[AB-Comment: (Boland) Suggested text.] </w:t>
      </w:r>
      <w:r w:rsidRPr="00AE0E5D">
        <w:rPr>
          <w:rFonts w:ascii="Arial" w:eastAsia="Times New Roman" w:hAnsi="Arial" w:cs="Arial"/>
          <w:strike/>
          <w:sz w:val="24"/>
          <w:szCs w:val="24"/>
        </w:rPr>
        <w:t>who understand the consequences and make an informed decision to accept the residual risk of rectal cancer occurring despite periodic surveillance.[</w:t>
      </w:r>
      <w:hyperlink r:id="rId925" w:anchor="CL_89_158" w:tooltip="Guillem JG, Wood WC, Moley JF, et al.: ASCO/SSO review of current role of risk-reducing surgery in common hereditary cancer syndromes. Ann Surg Oncol 13 (10): 1296-321, 2006." w:history="1">
        <w:r w:rsidRPr="00AE0E5D">
          <w:rPr>
            <w:rFonts w:ascii="Arial" w:eastAsia="Times New Roman" w:hAnsi="Arial" w:cs="Arial"/>
            <w:strike/>
            <w:color w:val="0000FF"/>
            <w:sz w:val="24"/>
            <w:szCs w:val="24"/>
            <w:u w:val="single"/>
          </w:rPr>
          <w:t>158</w:t>
        </w:r>
      </w:hyperlink>
      <w:r w:rsidRPr="00AE0E5D">
        <w:rPr>
          <w:rFonts w:ascii="Arial" w:eastAsia="Times New Roman" w:hAnsi="Arial" w:cs="Arial"/>
          <w:strike/>
          <w:sz w:val="24"/>
          <w:szCs w:val="24"/>
        </w:rPr>
        <w:t>]</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t xml:space="preserve">[AB-Comment: (Amos) Should levels of evidence be provided for differing surgical treatments?]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Surgical options include restorative proctocolectomy with IPAA, subtotal colectomy with ileorectal anastomosis (IRA), or total proctocolectomy with ileostomy (TPC). TPC is reserved for patients with low rectal cancer in which the sphincter cannot be spared or for patients on whom an IPAA cannot be performed because of technical problems. There is no risk of developing rectal cancer after TPC because the whole mucosa at risk is removed. Whether a colectomy and an IRA or a restorative proctocolectomy is performed, most experts suggest that periodic and lifelong surveillance of the rectum or the ileal pouch be performed to remove or ablate any polyps. This is necessitated by case series of rectal cancers arising in the rectum of FAP patients who had subtotal colectomies with an IRA in which there was an approximately 25% cumulative risk of rectal adenocarcinoma 20 years after IRA and by case reports of adenocarcinoma in the ileoanal pouch and anal canal after restorative proctocolectomy.[</w:t>
      </w:r>
      <w:hyperlink r:id="rId926" w:anchor="CL_89_159" w:tooltip="Bertario L, Russo A, Radice P, et al.: Genotype and phenotype factors as determinants for rectal stump cancer in patients with familial adenomatous polyposis. Hereditary Colorectal Tumors Registry. Ann Surg 231 (4): 538-43, 2000." w:history="1">
        <w:r w:rsidRPr="00AE0E5D">
          <w:rPr>
            <w:rFonts w:ascii="Arial" w:eastAsia="Times New Roman" w:hAnsi="Arial" w:cs="Arial"/>
            <w:strike/>
            <w:color w:val="0000FF"/>
            <w:sz w:val="24"/>
            <w:szCs w:val="24"/>
            <w:u w:val="single"/>
          </w:rPr>
          <w:t>159</w:t>
        </w:r>
      </w:hyperlink>
      <w:r w:rsidRPr="00AE0E5D">
        <w:rPr>
          <w:rFonts w:ascii="Arial" w:eastAsia="Times New Roman" w:hAnsi="Arial" w:cs="Arial"/>
          <w:strike/>
          <w:sz w:val="24"/>
          <w:szCs w:val="24"/>
        </w:rPr>
        <w:t xml:space="preserve">, </w:t>
      </w:r>
      <w:hyperlink r:id="rId927" w:anchor="CL_89_160" w:tooltip="Heiskanen I, Järvinen HJ: Fate of the rectal stump after colectomy and ileorectal anastomosis for familial adenomatous polyposis. Int J Colorectal Dis 12 (1): 9-13, 1997." w:history="1">
        <w:r w:rsidRPr="00AE0E5D">
          <w:rPr>
            <w:rFonts w:ascii="Arial" w:eastAsia="Times New Roman" w:hAnsi="Arial" w:cs="Arial"/>
            <w:strike/>
            <w:color w:val="0000FF"/>
            <w:sz w:val="24"/>
            <w:szCs w:val="24"/>
            <w:u w:val="single"/>
          </w:rPr>
          <w:t>160</w:t>
        </w:r>
      </w:hyperlink>
      <w:r w:rsidRPr="00AE0E5D">
        <w:rPr>
          <w:rFonts w:ascii="Arial" w:eastAsia="Times New Roman" w:hAnsi="Arial" w:cs="Arial"/>
          <w:strike/>
          <w:sz w:val="24"/>
          <w:szCs w:val="24"/>
        </w:rPr>
        <w:t xml:space="preserve">, </w:t>
      </w:r>
      <w:hyperlink r:id="rId928" w:anchor="CL_89_161" w:tooltip="Bassuini MM, Billings PJ: Carcinoma in an ileoanal pouch after restorative proctocolectomy for familial adenomatous polyposis. Br J Surg 83 (4): 506, 1996." w:history="1">
        <w:r w:rsidRPr="00AE0E5D">
          <w:rPr>
            <w:rFonts w:ascii="Arial" w:eastAsia="Times New Roman" w:hAnsi="Arial" w:cs="Arial"/>
            <w:strike/>
            <w:color w:val="0000FF"/>
            <w:sz w:val="24"/>
            <w:szCs w:val="24"/>
            <w:u w:val="single"/>
          </w:rPr>
          <w:t>161</w:t>
        </w:r>
      </w:hyperlink>
      <w:r w:rsidRPr="00AE0E5D">
        <w:rPr>
          <w:rFonts w:ascii="Arial" w:eastAsia="Times New Roman" w:hAnsi="Arial" w:cs="Arial"/>
          <w:strike/>
          <w:sz w:val="24"/>
          <w:szCs w:val="24"/>
        </w:rPr>
        <w:t xml:space="preserve">, </w:t>
      </w:r>
      <w:hyperlink r:id="rId929" w:anchor="CL_89_162" w:tooltip="Vrouenraets BC, Van Duijvendijk P, Bemelman WA, et al.: Adenocarcinoma in the anal canal after ileal pouch-anal anastomosis for familial adenomatous polyposis using a double-stapled technique: report of two cases. Dis Colon Rectum 47 (4): 530-4, 2004." w:history="1">
        <w:r w:rsidRPr="00AE0E5D">
          <w:rPr>
            <w:rFonts w:ascii="Arial" w:eastAsia="Times New Roman" w:hAnsi="Arial" w:cs="Arial"/>
            <w:strike/>
            <w:color w:val="0000FF"/>
            <w:sz w:val="24"/>
            <w:szCs w:val="24"/>
            <w:u w:val="single"/>
          </w:rPr>
          <w:t>162</w:t>
        </w:r>
      </w:hyperlink>
      <w:r w:rsidRPr="00AE0E5D">
        <w:rPr>
          <w:rFonts w:ascii="Arial" w:eastAsia="Times New Roman" w:hAnsi="Arial" w:cs="Arial"/>
          <w:strike/>
          <w:sz w:val="24"/>
          <w:szCs w:val="24"/>
        </w:rPr>
        <w:t>] The cumulative risk of rectal cancer after IRA may be lower than that reported in the literature, in part because of better selection of patients for this procedure, such as those with minimal polyp burden in the rectum.[</w:t>
      </w:r>
      <w:hyperlink r:id="rId930" w:anchor="CL_89_157" w:tooltip="Church J, Burke C, McGannon E, et al.: Risk of rectal cancer in patients after colectomy and ileorectal anastomosis for familial adenomatous polyposis: a function of available surgical options. Dis Colon Rectum 46 (9): 1175-81, 2003." w:history="1">
        <w:r w:rsidRPr="00AE0E5D">
          <w:rPr>
            <w:rFonts w:ascii="Arial" w:eastAsia="Times New Roman" w:hAnsi="Arial" w:cs="Arial"/>
            <w:strike/>
            <w:color w:val="0000FF"/>
            <w:sz w:val="24"/>
            <w:szCs w:val="24"/>
            <w:u w:val="single"/>
          </w:rPr>
          <w:t>157</w:t>
        </w:r>
      </w:hyperlink>
      <w:r w:rsidRPr="00AE0E5D">
        <w:rPr>
          <w:rFonts w:ascii="Arial" w:eastAsia="Times New Roman" w:hAnsi="Arial" w:cs="Arial"/>
          <w:strike/>
          <w:sz w:val="24"/>
          <w:szCs w:val="24"/>
        </w:rPr>
        <w:t>] Other factors that have been reported to increase the rectal cancer risk after IRA include the presence of colon cancer at the time of IRA, the length of the rectal stump, and the duration of follow-up after IRA.[</w:t>
      </w:r>
      <w:hyperlink r:id="rId931" w:anchor="CL_89_163" w:tooltip="De Cosse JJ, Bülow S, Neale K, et al.: Rectal cancer risk in patients treated for familial adenomatous polyposis. The Leeds Castle Polyposis Group. Br J Surg 79 (12): 1372-5, 1992." w:history="1">
        <w:r w:rsidRPr="00AE0E5D">
          <w:rPr>
            <w:rFonts w:ascii="Arial" w:eastAsia="Times New Roman" w:hAnsi="Arial" w:cs="Arial"/>
            <w:strike/>
            <w:color w:val="0000FF"/>
            <w:sz w:val="24"/>
            <w:szCs w:val="24"/>
            <w:u w:val="single"/>
          </w:rPr>
          <w:t>163</w:t>
        </w:r>
      </w:hyperlink>
      <w:r w:rsidRPr="00AE0E5D">
        <w:rPr>
          <w:rFonts w:ascii="Arial" w:eastAsia="Times New Roman" w:hAnsi="Arial" w:cs="Arial"/>
          <w:strike/>
          <w:sz w:val="24"/>
          <w:szCs w:val="24"/>
        </w:rPr>
        <w:t xml:space="preserve">, </w:t>
      </w:r>
      <w:hyperlink r:id="rId932" w:anchor="CL_89_164" w:tooltip="Nugent KP, Phillips RK: Rectal cancer risk in older patients with familial adenomatous polyposis and an ileorectal anastomosis: a cause for concern. Br J Surg 79 (11): 1204-6, 1992." w:history="1">
        <w:r w:rsidRPr="00AE0E5D">
          <w:rPr>
            <w:rFonts w:ascii="Arial" w:eastAsia="Times New Roman" w:hAnsi="Arial" w:cs="Arial"/>
            <w:strike/>
            <w:color w:val="0000FF"/>
            <w:sz w:val="24"/>
            <w:szCs w:val="24"/>
            <w:u w:val="single"/>
          </w:rPr>
          <w:t>164</w:t>
        </w:r>
      </w:hyperlink>
      <w:r w:rsidRPr="00AE0E5D">
        <w:rPr>
          <w:rFonts w:ascii="Arial" w:eastAsia="Times New Roman" w:hAnsi="Arial" w:cs="Arial"/>
          <w:strike/>
          <w:sz w:val="24"/>
          <w:szCs w:val="24"/>
        </w:rPr>
        <w:t xml:space="preserve">, </w:t>
      </w:r>
      <w:hyperlink r:id="rId933" w:anchor="CL_89_165" w:tooltip="Bess MA, Adson MA, Elveback LR, et al.: Rectal cancer following colectomy for polyposis. Arch Surg 115 (4): 460-7, 1980." w:history="1">
        <w:r w:rsidRPr="00AE0E5D">
          <w:rPr>
            <w:rFonts w:ascii="Arial" w:eastAsia="Times New Roman" w:hAnsi="Arial" w:cs="Arial"/>
            <w:strike/>
            <w:color w:val="0000FF"/>
            <w:sz w:val="24"/>
            <w:szCs w:val="24"/>
            <w:u w:val="single"/>
          </w:rPr>
          <w:t>165</w:t>
        </w:r>
      </w:hyperlink>
      <w:r w:rsidRPr="00AE0E5D">
        <w:rPr>
          <w:rFonts w:ascii="Arial" w:eastAsia="Times New Roman" w:hAnsi="Arial" w:cs="Arial"/>
          <w:strike/>
          <w:sz w:val="24"/>
          <w:szCs w:val="24"/>
        </w:rPr>
        <w:t xml:space="preserve">, </w:t>
      </w:r>
      <w:hyperlink r:id="rId934" w:anchor="CL_89_166" w:tooltip="Iwama T, Mishima Y: Factors affecting the risk of rectal cancer following rectum-preserving surgery in patients with familial adenomatous polyposis. Dis Colon Rectum 37 (10): 1024-6, 1994." w:history="1">
        <w:r w:rsidRPr="00AE0E5D">
          <w:rPr>
            <w:rFonts w:ascii="Arial" w:eastAsia="Times New Roman" w:hAnsi="Arial" w:cs="Arial"/>
            <w:strike/>
            <w:color w:val="0000FF"/>
            <w:sz w:val="24"/>
            <w:szCs w:val="24"/>
            <w:u w:val="single"/>
          </w:rPr>
          <w:t>166</w:t>
        </w:r>
      </w:hyperlink>
      <w:r w:rsidRPr="00AE0E5D">
        <w:rPr>
          <w:rFonts w:ascii="Arial" w:eastAsia="Times New Roman" w:hAnsi="Arial" w:cs="Arial"/>
          <w:strike/>
          <w:sz w:val="24"/>
          <w:szCs w:val="24"/>
        </w:rPr>
        <w:t xml:space="preserve">, </w:t>
      </w:r>
      <w:hyperlink r:id="rId935" w:anchor="CL_89_167" w:tooltip="Setti-Carraro P, Nicholls RJ: Choice of prophylactic surgery for the large bowel component of familial adenomatous polyposis. Br J Surg 83 (7): 885-92, 1996." w:history="1">
        <w:r w:rsidRPr="00AE0E5D">
          <w:rPr>
            <w:rFonts w:ascii="Arial" w:eastAsia="Times New Roman" w:hAnsi="Arial" w:cs="Arial"/>
            <w:strike/>
            <w:color w:val="0000FF"/>
            <w:sz w:val="24"/>
            <w:szCs w:val="24"/>
            <w:u w:val="single"/>
          </w:rPr>
          <w:t>167</w:t>
        </w:r>
      </w:hyperlink>
      <w:r w:rsidRPr="00AE0E5D">
        <w:rPr>
          <w:rFonts w:ascii="Arial" w:eastAsia="Times New Roman" w:hAnsi="Arial" w:cs="Arial"/>
          <w:strike/>
          <w:sz w:val="24"/>
          <w:szCs w:val="24"/>
        </w:rPr>
        <w:t xml:space="preserve">, </w:t>
      </w:r>
      <w:hyperlink r:id="rId936" w:anchor="CL_89_168" w:tooltip="Vasen HF, van der Luijt RB, Slors JF, et al.: Molecular genetic tests as a guide to surgical management of familial adenomatous polyposis. Lancet 348 (9025): 433-5, 1996." w:history="1">
        <w:r w:rsidRPr="00AE0E5D">
          <w:rPr>
            <w:rFonts w:ascii="Arial" w:eastAsia="Times New Roman" w:hAnsi="Arial" w:cs="Arial"/>
            <w:strike/>
            <w:color w:val="0000FF"/>
            <w:sz w:val="24"/>
            <w:szCs w:val="24"/>
            <w:u w:val="single"/>
          </w:rPr>
          <w:t>168</w:t>
        </w:r>
      </w:hyperlink>
      <w:r w:rsidRPr="00AE0E5D">
        <w:rPr>
          <w:rFonts w:ascii="Arial" w:eastAsia="Times New Roman" w:hAnsi="Arial" w:cs="Arial"/>
          <w:strike/>
          <w:sz w:val="24"/>
          <w:szCs w:val="24"/>
        </w:rPr>
        <w:t xml:space="preserve">, </w:t>
      </w:r>
      <w:hyperlink r:id="rId937" w:anchor="CL_89_169" w:tooltip="Wu JS, Paul P, McGannon EA, et al.: APC genotype, polyp number, and surgical options in familial adenomatous polyposis. Ann Surg 227 (1): 57-62, 1998." w:history="1">
        <w:r w:rsidRPr="00AE0E5D">
          <w:rPr>
            <w:rFonts w:ascii="Arial" w:eastAsia="Times New Roman" w:hAnsi="Arial" w:cs="Arial"/>
            <w:strike/>
            <w:color w:val="0000FF"/>
            <w:sz w:val="24"/>
            <w:szCs w:val="24"/>
            <w:u w:val="single"/>
          </w:rPr>
          <w:t>169</w:t>
        </w:r>
      </w:hyperlink>
      <w:r w:rsidRPr="00AE0E5D">
        <w:rPr>
          <w:rFonts w:ascii="Arial" w:eastAsia="Times New Roman" w:hAnsi="Arial" w:cs="Arial"/>
          <w:strike/>
          <w:sz w:val="24"/>
          <w:szCs w:val="24"/>
        </w:rPr>
        <w:t>] An abdominal colectomy with IRA as the primary surgery for FAP does not preclude later conversion to an IPAA for uncontrolled rectal polyps and/or rectal cancer. In the Danish Polyposis Registry, the morbidity and functional results of a secondary IPAA (after a previous IRA) in 24 patients were reported to be similar to those of 59 patients who underwent primary IPAA.[</w:t>
      </w:r>
      <w:hyperlink r:id="rId938" w:anchor="CL_89_170" w:tooltip="Bülow S, Højen H, Buntzen S, et al.: Primary and secondary restorative proctocolectomy for familial adenomatous polyposis: complications and long-term bowel function. Colorectal Dis 15 (4): 436-41, 2013." w:history="1">
        <w:r w:rsidRPr="00AE0E5D">
          <w:rPr>
            <w:rFonts w:ascii="Arial" w:eastAsia="Times New Roman" w:hAnsi="Arial" w:cs="Arial"/>
            <w:strike/>
            <w:color w:val="0000FF"/>
            <w:sz w:val="24"/>
            <w:szCs w:val="24"/>
            <w:u w:val="single"/>
          </w:rPr>
          <w:t>170</w:t>
        </w:r>
      </w:hyperlink>
      <w:r w:rsidRPr="00AE0E5D">
        <w:rPr>
          <w:rFonts w:ascii="Arial" w:eastAsia="Times New Roman" w:hAnsi="Arial" w:cs="Arial"/>
          <w:strike/>
          <w:sz w:val="24"/>
          <w:szCs w:val="24"/>
        </w:rPr>
        <w:t>]</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lastRenderedPageBreak/>
        <w:t xml:space="preserve">[Comment: From WG 4/28: Make sure we describe study from St. Mark’s (1993) that looked at colectomy. This </w:t>
      </w:r>
      <w:proofErr w:type="gramStart"/>
      <w:r w:rsidRPr="00AE0E5D">
        <w:rPr>
          <w:rFonts w:ascii="Arial" w:eastAsia="Times New Roman" w:hAnsi="Arial" w:cs="Arial"/>
          <w:b/>
          <w:bCs/>
          <w:i/>
          <w:iCs/>
          <w:strike/>
          <w:sz w:val="24"/>
          <w:szCs w:val="24"/>
          <w:shd w:val="clear" w:color="auto" w:fill="C8C8C8"/>
        </w:rPr>
        <w:t>would be</w:t>
      </w:r>
      <w:proofErr w:type="gramEnd"/>
      <w:r w:rsidRPr="00AE0E5D">
        <w:rPr>
          <w:rFonts w:ascii="Arial" w:eastAsia="Times New Roman" w:hAnsi="Arial" w:cs="Arial"/>
          <w:b/>
          <w:bCs/>
          <w:i/>
          <w:iCs/>
          <w:strike/>
          <w:sz w:val="24"/>
          <w:szCs w:val="24"/>
          <w:shd w:val="clear" w:color="auto" w:fill="C8C8C8"/>
        </w:rPr>
        <w:t xml:space="preserve"> level 3ai (prevention).]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In most cases, the clinical polyp burden in the rectum at the time of surgery dictates the type of surgical intervention, namely restorative proctocolectomy with IPAA versus IRA. Patients with a mild phenotype (&lt;1,000 colonic adenomas) and fewer than 20 rectal polyps may be candidates for IRA at the time of prophylactic surgery.[</w:t>
      </w:r>
      <w:hyperlink r:id="rId939" w:anchor="CL_89_171" w:tooltip="Church J, Burke C, McGannon E, et al.: Predicting polyposis severity by proctoscopy: how reliable is it? Dis Colon Rectum 44 (9): 1249-54, 2001." w:history="1">
        <w:r w:rsidRPr="00AE0E5D">
          <w:rPr>
            <w:rFonts w:ascii="Arial" w:eastAsia="Times New Roman" w:hAnsi="Arial" w:cs="Arial"/>
            <w:strike/>
            <w:color w:val="0000FF"/>
            <w:sz w:val="24"/>
            <w:szCs w:val="24"/>
            <w:u w:val="single"/>
          </w:rPr>
          <w:t>171</w:t>
        </w:r>
      </w:hyperlink>
      <w:r w:rsidRPr="00AE0E5D">
        <w:rPr>
          <w:rFonts w:ascii="Arial" w:eastAsia="Times New Roman" w:hAnsi="Arial" w:cs="Arial"/>
          <w:strike/>
          <w:sz w:val="24"/>
          <w:szCs w:val="24"/>
        </w:rPr>
        <w:t>] In some cases, however, the polyp burden is equivocal, and in such cases, investigators have considered the role of genotype in predicting subsequent outcomes with respect to the rectum.[</w:t>
      </w:r>
      <w:hyperlink r:id="rId940" w:anchor="CL_89_172" w:tooltip="Nieuwenhuis MH, Bülow S, Björk J, et al.: Genotype predicting phenotype in familial adenomatous polyposis: a practical application to the choice of surgery. Dis Colon Rectum 52 (7): 1259-63, 2009." w:history="1">
        <w:r w:rsidRPr="00AE0E5D">
          <w:rPr>
            <w:rFonts w:ascii="Arial" w:eastAsia="Times New Roman" w:hAnsi="Arial" w:cs="Arial"/>
            <w:strike/>
            <w:color w:val="0000FF"/>
            <w:sz w:val="24"/>
            <w:szCs w:val="24"/>
            <w:u w:val="single"/>
          </w:rPr>
          <w:t>172</w:t>
        </w:r>
      </w:hyperlink>
      <w:r w:rsidRPr="00AE0E5D">
        <w:rPr>
          <w:rFonts w:ascii="Arial" w:eastAsia="Times New Roman" w:hAnsi="Arial" w:cs="Arial"/>
          <w:strike/>
          <w:sz w:val="24"/>
          <w:szCs w:val="24"/>
        </w:rPr>
        <w:t>] Pathogenic variants reported to increase the rectal cancer risk and eventual completion proctectomy after IRA include variants in exon 15 codon 1250, exon 15 codons 1309 and 1328, and exon 15 variants between codons 1250 and 1464.[</w:t>
      </w:r>
      <w:hyperlink r:id="rId941" w:anchor="CL_89_159" w:tooltip="Bertario L, Russo A, Radice P, et al.: Genotype and phenotype factors as determinants for rectal stump cancer in patients with familial adenomatous polyposis. Hereditary Colorectal Tumors Registry. Ann Surg 231 (4): 538-43, 2000." w:history="1">
        <w:r w:rsidRPr="00AE0E5D">
          <w:rPr>
            <w:rFonts w:ascii="Arial" w:eastAsia="Times New Roman" w:hAnsi="Arial" w:cs="Arial"/>
            <w:strike/>
            <w:color w:val="0000FF"/>
            <w:sz w:val="24"/>
            <w:szCs w:val="24"/>
            <w:u w:val="single"/>
          </w:rPr>
          <w:t>159</w:t>
        </w:r>
      </w:hyperlink>
      <w:r w:rsidRPr="00AE0E5D">
        <w:rPr>
          <w:rFonts w:ascii="Arial" w:eastAsia="Times New Roman" w:hAnsi="Arial" w:cs="Arial"/>
          <w:strike/>
          <w:sz w:val="24"/>
          <w:szCs w:val="24"/>
        </w:rPr>
        <w:t xml:space="preserve">, </w:t>
      </w:r>
      <w:hyperlink r:id="rId942" w:anchor="CL_89_168" w:tooltip="Vasen HF, van der Luijt RB, Slors JF, et al.: Molecular genetic tests as a guide to surgical management of familial adenomatous polyposis. Lancet 348 (9025): 433-5, 1996." w:history="1">
        <w:r w:rsidRPr="00AE0E5D">
          <w:rPr>
            <w:rFonts w:ascii="Arial" w:eastAsia="Times New Roman" w:hAnsi="Arial" w:cs="Arial"/>
            <w:strike/>
            <w:color w:val="0000FF"/>
            <w:sz w:val="24"/>
            <w:szCs w:val="24"/>
            <w:u w:val="single"/>
          </w:rPr>
          <w:t>168</w:t>
        </w:r>
      </w:hyperlink>
      <w:r w:rsidRPr="00AE0E5D">
        <w:rPr>
          <w:rFonts w:ascii="Arial" w:eastAsia="Times New Roman" w:hAnsi="Arial" w:cs="Arial"/>
          <w:strike/>
          <w:sz w:val="24"/>
          <w:szCs w:val="24"/>
        </w:rPr>
        <w:t xml:space="preserve">, </w:t>
      </w:r>
      <w:hyperlink r:id="rId943" w:anchor="CL_89_169" w:tooltip="Wu JS, Paul P, McGannon EA, et al.: APC genotype, polyp number, and surgical options in familial adenomatous polyposis. Ann Surg 227 (1): 57-62, 1998." w:history="1">
        <w:r w:rsidRPr="00AE0E5D">
          <w:rPr>
            <w:rFonts w:ascii="Arial" w:eastAsia="Times New Roman" w:hAnsi="Arial" w:cs="Arial"/>
            <w:strike/>
            <w:color w:val="0000FF"/>
            <w:sz w:val="24"/>
            <w:szCs w:val="24"/>
            <w:u w:val="single"/>
          </w:rPr>
          <w:t>169</w:t>
        </w:r>
      </w:hyperlink>
      <w:r w:rsidRPr="00AE0E5D">
        <w:rPr>
          <w:rFonts w:ascii="Arial" w:eastAsia="Times New Roman" w:hAnsi="Arial" w:cs="Arial"/>
          <w:strike/>
          <w:sz w:val="24"/>
          <w:szCs w:val="24"/>
        </w:rPr>
        <w:t xml:space="preserve">, </w:t>
      </w:r>
      <w:hyperlink r:id="rId944" w:anchor="CL_89_173" w:tooltip="Nieuwenhuis MH, Mathus-Vliegen LM, Slors FJ, et al.: Genotype-phenotype correlations as a guide in the management of familial adenomatous polyposis. Clin Gastroenterol Hepatol 5 (3): 374-8, 2007." w:history="1">
        <w:r w:rsidRPr="00AE0E5D">
          <w:rPr>
            <w:rFonts w:ascii="Arial" w:eastAsia="Times New Roman" w:hAnsi="Arial" w:cs="Arial"/>
            <w:strike/>
            <w:color w:val="0000FF"/>
            <w:sz w:val="24"/>
            <w:szCs w:val="24"/>
            <w:u w:val="single"/>
          </w:rPr>
          <w:t>173</w:t>
        </w:r>
      </w:hyperlink>
      <w:r w:rsidRPr="00AE0E5D">
        <w:rPr>
          <w:rFonts w:ascii="Arial" w:eastAsia="Times New Roman" w:hAnsi="Arial" w:cs="Arial"/>
          <w:strike/>
          <w:sz w:val="24"/>
          <w:szCs w:val="24"/>
        </w:rPr>
        <w:t>] In patients who have undergone IPAA, it is important to continue annual surveillance of the ileal pouch because the cumulative risk of developing adenomas in the pouch has been reported to be up to 75% at 15 years.[</w:t>
      </w:r>
      <w:hyperlink r:id="rId945" w:anchor="CL_89_174" w:tooltip="Parc YR, Olschwang S, Desaint B, et al.: Familial adenomatous polyposis: prevalence of adenomas in the ileal pouch after restorative proctocolectomy. Ann Surg 233 (3): 360-4, 2001." w:history="1">
        <w:r w:rsidRPr="00AE0E5D">
          <w:rPr>
            <w:rFonts w:ascii="Arial" w:eastAsia="Times New Roman" w:hAnsi="Arial" w:cs="Arial"/>
            <w:strike/>
            <w:color w:val="0000FF"/>
            <w:sz w:val="24"/>
            <w:szCs w:val="24"/>
            <w:u w:val="single"/>
          </w:rPr>
          <w:t>174</w:t>
        </w:r>
      </w:hyperlink>
      <w:r w:rsidRPr="00AE0E5D">
        <w:rPr>
          <w:rFonts w:ascii="Arial" w:eastAsia="Times New Roman" w:hAnsi="Arial" w:cs="Arial"/>
          <w:strike/>
          <w:sz w:val="24"/>
          <w:szCs w:val="24"/>
        </w:rPr>
        <w:t xml:space="preserve">, </w:t>
      </w:r>
      <w:hyperlink r:id="rId946" w:anchor="CL_89_175" w:tooltip="Groves CJ, Beveridge G, Swain DJ, et al.: Prevalence and morphology of pouch and ileal adenomas in familial adenomatous polyposis. Dis Colon Rectum 48 (4): 816-23, 2005." w:history="1">
        <w:r w:rsidRPr="00AE0E5D">
          <w:rPr>
            <w:rFonts w:ascii="Arial" w:eastAsia="Times New Roman" w:hAnsi="Arial" w:cs="Arial"/>
            <w:strike/>
            <w:color w:val="0000FF"/>
            <w:sz w:val="24"/>
            <w:szCs w:val="24"/>
            <w:u w:val="single"/>
          </w:rPr>
          <w:t>175</w:t>
        </w:r>
      </w:hyperlink>
      <w:r w:rsidRPr="00AE0E5D">
        <w:rPr>
          <w:rFonts w:ascii="Arial" w:eastAsia="Times New Roman" w:hAnsi="Arial" w:cs="Arial"/>
          <w:strike/>
          <w:sz w:val="24"/>
          <w:szCs w:val="24"/>
        </w:rPr>
        <w:t>] Although they are rare, carcinomas have been reported in the ileal pouch and anal transition zone after restorative proctocolectomy in FAP patients.[</w:t>
      </w:r>
      <w:hyperlink r:id="rId947" w:anchor="CL_89_176" w:tooltip="Ooi BS, Remzi FH, Gramlich T, et al.: Anal transitional zone cancer after restorative proctocolectomy and ileoanal anastomosis in familial adenomatous polyposis: report of two cases. Dis Colon Rectum 46 (10): 1418-23; discussion 1422-3, 2003." w:history="1">
        <w:r w:rsidRPr="00AE0E5D">
          <w:rPr>
            <w:rFonts w:ascii="Arial" w:eastAsia="Times New Roman" w:hAnsi="Arial" w:cs="Arial"/>
            <w:strike/>
            <w:color w:val="0000FF"/>
            <w:sz w:val="24"/>
            <w:szCs w:val="24"/>
            <w:u w:val="single"/>
          </w:rPr>
          <w:t>176</w:t>
        </w:r>
      </w:hyperlink>
      <w:r w:rsidRPr="00AE0E5D">
        <w:rPr>
          <w:rFonts w:ascii="Arial" w:eastAsia="Times New Roman" w:hAnsi="Arial" w:cs="Arial"/>
          <w:strike/>
          <w:sz w:val="24"/>
          <w:szCs w:val="24"/>
        </w:rPr>
        <w:t>] A meta-analysis of quality of life after restorative proctocolectomy and IPAA has suggested that FAP patients do marginally better than inflammatory bowel disease patients in terms of fistula formation, pouchitis, stool frequency, and seepage.[</w:t>
      </w:r>
      <w:hyperlink r:id="rId948" w:anchor="CL_89_177" w:tooltip="Lovegrove RE, Tilney HS, Heriot AG, et al.: A comparison of adverse events and functional outcomes after restorative proctocolectomy for familial adenomatous polyposis and ulcerative colitis. Dis Colon Rectum 49 (9): 1293-306, 2006." w:history="1">
        <w:r w:rsidRPr="00AE0E5D">
          <w:rPr>
            <w:rFonts w:ascii="Arial" w:eastAsia="Times New Roman" w:hAnsi="Arial" w:cs="Arial"/>
            <w:strike/>
            <w:color w:val="0000FF"/>
            <w:sz w:val="24"/>
            <w:szCs w:val="24"/>
            <w:u w:val="single"/>
          </w:rPr>
          <w:t>177</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Celecoxib, a specific cyclooxygenase II (COX-2) inhibitor, and nonspecific COX-2 inhibitors, such as sulindac, have been associated with a decrease in polyp size and number in FAP patients, suggesting a role for chemopreventive agents in the treatment of this disorder.[</w:t>
      </w:r>
      <w:hyperlink r:id="rId949" w:anchor="CL_89_178" w:tooltip="Steinbach G, Lynch PM, Phillips RK, et al.: The effect of celecoxib, a cyclooxygenase-2 inhibitor, in familial adenomatous polyposis. N Engl J Med 342 (26): 1946-52, 2000." w:history="1">
        <w:r w:rsidRPr="00AE0E5D">
          <w:rPr>
            <w:rFonts w:ascii="Arial" w:eastAsia="Times New Roman" w:hAnsi="Arial" w:cs="Arial"/>
            <w:strike/>
            <w:color w:val="0000FF"/>
            <w:sz w:val="24"/>
            <w:szCs w:val="24"/>
            <w:u w:val="single"/>
          </w:rPr>
          <w:t>178</w:t>
        </w:r>
      </w:hyperlink>
      <w:r w:rsidRPr="00AE0E5D">
        <w:rPr>
          <w:rFonts w:ascii="Arial" w:eastAsia="Times New Roman" w:hAnsi="Arial" w:cs="Arial"/>
          <w:strike/>
          <w:sz w:val="24"/>
          <w:szCs w:val="24"/>
        </w:rPr>
        <w:t xml:space="preserve">, </w:t>
      </w:r>
      <w:hyperlink r:id="rId950" w:anchor="CL_89_179" w:tooltip="Giardiello FM, Yang VW, Hylind LM, et al.: Primary chemoprevention of familial adenomatous polyposis with sulindac. N Engl J Med 346 (14): 1054-9, 2002." w:history="1">
        <w:r w:rsidRPr="00AE0E5D">
          <w:rPr>
            <w:rFonts w:ascii="Arial" w:eastAsia="Times New Roman" w:hAnsi="Arial" w:cs="Arial"/>
            <w:strike/>
            <w:color w:val="0000FF"/>
            <w:sz w:val="24"/>
            <w:szCs w:val="24"/>
            <w:u w:val="single"/>
          </w:rPr>
          <w:t>179</w:t>
        </w:r>
      </w:hyperlink>
      <w:r w:rsidRPr="00AE0E5D">
        <w:rPr>
          <w:rFonts w:ascii="Arial" w:eastAsia="Times New Roman" w:hAnsi="Arial" w:cs="Arial"/>
          <w:strike/>
          <w:sz w:val="24"/>
          <w:szCs w:val="24"/>
        </w:rPr>
        <w:t>] Although celecoxib had been approved by the U.S. Food and Drug Administration (FDA), its license was voluntarily withdrawn by the manufacturer. Currently, there are no FDA-approved drugs for chemoprevention in FAP. Nevertheless, agents such as celecoxib and sulindac are in sufficiently widespread use that chemopreventive clinical trials typically utilize one of these agents as the control arm. A randomized trial showed possible marginal improvement in polyp burden with the combination of celecoxib and difluoromethylornithine, compared with celecoxib alone.[</w:t>
      </w:r>
      <w:hyperlink r:id="rId951" w:anchor="CL_89_180" w:tooltip="Lynch PM, Burke CA, Phillips R, et al.: An international randomised trial of celecoxib versus celecoxib plus difluoromethylornithine in patients with familial adenomatous polyposis. Gut 65 (2): 286-95, 2016." w:history="1">
        <w:r w:rsidRPr="00AE0E5D">
          <w:rPr>
            <w:rFonts w:ascii="Arial" w:eastAsia="Times New Roman" w:hAnsi="Arial" w:cs="Arial"/>
            <w:strike/>
            <w:color w:val="0000FF"/>
            <w:sz w:val="24"/>
            <w:szCs w:val="24"/>
            <w:u w:val="single"/>
          </w:rPr>
          <w:t>180</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A small, randomized, placebo-controlled, dose-escalation trial of celecoxib in a pediatric population (aged 10–14 y) demonstrated the safety of celecoxib at all dosing levels when administered over a 3-month period.[</w:t>
      </w:r>
      <w:hyperlink r:id="rId952" w:anchor="CL_89_181" w:tooltip="Lynch PM, Ayers GD, Hawk E, et al.: The safety and efficacy of celecoxib in children with familial adenomatous polyposis. Am J Gastroenterol 105 (6): 1437-43, 2010." w:history="1">
        <w:r w:rsidRPr="00AE0E5D">
          <w:rPr>
            <w:rFonts w:ascii="Arial" w:eastAsia="Times New Roman" w:hAnsi="Arial" w:cs="Arial"/>
            <w:strike/>
            <w:color w:val="0000FF"/>
            <w:sz w:val="24"/>
            <w:szCs w:val="24"/>
            <w:u w:val="single"/>
          </w:rPr>
          <w:t>181</w:t>
        </w:r>
      </w:hyperlink>
      <w:r w:rsidRPr="00AE0E5D">
        <w:rPr>
          <w:rFonts w:ascii="Arial" w:eastAsia="Times New Roman" w:hAnsi="Arial" w:cs="Arial"/>
          <w:strike/>
          <w:sz w:val="24"/>
          <w:szCs w:val="24"/>
        </w:rPr>
        <w:t xml:space="preserve">] This study found a dose-dependent reduction in adenomatous polyp burden. At a dose of 16 mg/kg/day, which approximates the approved dose of 400 mg twice daily in adults, the reduction in polyp burden paralleled that demonstrated with celecoxib in adults.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Omega-3-polyunsaturated fatty acid eicosapentaenoic acid in the free fatty acid form has been shown to reduce rectal polyp number and size in a small study of patients with FAP post subtotal colectomy.[</w:t>
      </w:r>
      <w:hyperlink r:id="rId953" w:anchor="CL_89_182" w:tooltip="West NJ, Clark SK, Phillips RK, et al.: Eicosapentaenoic acid reduces rectal polyp number and size in familial adenomatous polyposis. Gut 59 (7): 918-25, 2010." w:history="1">
        <w:r w:rsidRPr="00AE0E5D">
          <w:rPr>
            <w:rFonts w:ascii="Arial" w:eastAsia="Times New Roman" w:hAnsi="Arial" w:cs="Arial"/>
            <w:strike/>
            <w:color w:val="0000FF"/>
            <w:sz w:val="24"/>
            <w:szCs w:val="24"/>
            <w:u w:val="single"/>
          </w:rPr>
          <w:t>182</w:t>
        </w:r>
      </w:hyperlink>
      <w:r w:rsidRPr="00AE0E5D">
        <w:rPr>
          <w:rFonts w:ascii="Arial" w:eastAsia="Times New Roman" w:hAnsi="Arial" w:cs="Arial"/>
          <w:strike/>
          <w:sz w:val="24"/>
          <w:szCs w:val="24"/>
        </w:rPr>
        <w:t>] Although not directly compared in a randomized trial, the effect appeared to be similar in magnitude to that previously observed with celecoxib.</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lastRenderedPageBreak/>
        <w:t xml:space="preserve">It is unclear at present how to incorporate COX-2 inhibitors into the management of FAP patients who have not yet undergone risk-reducing surgery. A double-blind, placebo-controlled trial in 41 child and young adult carriers of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pathogenic variants who had not yet manifested polyposis demonstrated that sulindac may not be effective as a primary treatment in FAP. There were no statistically significant differences between the sulindac and placebo groups over 4 years of treatment in incidence, number, or size of polyps.[</w:t>
      </w:r>
      <w:hyperlink r:id="rId954" w:anchor="CL_89_179" w:tooltip="Giardiello FM, Yang VW, Hylind LM, et al.: Primary chemoprevention of familial adenomatous polyposis with sulindac. N Engl J Med 346 (14): 1054-9, 2002." w:history="1">
        <w:r w:rsidRPr="00AE0E5D">
          <w:rPr>
            <w:rFonts w:ascii="Arial" w:eastAsia="Times New Roman" w:hAnsi="Arial" w:cs="Arial"/>
            <w:strike/>
            <w:color w:val="0000FF"/>
            <w:sz w:val="24"/>
            <w:szCs w:val="24"/>
            <w:u w:val="single"/>
          </w:rPr>
          <w:t>179</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Consistent with the effects of COX-2 inhibitors on colonic polyps, in a randomized, prospective, double-blind, placebo-controlled trial, celecoxib (400 mg, administered orally twice daily) reduced, but did not eliminate, the number of duodenal polyps in 32 patients with FAP after a 6-month course of treatment. Of importance, a statistically significant effect was seen only in individuals who had more than 5% of the duodenum involved with polyps at baseline and with an oral dose of 400 mg, given twice daily.[</w:t>
      </w:r>
      <w:hyperlink r:id="rId955" w:anchor="CL_89_183" w:tooltip="Phillips RK, Wallace MH, Lynch PM, et al.: A randomised, double blind, placebo controlled study of celecoxib, a selective cyclooxygenase 2 inhibitor, on duodenal polyposis in familial adenomatous polyposis. Gut 50 (6): 857-60, 2002." w:history="1">
        <w:r w:rsidRPr="00AE0E5D">
          <w:rPr>
            <w:rFonts w:ascii="Arial" w:eastAsia="Times New Roman" w:hAnsi="Arial" w:cs="Arial"/>
            <w:strike/>
            <w:color w:val="0000FF"/>
            <w:sz w:val="24"/>
            <w:szCs w:val="24"/>
            <w:u w:val="single"/>
          </w:rPr>
          <w:t>183</w:t>
        </w:r>
      </w:hyperlink>
      <w:r w:rsidRPr="00AE0E5D">
        <w:rPr>
          <w:rFonts w:ascii="Arial" w:eastAsia="Times New Roman" w:hAnsi="Arial" w:cs="Arial"/>
          <w:strike/>
          <w:sz w:val="24"/>
          <w:szCs w:val="24"/>
        </w:rPr>
        <w:t>] A previous randomized study of 24 FAP patients treated with sulindac for 6 months showed a nonsignificant trend in the reduction of duodenal polyps.[</w:t>
      </w:r>
      <w:hyperlink r:id="rId956" w:anchor="CL_89_184" w:tooltip="Nugent KP, Farmer KC, Spigelman AD, et al.: Randomized controlled trial of the effect of sulindac on duodenal and rectal polyposis and cell proliferation in patients with familial adenomatous polyposis. Br J Surg 80 (12): 1618-9, 1993." w:history="1">
        <w:r w:rsidRPr="00AE0E5D">
          <w:rPr>
            <w:rFonts w:ascii="Arial" w:eastAsia="Times New Roman" w:hAnsi="Arial" w:cs="Arial"/>
            <w:strike/>
            <w:color w:val="0000FF"/>
            <w:sz w:val="24"/>
            <w:szCs w:val="24"/>
            <w:u w:val="single"/>
          </w:rPr>
          <w:t>184</w:t>
        </w:r>
      </w:hyperlink>
      <w:r w:rsidRPr="00AE0E5D">
        <w:rPr>
          <w:rFonts w:ascii="Arial" w:eastAsia="Times New Roman" w:hAnsi="Arial" w:cs="Arial"/>
          <w:strike/>
          <w:sz w:val="24"/>
          <w:szCs w:val="24"/>
        </w:rPr>
        <w:t>] The same issues surrounding the use of COX-2 inhibitors for the treatment of colonic polyps apply to their use for the treatment of duodenal polyps (e.g., only partial elimination of the polyps, complications secondary to the COX-2 inhibitors, and loss of effect after the medication is discontinued).[</w:t>
      </w:r>
      <w:hyperlink r:id="rId957" w:anchor="CL_89_183" w:tooltip="Phillips RK, Wallace MH, Lynch PM, et al.: A randomised, double blind, placebo controlled study of celecoxib, a selective cyclooxygenase 2 inhibitor, on duodenal polyposis in familial adenomatous polyposis. Gut 50 (6): 857-60, 2002." w:history="1">
        <w:r w:rsidRPr="00AE0E5D">
          <w:rPr>
            <w:rFonts w:ascii="Arial" w:eastAsia="Times New Roman" w:hAnsi="Arial" w:cs="Arial"/>
            <w:strike/>
            <w:color w:val="0000FF"/>
            <w:sz w:val="24"/>
            <w:szCs w:val="24"/>
            <w:u w:val="single"/>
          </w:rPr>
          <w:t>183</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Because of the common clustering of adenomatous polyps around the duodenal papilla (where bile enters the intestine) and preclinical data suggesting that ursodeoxycholate inhibits intestinal adenomas in mice that harbor an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germline variant,[</w:t>
      </w:r>
      <w:hyperlink r:id="rId958" w:anchor="CL_89_185" w:tooltip="Jacoby RF, Cole CE, Hawk ET, et al.: Ursodeoxycholate/Sulindac combination treatment effectively prevents intestinal adenomas in a mouse model of polyposis. Gastroenterology 127 (3): 838-44, 2004." w:history="1">
        <w:r w:rsidRPr="00AE0E5D">
          <w:rPr>
            <w:rFonts w:ascii="Arial" w:eastAsia="Times New Roman" w:hAnsi="Arial" w:cs="Arial"/>
            <w:strike/>
            <w:color w:val="0000FF"/>
            <w:sz w:val="24"/>
            <w:szCs w:val="24"/>
            <w:u w:val="single"/>
          </w:rPr>
          <w:t>185</w:t>
        </w:r>
      </w:hyperlink>
      <w:r w:rsidRPr="00AE0E5D">
        <w:rPr>
          <w:rFonts w:ascii="Arial" w:eastAsia="Times New Roman" w:hAnsi="Arial" w:cs="Arial"/>
          <w:strike/>
          <w:sz w:val="24"/>
          <w:szCs w:val="24"/>
        </w:rPr>
        <w:t>] two trials that employ ursodeoxycholate have been performed.[</w:t>
      </w:r>
      <w:hyperlink r:id="rId959" w:anchor="CL_89_186" w:tooltip="Parc Y, Desaint B, Fléjou JF, et al.: The effect of ursodesoxycholic acid on duodenal adenomas in familial adenomatous polyposis: a prospective randomized placebo-control trial. Colorectal Dis 14 (7): 854-60, 2012." w:history="1">
        <w:r w:rsidRPr="00AE0E5D">
          <w:rPr>
            <w:rFonts w:ascii="Arial" w:eastAsia="Times New Roman" w:hAnsi="Arial" w:cs="Arial"/>
            <w:strike/>
            <w:color w:val="0000FF"/>
            <w:sz w:val="24"/>
            <w:szCs w:val="24"/>
            <w:u w:val="single"/>
          </w:rPr>
          <w:t>186</w:t>
        </w:r>
      </w:hyperlink>
      <w:r w:rsidRPr="00AE0E5D">
        <w:rPr>
          <w:rFonts w:ascii="Arial" w:eastAsia="Times New Roman" w:hAnsi="Arial" w:cs="Arial"/>
          <w:strike/>
          <w:sz w:val="24"/>
          <w:szCs w:val="24"/>
        </w:rPr>
        <w:t xml:space="preserve">, </w:t>
      </w:r>
      <w:hyperlink r:id="rId960" w:anchor="CL_89_187" w:tooltip="van Heumen BW, Roelofs HM, Vink-Börger ME, et al.: Ursodeoxycholic acid counteracts celecoxib in reduction of duodenal polyps in patients with familial adenomatous polyposis: a multicentre, randomized controlled trial. Orphanet J Rare Dis 8: 118, 2013." w:history="1">
        <w:r w:rsidRPr="00AE0E5D">
          <w:rPr>
            <w:rFonts w:ascii="Arial" w:eastAsia="Times New Roman" w:hAnsi="Arial" w:cs="Arial"/>
            <w:strike/>
            <w:color w:val="0000FF"/>
            <w:sz w:val="24"/>
            <w:szCs w:val="24"/>
            <w:u w:val="single"/>
          </w:rPr>
          <w:t>187</w:t>
        </w:r>
      </w:hyperlink>
      <w:r w:rsidRPr="00AE0E5D">
        <w:rPr>
          <w:rFonts w:ascii="Arial" w:eastAsia="Times New Roman" w:hAnsi="Arial" w:cs="Arial"/>
          <w:strike/>
          <w:sz w:val="24"/>
          <w:szCs w:val="24"/>
        </w:rPr>
        <w:t>] In both studies, ursodeoxycholate did not have a significant chemopreventive effect on duodenal polyps; paradoxically, in one study, ursodeoxycholate in combination with celecoxib appeared to promote polyp density in patients with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Because of reports demonstrating an increase in cardiac-related events in patients taking rofecoxib and celecoxib,[</w:t>
      </w:r>
      <w:hyperlink r:id="rId961" w:anchor="CL_89_188" w:tooltip="Fitzgerald GA: Coxibs and cardiovascular disease. N Engl J Med 351 (17): 1709-11, 2004." w:history="1">
        <w:r w:rsidRPr="00AE0E5D">
          <w:rPr>
            <w:rFonts w:ascii="Arial" w:eastAsia="Times New Roman" w:hAnsi="Arial" w:cs="Arial"/>
            <w:strike/>
            <w:color w:val="0000FF"/>
            <w:sz w:val="24"/>
            <w:szCs w:val="24"/>
            <w:u w:val="single"/>
          </w:rPr>
          <w:t>188</w:t>
        </w:r>
      </w:hyperlink>
      <w:r w:rsidRPr="00AE0E5D">
        <w:rPr>
          <w:rFonts w:ascii="Arial" w:eastAsia="Times New Roman" w:hAnsi="Arial" w:cs="Arial"/>
          <w:strike/>
          <w:sz w:val="24"/>
          <w:szCs w:val="24"/>
        </w:rPr>
        <w:t xml:space="preserve">, </w:t>
      </w:r>
      <w:hyperlink r:id="rId962" w:anchor="CL_89_189" w:tooltip="Solomon SD, McMurray JJ, Pfeffer MA, et al.: Cardiovascular risk associated with celecoxib in a clinical trial for colorectal adenoma prevention. N Engl J Med 352 (11): 1071-80, 2005." w:history="1">
        <w:r w:rsidRPr="00AE0E5D">
          <w:rPr>
            <w:rFonts w:ascii="Arial" w:eastAsia="Times New Roman" w:hAnsi="Arial" w:cs="Arial"/>
            <w:strike/>
            <w:color w:val="0000FF"/>
            <w:sz w:val="24"/>
            <w:szCs w:val="24"/>
            <w:u w:val="single"/>
          </w:rPr>
          <w:t>189</w:t>
        </w:r>
      </w:hyperlink>
      <w:r w:rsidRPr="00AE0E5D">
        <w:rPr>
          <w:rFonts w:ascii="Arial" w:eastAsia="Times New Roman" w:hAnsi="Arial" w:cs="Arial"/>
          <w:strike/>
          <w:sz w:val="24"/>
          <w:szCs w:val="24"/>
        </w:rPr>
        <w:t xml:space="preserve">, </w:t>
      </w:r>
      <w:hyperlink r:id="rId963" w:anchor="CL_89_190" w:tooltip="Bresalier RS, Sandler RS, Quan H, et al.: Cardiovascular events associated with rofecoxib in a colorectal adenoma chemoprevention trial. N Engl J Med 352 (11): 1092-102, 2005." w:history="1">
        <w:r w:rsidRPr="00AE0E5D">
          <w:rPr>
            <w:rFonts w:ascii="Arial" w:eastAsia="Times New Roman" w:hAnsi="Arial" w:cs="Arial"/>
            <w:strike/>
            <w:color w:val="0000FF"/>
            <w:sz w:val="24"/>
            <w:szCs w:val="24"/>
            <w:u w:val="single"/>
          </w:rPr>
          <w:t>190</w:t>
        </w:r>
      </w:hyperlink>
      <w:r w:rsidRPr="00AE0E5D">
        <w:rPr>
          <w:rFonts w:ascii="Arial" w:eastAsia="Times New Roman" w:hAnsi="Arial" w:cs="Arial"/>
          <w:strike/>
          <w:sz w:val="24"/>
          <w:szCs w:val="24"/>
        </w:rPr>
        <w:t>] it is unclear whether this class of agents will be safe for long-term use for patients with FAP and in the general population. Also, because of the short-term (6 months) nature of these trials, there is currently no clinical information about cardiac events in FAP patients taking COX-2 inhibitors on a long-term basis.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964" w:history="1">
        <w:r w:rsidRPr="00AE0E5D">
          <w:rPr>
            <w:rFonts w:ascii="Arial" w:eastAsia="Times New Roman" w:hAnsi="Arial" w:cs="Arial"/>
            <w:strike/>
            <w:color w:val="000000"/>
            <w:sz w:val="24"/>
            <w:szCs w:val="24"/>
            <w:u w:val="single"/>
          </w:rPr>
          <w:t>Level of evidence (celecoxib): 1b</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One cohort study has demonstrated regression of colonic and rectal adenomas with sulindac (an NSAID) treatment in FAP. The reported outcome of this trial was the number and size of polyps, a surrogate for the clinical outcome of main interest, CRC incidence.[</w:t>
      </w:r>
      <w:hyperlink r:id="rId965" w:anchor="CL_89_191" w:tooltip="Giardiello FM, Hamilton SR, Krush AJ, et al.: Treatment of colonic and rectal adenomas with sulindac in familial adenomatous polyposis. N Engl J Med 328 (18): 1313-6, 1993." w:history="1">
        <w:r w:rsidRPr="00AE0E5D">
          <w:rPr>
            <w:rFonts w:ascii="Arial" w:eastAsia="Times New Roman" w:hAnsi="Arial" w:cs="Arial"/>
            <w:strike/>
            <w:color w:val="0000FF"/>
            <w:sz w:val="24"/>
            <w:szCs w:val="24"/>
            <w:u w:val="single"/>
          </w:rPr>
          <w:t>191</w:t>
        </w:r>
      </w:hyperlink>
      <w:r w:rsidRPr="00AE0E5D">
        <w:rPr>
          <w:rFonts w:ascii="Arial" w:eastAsia="Times New Roman" w:hAnsi="Arial" w:cs="Arial"/>
          <w:strike/>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966" w:history="1">
        <w:r w:rsidRPr="00AE0E5D">
          <w:rPr>
            <w:rFonts w:ascii="Arial" w:eastAsia="Times New Roman" w:hAnsi="Arial" w:cs="Arial"/>
            <w:strike/>
            <w:color w:val="000000"/>
            <w:sz w:val="24"/>
            <w:szCs w:val="24"/>
            <w:u w:val="single"/>
          </w:rPr>
          <w:t>Level of evidence (sulindac): 1b</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lastRenderedPageBreak/>
        <w:t>Preclinical studies of a small-molecule epidermal growth factor receptor (EGFR) inhibitor and low-dose sulindac in the Apc</w:t>
      </w:r>
      <w:r w:rsidRPr="00AE0E5D">
        <w:rPr>
          <w:rFonts w:ascii="Arial" w:eastAsia="Times New Roman" w:hAnsi="Arial" w:cs="Arial"/>
          <w:strike/>
          <w:sz w:val="24"/>
          <w:szCs w:val="24"/>
          <w:vertAlign w:val="superscript"/>
        </w:rPr>
        <w:t>min/+</w:t>
      </w:r>
      <w:r w:rsidRPr="00AE0E5D">
        <w:rPr>
          <w:rFonts w:ascii="Arial" w:eastAsia="Times New Roman" w:hAnsi="Arial" w:cs="Arial"/>
          <w:strike/>
          <w:sz w:val="24"/>
          <w:szCs w:val="24"/>
        </w:rPr>
        <w:t xml:space="preserve"> mouse diminished intestinal adenoma development by 87% [</w:t>
      </w:r>
      <w:hyperlink r:id="rId967" w:anchor="CL_89_192" w:tooltip="Roberts RB, Min L, Washington MK, et al.: Importance of epidermal growth factor receptor signaling in establishment of adenomas and maintenance of carcinomas during intestinal tumorigenesis. Proc Natl Acad Sci U S A 99 (3): 1521-6, 2002." w:history="1">
        <w:r w:rsidRPr="00AE0E5D">
          <w:rPr>
            <w:rFonts w:ascii="Arial" w:eastAsia="Times New Roman" w:hAnsi="Arial" w:cs="Arial"/>
            <w:strike/>
            <w:color w:val="0000FF"/>
            <w:sz w:val="24"/>
            <w:szCs w:val="24"/>
            <w:u w:val="single"/>
          </w:rPr>
          <w:t>192</w:t>
        </w:r>
      </w:hyperlink>
      <w:r w:rsidRPr="00AE0E5D">
        <w:rPr>
          <w:rFonts w:ascii="Arial" w:eastAsia="Times New Roman" w:hAnsi="Arial" w:cs="Arial"/>
          <w:strike/>
          <w:sz w:val="24"/>
          <w:szCs w:val="24"/>
        </w:rPr>
        <w:t>] suggesting that EGFR inhibitors had the potential to inhibit duodenal polyps in FAP patients. A 6-month double-blind, randomized, placebo-controlled trial tested the efficacy of sulindac, 150 mg twice daily, and erlotinib, 75 mg daily, versus placebo in FAP or AFAP patients with duodenal polyps.[</w:t>
      </w:r>
      <w:hyperlink r:id="rId968" w:anchor="CL_89_193" w:tooltip="Samadder NJ, Neklason DW, Boucher KM, et al.: Effect of Sulindac and Erlotinib vs Placebo on Duodenal Neoplasia in Familial Adenomatous Polyposis: A Randomized Clinical Trial. JAMA 315 (12): 1266-75, 2016 Mar 22-29." w:history="1">
        <w:r w:rsidRPr="00AE0E5D">
          <w:rPr>
            <w:rFonts w:ascii="Arial" w:eastAsia="Times New Roman" w:hAnsi="Arial" w:cs="Arial"/>
            <w:strike/>
            <w:color w:val="0000FF"/>
            <w:sz w:val="24"/>
            <w:szCs w:val="24"/>
            <w:u w:val="single"/>
          </w:rPr>
          <w:t>193</w:t>
        </w:r>
      </w:hyperlink>
      <w:r w:rsidRPr="00AE0E5D">
        <w:rPr>
          <w:rFonts w:ascii="Arial" w:eastAsia="Times New Roman" w:hAnsi="Arial" w:cs="Arial"/>
          <w:strike/>
          <w:sz w:val="24"/>
          <w:szCs w:val="24"/>
        </w:rPr>
        <w:t xml:space="preserve">] Ninety-two patients with FAP or AFAP were randomly assigned to receive study drugs or placebo and underwent pretreatment and posttreatment upper endoscopies to determine the changes in the sum diameter of the polyps and number of polyps in a 10 cm segment of proximal duodenum. The trial was terminated prematurely because the primary endpoint was met. The intent-to-treat analysis demonstrated a median decrease in duodenal polyp burden (sum of diameters) of 8.5 mm in the sulindac/erlotinib arm while there was an </w:t>
      </w:r>
      <w:proofErr w:type="gramStart"/>
      <w:r w:rsidRPr="00AE0E5D">
        <w:rPr>
          <w:rFonts w:ascii="Arial" w:eastAsia="Times New Roman" w:hAnsi="Arial" w:cs="Arial"/>
          <w:strike/>
          <w:sz w:val="24"/>
          <w:szCs w:val="24"/>
        </w:rPr>
        <w:t>8 mm</w:t>
      </w:r>
      <w:proofErr w:type="gramEnd"/>
      <w:r w:rsidRPr="00AE0E5D">
        <w:rPr>
          <w:rFonts w:ascii="Arial" w:eastAsia="Times New Roman" w:hAnsi="Arial" w:cs="Arial"/>
          <w:strike/>
          <w:sz w:val="24"/>
          <w:szCs w:val="24"/>
        </w:rPr>
        <w:t xml:space="preserve"> increase in the placebo arm (</w:t>
      </w:r>
      <w:r w:rsidRPr="00AE0E5D">
        <w:rPr>
          <w:rFonts w:ascii="Arial" w:eastAsia="Times New Roman" w:hAnsi="Arial" w:cs="Arial"/>
          <w:i/>
          <w:iCs/>
          <w:strike/>
          <w:sz w:val="24"/>
          <w:szCs w:val="24"/>
        </w:rPr>
        <w:t>P</w:t>
      </w:r>
      <w:r w:rsidRPr="00AE0E5D">
        <w:rPr>
          <w:rFonts w:ascii="Arial" w:eastAsia="Times New Roman" w:hAnsi="Arial" w:cs="Arial"/>
          <w:strike/>
          <w:sz w:val="24"/>
          <w:szCs w:val="24"/>
        </w:rPr>
        <w:t xml:space="preserve"> &lt; .001). Significantly higher rates of grade 1 and grade 2 adverse events occurred in the treatment arm than in the placebo arm: in the treatment arm, 60.9% developed an acneiform rash and 32.6% developed oral mucositis; in the placebo arm, 19.6% developed an acneiform rash and 10.9% developed oral mucositis. Based on the previously modest effects of sulindac and celecoxib on duodenal polyps in FAP patients [</w:t>
      </w:r>
      <w:hyperlink r:id="rId969" w:anchor="CL_89_179" w:tooltip="Giardiello FM, Yang VW, Hylind LM, et al.: Primary chemoprevention of familial adenomatous polyposis with sulindac. N Engl J Med 346 (14): 1054-9, 2002." w:history="1">
        <w:r w:rsidRPr="00AE0E5D">
          <w:rPr>
            <w:rFonts w:ascii="Arial" w:eastAsia="Times New Roman" w:hAnsi="Arial" w:cs="Arial"/>
            <w:strike/>
            <w:color w:val="0000FF"/>
            <w:sz w:val="24"/>
            <w:szCs w:val="24"/>
            <w:u w:val="single"/>
          </w:rPr>
          <w:t>179</w:t>
        </w:r>
      </w:hyperlink>
      <w:r w:rsidRPr="00AE0E5D">
        <w:rPr>
          <w:rFonts w:ascii="Arial" w:eastAsia="Times New Roman" w:hAnsi="Arial" w:cs="Arial"/>
          <w:strike/>
          <w:sz w:val="24"/>
          <w:szCs w:val="24"/>
        </w:rPr>
        <w:t xml:space="preserve">, </w:t>
      </w:r>
      <w:hyperlink r:id="rId970" w:anchor="CL_89_191" w:tooltip="Giardiello FM, Hamilton SR, Krush AJ, et al.: Treatment of colonic and rectal adenomas with sulindac in familial adenomatous polyposis. N Engl J Med 328 (18): 1313-6, 1993." w:history="1">
        <w:r w:rsidRPr="00AE0E5D">
          <w:rPr>
            <w:rFonts w:ascii="Arial" w:eastAsia="Times New Roman" w:hAnsi="Arial" w:cs="Arial"/>
            <w:strike/>
            <w:color w:val="0000FF"/>
            <w:sz w:val="24"/>
            <w:szCs w:val="24"/>
            <w:u w:val="single"/>
          </w:rPr>
          <w:t>191</w:t>
        </w:r>
      </w:hyperlink>
      <w:r w:rsidRPr="00AE0E5D">
        <w:rPr>
          <w:rFonts w:ascii="Arial" w:eastAsia="Times New Roman" w:hAnsi="Arial" w:cs="Arial"/>
          <w:strike/>
          <w:sz w:val="24"/>
          <w:szCs w:val="24"/>
        </w:rPr>
        <w:t>] and the dramatic effect of genetic EGFR inhibition on intestinal adenoma development in the Apc</w:t>
      </w:r>
      <w:r w:rsidRPr="00AE0E5D">
        <w:rPr>
          <w:rFonts w:ascii="Arial" w:eastAsia="Times New Roman" w:hAnsi="Arial" w:cs="Arial"/>
          <w:strike/>
          <w:sz w:val="24"/>
          <w:szCs w:val="24"/>
          <w:vertAlign w:val="superscript"/>
        </w:rPr>
        <w:t>min/+</w:t>
      </w:r>
      <w:r w:rsidRPr="00AE0E5D">
        <w:rPr>
          <w:rFonts w:ascii="Arial" w:eastAsia="Times New Roman" w:hAnsi="Arial" w:cs="Arial"/>
          <w:strike/>
          <w:sz w:val="24"/>
          <w:szCs w:val="24"/>
        </w:rPr>
        <w:t xml:space="preserve"> mouse,[</w:t>
      </w:r>
      <w:hyperlink r:id="rId971" w:anchor="CL_89_194" w:tooltip="Rinella ES, Threadgill DW: Efficacy of EGFR inhibition is modulated by model, sex, genetic background and diet: implications for preclinical cancer prevention and therapy trials. PLoS One 7 (6): e39552, 2012." w:history="1">
        <w:r w:rsidRPr="00AE0E5D">
          <w:rPr>
            <w:rFonts w:ascii="Arial" w:eastAsia="Times New Roman" w:hAnsi="Arial" w:cs="Arial"/>
            <w:strike/>
            <w:color w:val="0000FF"/>
            <w:sz w:val="24"/>
            <w:szCs w:val="24"/>
            <w:u w:val="single"/>
          </w:rPr>
          <w:t>194</w:t>
        </w:r>
      </w:hyperlink>
      <w:r w:rsidRPr="00AE0E5D">
        <w:rPr>
          <w:rFonts w:ascii="Arial" w:eastAsia="Times New Roman" w:hAnsi="Arial" w:cs="Arial"/>
          <w:strike/>
          <w:sz w:val="24"/>
          <w:szCs w:val="24"/>
        </w:rPr>
        <w:t xml:space="preserve">] it is likely that erlotinib was responsible for the success of this trial. An ongoing clinical trial is determining whether lower doses of erlotinib alone are sufficient for significantly reducing duodenal polyp burden in FAP and AFAP patients.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972" w:history="1">
        <w:r w:rsidRPr="00AE0E5D">
          <w:rPr>
            <w:rFonts w:ascii="Arial" w:eastAsia="Times New Roman" w:hAnsi="Arial" w:cs="Arial"/>
            <w:strike/>
            <w:color w:val="000000"/>
            <w:sz w:val="24"/>
            <w:szCs w:val="24"/>
            <w:u w:val="single"/>
          </w:rPr>
          <w:t>Level of evidence (sulindac + erlotinib): 1b</w:t>
        </w:r>
      </w:hyperlink>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Patients who carry </w:t>
      </w:r>
      <w:r w:rsidRPr="00AE0E5D">
        <w:rPr>
          <w:rFonts w:ascii="Arial" w:eastAsia="Times New Roman" w:hAnsi="Arial" w:cs="Arial"/>
          <w:i/>
          <w:iCs/>
          <w:strike/>
          <w:sz w:val="24"/>
          <w:szCs w:val="24"/>
        </w:rPr>
        <w:t>APC</w:t>
      </w:r>
      <w:r w:rsidRPr="00AE0E5D">
        <w:rPr>
          <w:rFonts w:ascii="Arial" w:eastAsia="Times New Roman" w:hAnsi="Arial" w:cs="Arial"/>
          <w:strike/>
          <w:sz w:val="24"/>
          <w:szCs w:val="24"/>
        </w:rPr>
        <w:t xml:space="preserve"> germline pathogenic variants are at increased risk of other types of malignancies, including thyroid cancer, small bowel cancer, hepatoblastoma, and brain tumors. The risk of these tumors, however, is much lower than that for colon cancer, and the only surveillance recommendation by experts in the field is upper endoscopy of the gastric and duodenal mucosa.[</w:t>
      </w:r>
      <w:hyperlink r:id="rId973" w:anchor="CL_89_12" w:tooltip="Herrera L, ed.: Familial Adenomatous Polyposis. New York, NY: Alan R. Liss Inc, 1990." w:history="1">
        <w:r w:rsidRPr="00AE0E5D">
          <w:rPr>
            <w:rFonts w:ascii="Arial" w:eastAsia="Times New Roman" w:hAnsi="Arial" w:cs="Arial"/>
            <w:strike/>
            <w:color w:val="0000FF"/>
            <w:sz w:val="24"/>
            <w:szCs w:val="24"/>
            <w:u w:val="single"/>
          </w:rPr>
          <w:t>12</w:t>
        </w:r>
      </w:hyperlink>
      <w:r w:rsidRPr="00AE0E5D">
        <w:rPr>
          <w:rFonts w:ascii="Arial" w:eastAsia="Times New Roman" w:hAnsi="Arial" w:cs="Arial"/>
          <w:strike/>
          <w:sz w:val="24"/>
          <w:szCs w:val="24"/>
        </w:rPr>
        <w:t xml:space="preserve">, </w:t>
      </w:r>
      <w:hyperlink r:id="rId974" w:anchor="CL_89_26" w:tooltip="Jagelman DG: Clinical management of familial adenomatous polyposis. Cancer Surv 8 (1): 159-67, 1989." w:history="1">
        <w:r w:rsidRPr="00AE0E5D">
          <w:rPr>
            <w:rFonts w:ascii="Arial" w:eastAsia="Times New Roman" w:hAnsi="Arial" w:cs="Arial"/>
            <w:strike/>
            <w:color w:val="0000FF"/>
            <w:sz w:val="24"/>
            <w:szCs w:val="24"/>
            <w:u w:val="single"/>
          </w:rPr>
          <w:t>26</w:t>
        </w:r>
      </w:hyperlink>
      <w:r w:rsidRPr="00AE0E5D">
        <w:rPr>
          <w:rFonts w:ascii="Arial" w:eastAsia="Times New Roman" w:hAnsi="Arial" w:cs="Arial"/>
          <w:strike/>
          <w:sz w:val="24"/>
          <w:szCs w:val="24"/>
        </w:rPr>
        <w:t>]</w:t>
      </w:r>
      <w:r w:rsidRPr="00AE0E5D">
        <w:rPr>
          <w:rFonts w:ascii="Arial" w:eastAsia="Times New Roman" w:hAnsi="Arial" w:cs="Arial"/>
          <w:b/>
          <w:bCs/>
          <w:i/>
          <w:iCs/>
          <w:strike/>
          <w:sz w:val="24"/>
          <w:szCs w:val="24"/>
          <w:shd w:val="clear" w:color="auto" w:fill="C8C8C8"/>
        </w:rPr>
        <w:t xml:space="preserve"> [AB-Comment: (Hampel) Not true. NCCN recommends annual thyroid exam starting in the late teenage years and says annual thyroid ultrasound may be considered. Also suggests liver palpation, abdominal US and AFP every 3-6 mos from 0-5 for hepatoblastoma surveillance (mentioned earlier in this document). Annual abdominal palpation to screen for desmoids plus abdominal MRI or CT 1-3 y post-collection and then every 5-10 years for those with a family history of symptomatic desmoids. Small bowel polyps and cancer – consider adding small bowel visualization to the CT or MRI for desmoids esp if duodenal polyposis is advanced. CNS cancer – annual physical examination.] </w:t>
      </w:r>
      <w:r w:rsidRPr="00AE0E5D">
        <w:rPr>
          <w:rFonts w:ascii="Arial" w:eastAsia="Times New Roman" w:hAnsi="Arial" w:cs="Arial"/>
          <w:strike/>
          <w:sz w:val="24"/>
          <w:szCs w:val="24"/>
        </w:rPr>
        <w:t>The severity of duodenal polyposis detected appears to correlate with risk of duodenal adenocarcinoma.[</w:t>
      </w:r>
      <w:hyperlink r:id="rId975" w:anchor="CL_89_89" w:tooltip="Groves CJ, Saunders BP, Spigelman AD, et al.: Duodenal cancer in patients with familial adenomatous polyposis (FAP): results of a 10 year prospective study. Gut 50 (5): 636-41, 2002." w:history="1">
        <w:r w:rsidRPr="00AE0E5D">
          <w:rPr>
            <w:rFonts w:ascii="Arial" w:eastAsia="Times New Roman" w:hAnsi="Arial" w:cs="Arial"/>
            <w:strike/>
            <w:color w:val="0000FF"/>
            <w:sz w:val="24"/>
            <w:szCs w:val="24"/>
            <w:u w:val="single"/>
          </w:rPr>
          <w:t>89</w:t>
        </w:r>
      </w:hyperlink>
      <w:r w:rsidRPr="00AE0E5D">
        <w:rPr>
          <w:rFonts w:ascii="Arial" w:eastAsia="Times New Roman" w:hAnsi="Arial" w:cs="Arial"/>
          <w:strike/>
          <w:sz w:val="24"/>
          <w:szCs w:val="24"/>
        </w:rPr>
        <w:t xml:space="preserve">] (Refer to the </w:t>
      </w:r>
      <w:hyperlink r:id="rId976" w:anchor="_613" w:tooltip="SummaryFragmentRef" w:history="1">
        <w:r w:rsidRPr="00AE0E5D">
          <w:rPr>
            <w:rFonts w:ascii="Arial" w:eastAsia="Times New Roman" w:hAnsi="Arial" w:cs="Arial"/>
            <w:strike/>
            <w:color w:val="0000FF"/>
            <w:sz w:val="24"/>
            <w:szCs w:val="24"/>
            <w:u w:val="single"/>
          </w:rPr>
          <w:t>Duodenum/small bowel tumors</w:t>
        </w:r>
      </w:hyperlink>
      <w:r w:rsidRPr="00AE0E5D">
        <w:rPr>
          <w:rFonts w:ascii="Arial" w:eastAsia="Times New Roman" w:hAnsi="Arial" w:cs="Arial"/>
          <w:strike/>
          <w:sz w:val="24"/>
          <w:szCs w:val="24"/>
        </w:rPr>
        <w:t xml:space="preserve"> section and the </w:t>
      </w:r>
      <w:hyperlink r:id="rId977" w:anchor="_618" w:tooltip="SummaryFragmentRef" w:history="1">
        <w:r w:rsidRPr="00AE0E5D">
          <w:rPr>
            <w:rFonts w:ascii="Arial" w:eastAsia="Times New Roman" w:hAnsi="Arial" w:cs="Arial"/>
            <w:strike/>
            <w:color w:val="0000FF"/>
            <w:sz w:val="24"/>
            <w:szCs w:val="24"/>
            <w:u w:val="single"/>
          </w:rPr>
          <w:t>Other tumors</w:t>
        </w:r>
      </w:hyperlink>
      <w:r w:rsidRPr="00AE0E5D">
        <w:rPr>
          <w:rFonts w:ascii="Arial" w:eastAsia="Times New Roman" w:hAnsi="Arial" w:cs="Arial"/>
          <w:strike/>
          <w:sz w:val="24"/>
          <w:szCs w:val="24"/>
        </w:rPr>
        <w:t xml:space="preserve"> section in the </w:t>
      </w:r>
      <w:hyperlink r:id="rId978" w:anchor="_89" w:tooltip="SummaryFragmentRef" w:history="1">
        <w:r w:rsidRPr="00AE0E5D">
          <w:rPr>
            <w:rFonts w:ascii="Arial" w:eastAsia="Times New Roman" w:hAnsi="Arial" w:cs="Arial"/>
            <w:strike/>
            <w:color w:val="0000FF"/>
            <w:sz w:val="24"/>
            <w:szCs w:val="24"/>
            <w:u w:val="single"/>
          </w:rPr>
          <w:t>Major Genetic Syndromes</w:t>
        </w:r>
      </w:hyperlink>
      <w:r w:rsidRPr="00AE0E5D">
        <w:rPr>
          <w:rFonts w:ascii="Arial" w:eastAsia="Times New Roman" w:hAnsi="Arial" w:cs="Arial"/>
          <w:strike/>
          <w:sz w:val="24"/>
          <w:szCs w:val="24"/>
        </w:rPr>
        <w:t xml:space="preserve"> section of this summary for more information about screening for extracolonic malignancies in patients with FAP.)</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Attenuated Familial Adenomatous Polyposis (AFAP)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AFAP is a heterogeneous clinical entity characterized by fewer adenomatous polyps in the colon and rectum than in classic FAP. It was first described clinically in 1990 in a large </w:t>
      </w:r>
      <w:hyperlink r:id="rId979" w:history="1">
        <w:r w:rsidRPr="00AE0E5D">
          <w:rPr>
            <w:rFonts w:ascii="Arial" w:eastAsia="Times New Roman" w:hAnsi="Arial" w:cs="Arial"/>
            <w:color w:val="0000FF"/>
            <w:sz w:val="24"/>
            <w:szCs w:val="24"/>
            <w:u w:val="single"/>
          </w:rPr>
          <w:t>kindred</w:t>
        </w:r>
      </w:hyperlink>
      <w:r w:rsidRPr="00AE0E5D">
        <w:rPr>
          <w:rFonts w:ascii="Arial" w:eastAsia="Times New Roman" w:hAnsi="Arial" w:cs="Arial"/>
          <w:sz w:val="24"/>
          <w:szCs w:val="24"/>
        </w:rPr>
        <w:t xml:space="preserve"> with a variable number of adenomas. The average number of adenomas in this kindred was 30, though they ranged in number from a few to hundreds.[</w:t>
      </w:r>
      <w:hyperlink r:id="rId980" w:anchor="CL_89_199" w:tooltip="Leppert M, Burt R, Hughes JP, et al.: Genetic analysis of an inherited predisposition to colon cancer in a family with a variable number of adenomatous polyps. N Engl J Med 322 (13): 904-8, 1990." w:history="1">
        <w:r w:rsidRPr="00AE0E5D">
          <w:rPr>
            <w:rFonts w:ascii="Arial" w:eastAsia="Times New Roman" w:hAnsi="Arial" w:cs="Arial"/>
            <w:color w:val="0000FF"/>
            <w:sz w:val="24"/>
            <w:szCs w:val="24"/>
            <w:u w:val="single"/>
          </w:rPr>
          <w:t>199</w:t>
        </w:r>
      </w:hyperlink>
      <w:r w:rsidRPr="00AE0E5D">
        <w:rPr>
          <w:rFonts w:ascii="Arial" w:eastAsia="Times New Roman" w:hAnsi="Arial" w:cs="Arial"/>
          <w:sz w:val="24"/>
          <w:szCs w:val="24"/>
        </w:rPr>
        <w:t>] Adenomas in AFAP are believed to form in the mid-twenties to late twenties.[</w:t>
      </w:r>
      <w:hyperlink r:id="rId981" w:anchor="CL_89_75" w:tooltip="Burt RW: Gastric fundic gland polyps. Gastroenterology 125 (5): 1462-9, 2003." w:history="1">
        <w:r w:rsidRPr="00AE0E5D">
          <w:rPr>
            <w:rFonts w:ascii="Arial" w:eastAsia="Times New Roman" w:hAnsi="Arial" w:cs="Arial"/>
            <w:color w:val="0000FF"/>
            <w:sz w:val="24"/>
            <w:szCs w:val="24"/>
            <w:u w:val="single"/>
          </w:rPr>
          <w:t>75</w:t>
        </w:r>
      </w:hyperlink>
      <w:r w:rsidRPr="00AE0E5D">
        <w:rPr>
          <w:rFonts w:ascii="Arial" w:eastAsia="Times New Roman" w:hAnsi="Arial" w:cs="Arial"/>
          <w:sz w:val="24"/>
          <w:szCs w:val="24"/>
        </w:rPr>
        <w:t>] Similar to classic FAP, the risk of CRC is higher in individuals with AFAP; the average age at diagnosis, however, is older than classic FAP at 56 years.[</w:t>
      </w:r>
      <w:hyperlink r:id="rId982" w:anchor="CL_89_142" w:tooltip="Spirio L, Olschwang S, Groden J, et al.: Alleles of the APC gene: an attenuated form of familial polyposis. Cell 75 (5): 951-7, 1993." w:history="1">
        <w:r w:rsidRPr="00AE0E5D">
          <w:rPr>
            <w:rFonts w:ascii="Arial" w:eastAsia="Times New Roman" w:hAnsi="Arial" w:cs="Arial"/>
            <w:color w:val="0000FF"/>
            <w:sz w:val="24"/>
            <w:szCs w:val="24"/>
            <w:u w:val="single"/>
          </w:rPr>
          <w:t>142</w:t>
        </w:r>
      </w:hyperlink>
      <w:r w:rsidRPr="00AE0E5D">
        <w:rPr>
          <w:rFonts w:ascii="Arial" w:eastAsia="Times New Roman" w:hAnsi="Arial" w:cs="Arial"/>
          <w:sz w:val="24"/>
          <w:szCs w:val="24"/>
        </w:rPr>
        <w:t xml:space="preserve">, </w:t>
      </w:r>
      <w:hyperlink r:id="rId983" w:anchor="CL_89_143" w:tooltip="Brensinger JD, Laken SJ, Luce MC, et al.: Variable phenotype of familial adenomatous polyposis in pedigrees with 3' mutation in the APC gene. Gut 43 (4): 548-52, 1998." w:history="1">
        <w:r w:rsidRPr="00AE0E5D">
          <w:rPr>
            <w:rFonts w:ascii="Arial" w:eastAsia="Times New Roman" w:hAnsi="Arial" w:cs="Arial"/>
            <w:color w:val="0000FF"/>
            <w:sz w:val="24"/>
            <w:szCs w:val="24"/>
            <w:u w:val="single"/>
          </w:rPr>
          <w:t>143</w:t>
        </w:r>
      </w:hyperlink>
      <w:r w:rsidRPr="00AE0E5D">
        <w:rPr>
          <w:rFonts w:ascii="Arial" w:eastAsia="Times New Roman" w:hAnsi="Arial" w:cs="Arial"/>
          <w:sz w:val="24"/>
          <w:szCs w:val="24"/>
        </w:rPr>
        <w:t xml:space="preserve">, </w:t>
      </w:r>
      <w:hyperlink r:id="rId984" w:anchor="CL_89_200" w:tooltip="Giardiello FM, Brensinger JD, Luce MC, et al.: Phenotypic expression of disease in families that have mutations in the 5' region of the adenomatous polyposis coli gene. Ann Intern Med 126 (7): 514-9, 1997." w:history="1">
        <w:r w:rsidRPr="00AE0E5D">
          <w:rPr>
            <w:rFonts w:ascii="Arial" w:eastAsia="Times New Roman" w:hAnsi="Arial" w:cs="Arial"/>
            <w:color w:val="0000FF"/>
            <w:sz w:val="24"/>
            <w:szCs w:val="24"/>
            <w:u w:val="single"/>
          </w:rPr>
          <w:t>200</w:t>
        </w:r>
      </w:hyperlink>
      <w:r w:rsidRPr="00AE0E5D">
        <w:rPr>
          <w:rFonts w:ascii="Arial" w:eastAsia="Times New Roman" w:hAnsi="Arial" w:cs="Arial"/>
          <w:sz w:val="24"/>
          <w:szCs w:val="24"/>
        </w:rPr>
        <w:t>] Extracolonic manifestations similar to those in classic FAP also occur in AFAP. These manifestations include upper GI polyps (FGPs, duodenal adenomas, and duodenal adenocarcinoma), osteomas, epidermoid cysts, and desmoid tumors.[</w:t>
      </w:r>
      <w:hyperlink r:id="rId985" w:anchor="CL_89_75" w:tooltip="Burt RW: Gastric fundic gland polyps. Gastroenterology 125 (5): 1462-9, 2003." w:history="1">
        <w:r w:rsidRPr="00AE0E5D">
          <w:rPr>
            <w:rFonts w:ascii="Arial" w:eastAsia="Times New Roman" w:hAnsi="Arial" w:cs="Arial"/>
            <w:color w:val="0000FF"/>
            <w:sz w:val="24"/>
            <w:szCs w:val="24"/>
            <w:u w:val="single"/>
          </w:rPr>
          <w:t>75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AFAP is associated with particular subsets of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variants</w:t>
      </w:r>
      <w:r w:rsidRPr="00AE0E5D">
        <w:rPr>
          <w:rFonts w:ascii="Arial" w:eastAsia="Times New Roman" w:hAnsi="Arial" w:cs="Arial"/>
          <w:i/>
          <w:iCs/>
          <w:strike/>
          <w:spacing w:val="24"/>
          <w:sz w:val="24"/>
          <w:szCs w:val="24"/>
        </w:rPr>
        <w:t>, including missense changes</w:t>
      </w:r>
      <w:r w:rsidRPr="00AE0E5D">
        <w:rPr>
          <w:rFonts w:ascii="Arial" w:eastAsia="Times New Roman" w:hAnsi="Arial" w:cs="Arial"/>
          <w:b/>
          <w:bCs/>
          <w:i/>
          <w:iCs/>
          <w:sz w:val="24"/>
          <w:szCs w:val="24"/>
        </w:rPr>
        <w:t xml:space="preserve"> [AB-Comment: (Boland) [I do not believe this is true, and this misstates the finding in ref 286 (Wijnen NEJM 1998), as the abnormality is not confined to the missense issue]</w:t>
      </w:r>
      <w:proofErr w:type="gramStart"/>
      <w:r w:rsidRPr="00AE0E5D">
        <w:rPr>
          <w:rFonts w:ascii="Arial" w:eastAsia="Times New Roman" w:hAnsi="Arial" w:cs="Arial"/>
          <w:b/>
          <w:bCs/>
          <w:i/>
          <w:iCs/>
          <w:sz w:val="24"/>
          <w:szCs w:val="24"/>
        </w:rPr>
        <w:t>. ]</w:t>
      </w:r>
      <w:proofErr w:type="gramEnd"/>
      <w:r w:rsidRPr="00AE0E5D">
        <w:rPr>
          <w:rFonts w:ascii="Arial" w:eastAsia="Times New Roman" w:hAnsi="Arial" w:cs="Arial"/>
          <w:b/>
          <w:bCs/>
          <w:i/>
          <w:iCs/>
          <w:sz w:val="24"/>
          <w:szCs w:val="24"/>
        </w:rPr>
        <w:t xml:space="preserve"> </w:t>
      </w:r>
      <w:r w:rsidRPr="00AE0E5D">
        <w:rPr>
          <w:rFonts w:ascii="Arial" w:eastAsia="Times New Roman" w:hAnsi="Arial" w:cs="Arial"/>
          <w:sz w:val="24"/>
          <w:szCs w:val="24"/>
        </w:rPr>
        <w:t xml:space="preserve">. Three groups of site-specific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variants causing AFAP have been characterized:[</w:t>
      </w:r>
      <w:hyperlink r:id="rId986" w:anchor="CL_89_142" w:tooltip="Spirio L, Olschwang S, Groden J, et al.: Alleles of the APC gene: an attenuated form of familial polyposis. Cell 75 (5): 951-7, 1993." w:history="1">
        <w:r w:rsidRPr="00AE0E5D">
          <w:rPr>
            <w:rFonts w:ascii="Arial" w:eastAsia="Times New Roman" w:hAnsi="Arial" w:cs="Arial"/>
            <w:color w:val="0000FF"/>
            <w:sz w:val="24"/>
            <w:szCs w:val="24"/>
            <w:u w:val="single"/>
          </w:rPr>
          <w:t>142</w:t>
        </w:r>
      </w:hyperlink>
      <w:r w:rsidRPr="00AE0E5D">
        <w:rPr>
          <w:rFonts w:ascii="Arial" w:eastAsia="Times New Roman" w:hAnsi="Arial" w:cs="Arial"/>
          <w:sz w:val="24"/>
          <w:szCs w:val="24"/>
        </w:rPr>
        <w:t xml:space="preserve">, </w:t>
      </w:r>
      <w:hyperlink r:id="rId987" w:anchor="CL_89_143" w:tooltip="Brensinger JD, Laken SJ, Luce MC, et al.: Variable phenotype of familial adenomatous polyposis in pedigrees with 3' mutation in the APC gene. Gut 43 (4): 548-52, 1998." w:history="1">
        <w:r w:rsidRPr="00AE0E5D">
          <w:rPr>
            <w:rFonts w:ascii="Arial" w:eastAsia="Times New Roman" w:hAnsi="Arial" w:cs="Arial"/>
            <w:color w:val="0000FF"/>
            <w:sz w:val="24"/>
            <w:szCs w:val="24"/>
            <w:u w:val="single"/>
          </w:rPr>
          <w:t>143</w:t>
        </w:r>
      </w:hyperlink>
      <w:r w:rsidRPr="00AE0E5D">
        <w:rPr>
          <w:rFonts w:ascii="Arial" w:eastAsia="Times New Roman" w:hAnsi="Arial" w:cs="Arial"/>
          <w:sz w:val="24"/>
          <w:szCs w:val="24"/>
        </w:rPr>
        <w:t xml:space="preserve">, </w:t>
      </w:r>
      <w:hyperlink r:id="rId988" w:anchor="CL_89_144" w:tooltip="Soravia C, Berk T, Madlensky L, et al.: Genotype-phenotype correlations in attenuated adenomatous polyposis coli. Am J Hum Genet 62 (6): 1290-301, 1998." w:history="1">
        <w:r w:rsidRPr="00AE0E5D">
          <w:rPr>
            <w:rFonts w:ascii="Arial" w:eastAsia="Times New Roman" w:hAnsi="Arial" w:cs="Arial"/>
            <w:color w:val="0000FF"/>
            <w:sz w:val="24"/>
            <w:szCs w:val="24"/>
            <w:u w:val="single"/>
          </w:rPr>
          <w:t>144</w:t>
        </w:r>
      </w:hyperlink>
      <w:r w:rsidRPr="00AE0E5D">
        <w:rPr>
          <w:rFonts w:ascii="Arial" w:eastAsia="Times New Roman" w:hAnsi="Arial" w:cs="Arial"/>
          <w:sz w:val="24"/>
          <w:szCs w:val="24"/>
        </w:rPr>
        <w:t xml:space="preserve">, </w:t>
      </w:r>
      <w:hyperlink r:id="rId989" w:anchor="CL_89_196" w:tooltip="Pedemonte S, Sciallero S, Gismondi V, et al.: Novel germline APC variants in patients with multiple adenomas. Genes Chromosomes Cancer 22 (4): 257-67, 1998." w:history="1">
        <w:r w:rsidRPr="00AE0E5D">
          <w:rPr>
            <w:rFonts w:ascii="Arial" w:eastAsia="Times New Roman" w:hAnsi="Arial" w:cs="Arial"/>
            <w:color w:val="0000FF"/>
            <w:sz w:val="24"/>
            <w:szCs w:val="24"/>
            <w:u w:val="single"/>
          </w:rPr>
          <w:t>196</w:t>
        </w:r>
      </w:hyperlink>
      <w:r w:rsidRPr="00AE0E5D">
        <w:rPr>
          <w:rFonts w:ascii="Arial" w:eastAsia="Times New Roman" w:hAnsi="Arial" w:cs="Arial"/>
          <w:sz w:val="24"/>
          <w:szCs w:val="24"/>
        </w:rPr>
        <w:t xml:space="preserve">, </w:t>
      </w:r>
      <w:hyperlink r:id="rId990" w:anchor="CL_89_201" w:tooltip="White S, Bubb VJ, Wyllie AH: Germline APC mutation (Gln1317) in a cancer-prone family that does not result in familial adenomatous polyposis. Genes Chromosomes Cancer 15 (2): 122-8, 1996." w:history="1">
        <w:r w:rsidRPr="00AE0E5D">
          <w:rPr>
            <w:rFonts w:ascii="Arial" w:eastAsia="Times New Roman" w:hAnsi="Arial" w:cs="Arial"/>
            <w:color w:val="0000FF"/>
            <w:sz w:val="24"/>
            <w:szCs w:val="24"/>
            <w:u w:val="single"/>
          </w:rPr>
          <w:t>201</w:t>
        </w:r>
      </w:hyperlink>
      <w:r w:rsidRPr="00AE0E5D">
        <w:rPr>
          <w:rFonts w:ascii="Arial" w:eastAsia="Times New Roman" w:hAnsi="Arial" w:cs="Arial"/>
          <w:sz w:val="24"/>
          <w:szCs w:val="24"/>
        </w:rPr>
        <w:t xml:space="preserve">, </w:t>
      </w:r>
      <w:hyperlink r:id="rId991" w:anchor="CL_89_202" w:tooltip="Gonçalves V, Theisen P, Antunes O, et al.: A missense mutation in the APC tumor suppressor gene disrupts an ASF/SF2 splicing enhancer motif and causes pathogenic skipping of exon 14. Mutat Res 662 (1-2): 33-6, 2009." w:history="1">
        <w:r w:rsidRPr="00AE0E5D">
          <w:rPr>
            <w:rFonts w:ascii="Arial" w:eastAsia="Times New Roman" w:hAnsi="Arial" w:cs="Arial"/>
            <w:color w:val="0000FF"/>
            <w:sz w:val="24"/>
            <w:szCs w:val="24"/>
            <w:u w:val="single"/>
          </w:rPr>
          <w:t>202</w:t>
        </w:r>
      </w:hyperlink>
      <w:r w:rsidRPr="00AE0E5D">
        <w:rPr>
          <w:rFonts w:ascii="Arial" w:eastAsia="Times New Roman" w:hAnsi="Arial" w:cs="Arial"/>
          <w:sz w:val="24"/>
          <w:szCs w:val="24"/>
        </w:rPr>
        <w:t>]</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[AB-Comment: (Boland) Suggested text (second bullet below).] </w:t>
      </w:r>
    </w:p>
    <w:p w:rsidR="00AE0E5D" w:rsidRPr="00AE0E5D" w:rsidRDefault="00AE0E5D" w:rsidP="00AE0E5D">
      <w:pPr>
        <w:numPr>
          <w:ilvl w:val="0"/>
          <w:numId w:val="15"/>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Pathogenic variants associated with the 5’ end of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and exon 4 in which patients can manifest 2 to more than 500 adenomas, including the classic FAP phenotype and upper GI polyps.</w:t>
      </w:r>
    </w:p>
    <w:p w:rsidR="00AE0E5D" w:rsidRPr="00AE0E5D" w:rsidRDefault="00AE0E5D" w:rsidP="00AE0E5D">
      <w:pPr>
        <w:numPr>
          <w:ilvl w:val="0"/>
          <w:numId w:val="15"/>
        </w:numPr>
        <w:spacing w:before="120" w:after="120" w:line="240" w:lineRule="auto"/>
        <w:rPr>
          <w:rFonts w:ascii="Arial" w:eastAsia="Times New Roman" w:hAnsi="Arial" w:cs="Arial"/>
          <w:sz w:val="24"/>
          <w:szCs w:val="24"/>
        </w:rPr>
      </w:pPr>
      <w:r w:rsidRPr="00AE0E5D">
        <w:rPr>
          <w:rFonts w:ascii="Arial" w:eastAsia="Times New Roman" w:hAnsi="Arial" w:cs="Arial"/>
          <w:b/>
          <w:bCs/>
          <w:i/>
          <w:iCs/>
          <w:spacing w:val="24"/>
          <w:sz w:val="24"/>
          <w:szCs w:val="24"/>
        </w:rPr>
        <w:t>Any pathogenic variant in the first 4 exons,[</w:t>
      </w:r>
      <w:hyperlink r:id="rId992" w:anchor="CL_89_142" w:tooltip="Spirio L, Olschwang S, Groden J, et al.: Alleles of the APC gene: an attenuated form of familial polyposis. Cell 75 (5): 951-7, 1993." w:history="1">
        <w:r w:rsidRPr="00AE0E5D">
          <w:rPr>
            <w:rFonts w:ascii="Arial" w:eastAsia="Times New Roman" w:hAnsi="Arial" w:cs="Arial"/>
            <w:b/>
            <w:bCs/>
            <w:i/>
            <w:iCs/>
            <w:color w:val="0000FF"/>
            <w:spacing w:val="24"/>
            <w:sz w:val="24"/>
            <w:szCs w:val="24"/>
            <w:u w:val="single"/>
          </w:rPr>
          <w:t>142</w:t>
        </w:r>
      </w:hyperlink>
      <w:r w:rsidRPr="00AE0E5D">
        <w:rPr>
          <w:rFonts w:ascii="Arial" w:eastAsia="Times New Roman" w:hAnsi="Arial" w:cs="Arial"/>
          <w:b/>
          <w:bCs/>
          <w:i/>
          <w:iCs/>
          <w:spacing w:val="24"/>
          <w:sz w:val="24"/>
          <w:szCs w:val="24"/>
        </w:rPr>
        <w:t>] as there is an internal ribosomal entry site in exon 4 that permits the ribosome to skip premature truncation pathogenic variants.[</w:t>
      </w:r>
      <w:hyperlink r:id="rId993" w:anchor="CL_89_203" w:tooltip="Heppner Goss K, Trzepacz C, Tuohy TM, et al.: Attenuated APC alleles produce functional protein from internal translation initiation. Proc Natl Acad Sci U S A 99 (12): 8161-6, 2002." w:history="1">
        <w:r w:rsidRPr="00AE0E5D">
          <w:rPr>
            <w:rFonts w:ascii="Arial" w:eastAsia="Times New Roman" w:hAnsi="Arial" w:cs="Arial"/>
            <w:b/>
            <w:bCs/>
            <w:i/>
            <w:iCs/>
            <w:color w:val="0000FF"/>
            <w:spacing w:val="24"/>
            <w:sz w:val="24"/>
            <w:szCs w:val="24"/>
            <w:u w:val="single"/>
          </w:rPr>
          <w:t>203</w:t>
        </w:r>
      </w:hyperlink>
      <w:r w:rsidRPr="00AE0E5D">
        <w:rPr>
          <w:rFonts w:ascii="Arial" w:eastAsia="Times New Roman" w:hAnsi="Arial" w:cs="Arial"/>
          <w:b/>
          <w:bCs/>
          <w:i/>
          <w:iCs/>
          <w:spacing w:val="24"/>
          <w:sz w:val="24"/>
          <w:szCs w:val="24"/>
        </w:rPr>
        <w:t>]</w:t>
      </w:r>
    </w:p>
    <w:p w:rsidR="00AE0E5D" w:rsidRPr="00AE0E5D" w:rsidRDefault="00AE0E5D" w:rsidP="00AE0E5D">
      <w:pPr>
        <w:numPr>
          <w:ilvl w:val="0"/>
          <w:numId w:val="15"/>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Exon 9–associated phenotypes in which patients may have 1 to 150 adenomas but no upper GI manifestations.</w:t>
      </w:r>
    </w:p>
    <w:p w:rsidR="00AE0E5D" w:rsidRPr="00AE0E5D" w:rsidRDefault="00AE0E5D" w:rsidP="00AE0E5D">
      <w:pPr>
        <w:numPr>
          <w:ilvl w:val="0"/>
          <w:numId w:val="15"/>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3’ region pathogenic variants in which patients have very few adenomas (&lt;50).</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gene testing is an important component of the evaluation of patients suspected of having AFAP.[</w:t>
      </w:r>
      <w:hyperlink r:id="rId994" w:anchor="CL_89_204" w:tooltip="Lynch HT, Smyrk TC: Classification of familial adenomatous polyposis: a diagnostic nightmare. Am J Hum Genet 62 (6): 1288-9, 1998." w:history="1">
        <w:r w:rsidRPr="00AE0E5D">
          <w:rPr>
            <w:rFonts w:ascii="Arial" w:eastAsia="Times New Roman" w:hAnsi="Arial" w:cs="Arial"/>
            <w:color w:val="0000FF"/>
            <w:sz w:val="24"/>
            <w:szCs w:val="24"/>
            <w:u w:val="single"/>
          </w:rPr>
          <w:t>204</w:t>
        </w:r>
      </w:hyperlink>
      <w:r w:rsidRPr="00AE0E5D">
        <w:rPr>
          <w:rFonts w:ascii="Arial" w:eastAsia="Times New Roman" w:hAnsi="Arial" w:cs="Arial"/>
          <w:sz w:val="24"/>
          <w:szCs w:val="24"/>
        </w:rPr>
        <w:t>] It has been recommended that the management of AFAP patients include colonoscopy rather than flexible sigmoidoscopy because the adenomas can be predominantly right-sided.[</w:t>
      </w:r>
      <w:hyperlink r:id="rId995" w:anchor="CL_89_204" w:tooltip="Lynch HT, Smyrk TC: Classification of familial adenomatous polyposis: a diagnostic nightmare. Am J Hum Genet 62 (6): 1288-9, 1998." w:history="1">
        <w:r w:rsidRPr="00AE0E5D">
          <w:rPr>
            <w:rFonts w:ascii="Arial" w:eastAsia="Times New Roman" w:hAnsi="Arial" w:cs="Arial"/>
            <w:color w:val="0000FF"/>
            <w:sz w:val="24"/>
            <w:szCs w:val="24"/>
            <w:u w:val="single"/>
          </w:rPr>
          <w:t>204</w:t>
        </w:r>
      </w:hyperlink>
      <w:r w:rsidRPr="00AE0E5D">
        <w:rPr>
          <w:rFonts w:ascii="Arial" w:eastAsia="Times New Roman" w:hAnsi="Arial" w:cs="Arial"/>
          <w:sz w:val="24"/>
          <w:szCs w:val="24"/>
        </w:rPr>
        <w:t>] The role for and timing of risk-reducing colectomy in AFAP is controversial.[</w:t>
      </w:r>
      <w:hyperlink r:id="rId996" w:anchor="CL_89_205" w:tooltip="Knudsen AL, Bisgaard ML, Bülow S: Attenuated familial adenomatous polyposis (AFAP). A review of the literature. Fam Cancer 2 (1): 43-55, 2003." w:history="1">
        <w:r w:rsidRPr="00AE0E5D">
          <w:rPr>
            <w:rFonts w:ascii="Arial" w:eastAsia="Times New Roman" w:hAnsi="Arial" w:cs="Arial"/>
            <w:color w:val="0000FF"/>
            <w:sz w:val="24"/>
            <w:szCs w:val="24"/>
            <w:u w:val="single"/>
          </w:rPr>
          <w:t>205</w:t>
        </w:r>
      </w:hyperlink>
      <w:r w:rsidRPr="00AE0E5D">
        <w:rPr>
          <w:rFonts w:ascii="Arial" w:eastAsia="Times New Roman" w:hAnsi="Arial" w:cs="Arial"/>
          <w:sz w:val="24"/>
          <w:szCs w:val="24"/>
        </w:rPr>
        <w:t xml:space="preserve">] If germline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 testing is negative in suspected AFAP individuals, genetic testing for </w:t>
      </w:r>
      <w:r w:rsidRPr="00AE0E5D">
        <w:rPr>
          <w:rFonts w:ascii="Arial" w:eastAsia="Times New Roman" w:hAnsi="Arial" w:cs="Arial"/>
          <w:i/>
          <w:iCs/>
          <w:sz w:val="24"/>
          <w:szCs w:val="24"/>
        </w:rPr>
        <w:t>MUTYH</w:t>
      </w:r>
      <w:r w:rsidRPr="00AE0E5D">
        <w:rPr>
          <w:rFonts w:ascii="Arial" w:eastAsia="Times New Roman" w:hAnsi="Arial" w:cs="Arial"/>
          <w:b/>
          <w:bCs/>
          <w:i/>
          <w:iCs/>
          <w:spacing w:val="24"/>
          <w:sz w:val="24"/>
          <w:szCs w:val="24"/>
        </w:rPr>
        <w:t>, POLE, and POLD1</w:t>
      </w:r>
      <w:r w:rsidRPr="00AE0E5D">
        <w:rPr>
          <w:rFonts w:ascii="Arial" w:eastAsia="Times New Roman" w:hAnsi="Arial" w:cs="Arial"/>
          <w:sz w:val="24"/>
          <w:szCs w:val="24"/>
        </w:rPr>
        <w:t xml:space="preserve"> pathogenic variants may be warranted.[</w:t>
      </w:r>
      <w:hyperlink r:id="rId997" w:anchor="CL_89_34" w:tooltip="Sieber OM, Lamlum H, Crabtree MD, et al.: Whole-gene APC deletions cause classical familial adenomatous polyposis, but not attenuated polyposis or &quot;multiple&quot; colorectal adenomas. Proc Natl Acad Sci U S A 99 (5): 2954-8, 2002." w:history="1">
        <w:r w:rsidRPr="00AE0E5D">
          <w:rPr>
            <w:rFonts w:ascii="Arial" w:eastAsia="Times New Roman" w:hAnsi="Arial" w:cs="Arial"/>
            <w:color w:val="0000FF"/>
            <w:sz w:val="24"/>
            <w:szCs w:val="24"/>
            <w:u w:val="single"/>
          </w:rPr>
          <w:t>34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Patients found to have an unusually or unacceptably high adenoma count at an age-appropriate colonoscopy pose a differential diagnostic challenge.[</w:t>
      </w:r>
      <w:hyperlink r:id="rId998" w:anchor="CL_89_206" w:tooltip="Nieuwenhuis MH, Vasen HF: Correlations between mutation site in APC and phenotype of familial adenomatous polyposis (FAP): a review of the literature. Crit Rev Oncol Hematol 61 (2): 153-61, 2007." w:history="1">
        <w:r w:rsidRPr="00AE0E5D">
          <w:rPr>
            <w:rFonts w:ascii="Arial" w:eastAsia="Times New Roman" w:hAnsi="Arial" w:cs="Arial"/>
            <w:color w:val="0000FF"/>
            <w:sz w:val="24"/>
            <w:szCs w:val="24"/>
            <w:u w:val="single"/>
          </w:rPr>
          <w:t>206</w:t>
        </w:r>
      </w:hyperlink>
      <w:r w:rsidRPr="00AE0E5D">
        <w:rPr>
          <w:rFonts w:ascii="Arial" w:eastAsia="Times New Roman" w:hAnsi="Arial" w:cs="Arial"/>
          <w:sz w:val="24"/>
          <w:szCs w:val="24"/>
        </w:rPr>
        <w:t xml:space="preserve">, </w:t>
      </w:r>
      <w:hyperlink r:id="rId999" w:anchor="CL_89_207" w:tooltip="Scott RJ, Meldrum C, Crooks R, et al.: Familial adenomatous polyposis: more evidence for disease diversity and genetic heterogeneity. Gut 48 (4): 508-14, 2001." w:history="1">
        <w:r w:rsidRPr="00AE0E5D">
          <w:rPr>
            <w:rFonts w:ascii="Arial" w:eastAsia="Times New Roman" w:hAnsi="Arial" w:cs="Arial"/>
            <w:color w:val="0000FF"/>
            <w:sz w:val="24"/>
            <w:szCs w:val="24"/>
            <w:u w:val="single"/>
          </w:rPr>
          <w:t>207</w:t>
        </w:r>
      </w:hyperlink>
      <w:r w:rsidRPr="00AE0E5D">
        <w:rPr>
          <w:rFonts w:ascii="Arial" w:eastAsia="Times New Roman" w:hAnsi="Arial" w:cs="Arial"/>
          <w:sz w:val="24"/>
          <w:szCs w:val="24"/>
        </w:rPr>
        <w:t xml:space="preserve">] In the absence of family history of similarly affected relatives, the differential diagnosis may include AFAP (including MAP), Lynch syndrome, </w:t>
      </w:r>
      <w:r w:rsidRPr="00AE0E5D">
        <w:rPr>
          <w:rFonts w:ascii="Arial" w:eastAsia="Times New Roman" w:hAnsi="Arial" w:cs="Arial"/>
          <w:b/>
          <w:bCs/>
          <w:i/>
          <w:iCs/>
          <w:spacing w:val="24"/>
          <w:sz w:val="24"/>
          <w:szCs w:val="24"/>
        </w:rPr>
        <w:t xml:space="preserve">biallelic mismatch repair deficiency (BMMRD), germline variants in the DNA polymerase proofreading subunits (POLD1 or POLE), </w:t>
      </w:r>
      <w:r w:rsidRPr="00AE0E5D">
        <w:rPr>
          <w:rFonts w:ascii="Arial" w:eastAsia="Times New Roman" w:hAnsi="Arial" w:cs="Arial"/>
          <w:b/>
          <w:bCs/>
          <w:i/>
          <w:iCs/>
          <w:sz w:val="24"/>
          <w:szCs w:val="24"/>
        </w:rPr>
        <w:t xml:space="preserve">[AB-Comment: (Boland) Suggested text.] </w:t>
      </w:r>
      <w:r w:rsidRPr="00AE0E5D">
        <w:rPr>
          <w:rFonts w:ascii="Arial" w:eastAsia="Times New Roman" w:hAnsi="Arial" w:cs="Arial"/>
          <w:sz w:val="24"/>
          <w:szCs w:val="24"/>
        </w:rPr>
        <w:t xml:space="preserve">or an otherwise unclassified sporadic or genetic problem. A careful family history may implicate AFAP or Lynch syndrome.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000" w:anchor="_2699" w:tooltip="SummaryFragmentRef" w:history="1">
        <w:r w:rsidRPr="00AE0E5D">
          <w:rPr>
            <w:rFonts w:ascii="Arial" w:eastAsia="Times New Roman" w:hAnsi="Arial" w:cs="Arial"/>
            <w:color w:val="0000FF"/>
            <w:sz w:val="24"/>
            <w:szCs w:val="24"/>
            <w:u w:val="single"/>
          </w:rPr>
          <w:t>Table 12</w:t>
        </w:r>
      </w:hyperlink>
      <w:r w:rsidRPr="00AE0E5D">
        <w:rPr>
          <w:rFonts w:ascii="Arial" w:eastAsia="Times New Roman" w:hAnsi="Arial" w:cs="Arial"/>
          <w:sz w:val="24"/>
          <w:szCs w:val="24"/>
        </w:rPr>
        <w:t xml:space="preserve"> summarizes the clinical practice guidelines from different professional societies regarding surveillance of AFAP.</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1"/>
        <w:gridCol w:w="1712"/>
        <w:gridCol w:w="1598"/>
        <w:gridCol w:w="1370"/>
        <w:gridCol w:w="1255"/>
        <w:gridCol w:w="1814"/>
      </w:tblGrid>
      <w:tr w:rsidR="00AE0E5D" w:rsidRPr="00AE0E5D" w:rsidTr="00AE0E5D">
        <w:tc>
          <w:tcPr>
            <w:tcW w:w="0" w:type="auto"/>
            <w:gridSpan w:val="6"/>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12. Clinical Practice Guidelines for Colon Surveillance of Attenuated Familial Adenomatous Polyposis (AFAP)</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Organization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Condition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Screening Method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Screening Frequency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Age Screening Initiated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Comment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Europe Mallorca Group (2008) [</w:t>
            </w:r>
            <w:hyperlink r:id="rId1001" w:anchor="CL_89_208" w:tooltip="Vasen HF, Möslein G, Alonso A, et al.: Guidelines for the clinical management of familial adenomatous polyposis (FAP). Gut 57 (5): 704-13, 2008." w:history="1">
              <w:r w:rsidRPr="00AE0E5D">
                <w:rPr>
                  <w:rFonts w:ascii="Arial" w:eastAsia="Times New Roman" w:hAnsi="Arial" w:cs="Arial"/>
                  <w:color w:val="0000FF"/>
                  <w:sz w:val="24"/>
                  <w:szCs w:val="24"/>
                  <w:u w:val="single"/>
                </w:rPr>
                <w:t>208</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AFAP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Every 2 y; every 1 y if adenomas are detected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18–20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NCCN (2017) [</w:t>
            </w:r>
            <w:hyperlink r:id="rId1002"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Personal history of AFAP with small adenoma burden</w:t>
            </w:r>
            <w:r w:rsidRPr="00AE0E5D">
              <w:rPr>
                <w:rFonts w:ascii="Arial" w:eastAsia="Times New Roman" w:hAnsi="Arial" w:cs="Arial"/>
                <w:sz w:val="24"/>
                <w:szCs w:val="24"/>
                <w:vertAlign w:val="superscript"/>
              </w:rPr>
              <w:t>a</w:t>
            </w:r>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Colonoscopy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Every 1–2 y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If patient had colectomy with IRA, endoscopic evaluation every 6–12 mo depending on polyp burden.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Colectomy and IRA may be considered in patients aged ≥21 y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NCCN (2017) [</w:t>
            </w:r>
            <w:hyperlink r:id="rId1003"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Personal history of AFAP with adenoma burden that cannot be handled endoscopically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Not applicable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Not applicable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Not applicable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Colectomy with IRA preferred. Consider proctocolectomy with IPAA if dense rectal polyposis.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NCCN (2017) [</w:t>
            </w:r>
            <w:hyperlink r:id="rId1004"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1005" w:history="1">
              <w:r w:rsidRPr="00AE0E5D">
                <w:rPr>
                  <w:rFonts w:ascii="Arial" w:eastAsia="Times New Roman" w:hAnsi="Arial" w:cs="Arial"/>
                  <w:color w:val="0000FF"/>
                  <w:sz w:val="24"/>
                  <w:szCs w:val="24"/>
                  <w:u w:val="single"/>
                </w:rPr>
                <w:t>Unaffected</w:t>
              </w:r>
            </w:hyperlink>
            <w:r w:rsidRPr="00AE0E5D">
              <w:rPr>
                <w:rFonts w:ascii="Arial" w:eastAsia="Times New Roman" w:hAnsi="Arial" w:cs="Arial"/>
                <w:sz w:val="24"/>
                <w:szCs w:val="24"/>
              </w:rPr>
              <w:t xml:space="preserve"> at-risk family member; family pathogenic variant known; </w:t>
            </w:r>
            <w:r w:rsidRPr="00AE0E5D">
              <w:rPr>
                <w:rFonts w:ascii="Arial" w:eastAsia="Times New Roman" w:hAnsi="Arial" w:cs="Arial"/>
                <w:i/>
                <w:iCs/>
                <w:sz w:val="24"/>
                <w:szCs w:val="24"/>
              </w:rPr>
              <w:lastRenderedPageBreak/>
              <w:t>APC</w:t>
            </w:r>
            <w:r w:rsidRPr="00AE0E5D">
              <w:rPr>
                <w:rFonts w:ascii="Arial" w:eastAsia="Times New Roman" w:hAnsi="Arial" w:cs="Arial"/>
                <w:sz w:val="24"/>
                <w:szCs w:val="24"/>
              </w:rPr>
              <w:t xml:space="preserve"> pathogenic variant status unknown or positive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Every 2–3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Late teens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If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 status not tested, consider </w:t>
            </w:r>
            <w:r w:rsidRPr="00AE0E5D">
              <w:rPr>
                <w:rFonts w:ascii="Arial" w:eastAsia="Times New Roman" w:hAnsi="Arial" w:cs="Arial"/>
                <w:sz w:val="24"/>
                <w:szCs w:val="24"/>
              </w:rPr>
              <w:lastRenderedPageBreak/>
              <w:t>genetic testing.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IPAA = ileal pouch–anal anastomosis; IRA = ileorectal anastomosis; NCCN = National Comprehensive Cancer Network.</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Fewer than 20 adenomas that are each &lt;1 cm in diameter and without advanced histology so that colonoscopy with polypectomy can be used to effectively eliminate the polyps.</w:t>
            </w:r>
          </w:p>
        </w:tc>
      </w:tr>
    </w:tbl>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i/>
          <w:iCs/>
          <w:sz w:val="26"/>
          <w:szCs w:val="26"/>
        </w:rPr>
        <w:t>MUTYH</w:t>
      </w:r>
      <w:r w:rsidRPr="00AE0E5D">
        <w:rPr>
          <w:rFonts w:ascii="Arial" w:eastAsia="Times New Roman" w:hAnsi="Arial" w:cs="Arial"/>
          <w:b/>
          <w:bCs/>
          <w:sz w:val="26"/>
          <w:szCs w:val="26"/>
        </w:rPr>
        <w:t>-Associated Polyposis (MAP)</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[Comment: Revisions to this section approved by WG 5/1/18.]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-associated polyposis (MAP) is an autosomal recessively inherited polyposis syndrome caused by pathogenic variants in the </w:t>
      </w:r>
      <w:r w:rsidRPr="00AE0E5D">
        <w:rPr>
          <w:rFonts w:ascii="Arial" w:eastAsia="Times New Roman" w:hAnsi="Arial" w:cs="Arial"/>
          <w:b/>
          <w:bCs/>
          <w:i/>
          <w:iCs/>
          <w:sz w:val="24"/>
          <w:szCs w:val="24"/>
        </w:rPr>
        <w:t>Mut Y homolog</w:t>
      </w:r>
      <w:r w:rsidRPr="00AE0E5D">
        <w:rPr>
          <w:rFonts w:ascii="Arial" w:eastAsia="Times New Roman" w:hAnsi="Arial" w:cs="Arial"/>
          <w:b/>
          <w:bCs/>
          <w:sz w:val="24"/>
          <w:szCs w:val="24"/>
        </w:rPr>
        <w:t xml:space="preserve"> gene. The </w:t>
      </w:r>
      <w:r w:rsidRPr="00AE0E5D">
        <w:rPr>
          <w:rFonts w:ascii="Arial" w:eastAsia="Times New Roman" w:hAnsi="Arial" w:cs="Arial"/>
          <w:b/>
          <w:bCs/>
          <w:i/>
          <w:iCs/>
          <w:sz w:val="24"/>
          <w:szCs w:val="24"/>
        </w:rPr>
        <w:t>Mut Y homolog</w:t>
      </w:r>
      <w:r w:rsidRPr="00AE0E5D">
        <w:rPr>
          <w:rFonts w:ascii="Arial" w:eastAsia="Times New Roman" w:hAnsi="Arial" w:cs="Arial"/>
          <w:b/>
          <w:bCs/>
          <w:sz w:val="24"/>
          <w:szCs w:val="24"/>
        </w:rPr>
        <w:t xml:space="preserve"> gene, which is known as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 was initially called </w:t>
      </w:r>
      <w:r w:rsidRPr="00AE0E5D">
        <w:rPr>
          <w:rFonts w:ascii="Arial" w:eastAsia="Times New Roman" w:hAnsi="Arial" w:cs="Arial"/>
          <w:b/>
          <w:bCs/>
          <w:i/>
          <w:iCs/>
          <w:sz w:val="24"/>
          <w:szCs w:val="24"/>
        </w:rPr>
        <w:t>MYH</w:t>
      </w:r>
      <w:r w:rsidRPr="00AE0E5D">
        <w:rPr>
          <w:rFonts w:ascii="Arial" w:eastAsia="Times New Roman" w:hAnsi="Arial" w:cs="Arial"/>
          <w:b/>
          <w:bCs/>
          <w:sz w:val="24"/>
          <w:szCs w:val="24"/>
        </w:rPr>
        <w:t>, but subsequently corrected because the myosin heavy chain gene already had that designation, is located on chromosome 1p34.3-32.1.[</w:t>
      </w:r>
      <w:hyperlink r:id="rId1006" w:anchor="CL_89_209" w:tooltip="Nielsen M, Morreau H, Vasen HF, et al.: MUTYH-associated polyposis (MAP). Crit Rev Oncol Hematol 79 (1): 1-16, 2011." w:history="1">
        <w:r w:rsidRPr="00AE0E5D">
          <w:rPr>
            <w:rFonts w:ascii="Arial" w:eastAsia="Times New Roman" w:hAnsi="Arial" w:cs="Arial"/>
            <w:b/>
            <w:bCs/>
            <w:color w:val="0000FF"/>
            <w:sz w:val="24"/>
            <w:szCs w:val="24"/>
            <w:u w:val="single"/>
          </w:rPr>
          <w:t>209</w:t>
        </w:r>
      </w:hyperlink>
      <w:r w:rsidRPr="00AE0E5D">
        <w:rPr>
          <w:rFonts w:ascii="Arial" w:eastAsia="Times New Roman" w:hAnsi="Arial" w:cs="Arial"/>
          <w:b/>
          <w:bCs/>
          <w:sz w:val="24"/>
          <w:szCs w:val="24"/>
        </w:rPr>
        <w:t xml:space="preserve">] The protein encoded by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 is a base excision repair glycosylase. It repairs one of the most common forms of oxidative damage. Over 100 unique sequence variants of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 have been reported (</w:t>
      </w:r>
      <w:hyperlink r:id="rId1007" w:history="1">
        <w:r w:rsidRPr="00AE0E5D">
          <w:rPr>
            <w:rFonts w:ascii="Arial" w:eastAsia="Times New Roman" w:hAnsi="Arial" w:cs="Arial"/>
            <w:b/>
            <w:bCs/>
            <w:color w:val="0000FF"/>
            <w:sz w:val="24"/>
            <w:szCs w:val="24"/>
            <w:u w:val="single"/>
          </w:rPr>
          <w:t>Leiden Open Variation Database</w:t>
        </w:r>
      </w:hyperlink>
      <w:r w:rsidRPr="00AE0E5D">
        <w:rPr>
          <w:rFonts w:ascii="Arial" w:eastAsia="Times New Roman" w:hAnsi="Arial" w:cs="Arial"/>
          <w:b/>
          <w:bCs/>
          <w:sz w:val="24"/>
          <w:szCs w:val="24"/>
        </w:rPr>
        <w:t xml:space="preserve">). A </w:t>
      </w:r>
      <w:hyperlink r:id="rId1008" w:history="1">
        <w:r w:rsidRPr="00AE0E5D">
          <w:rPr>
            <w:rFonts w:ascii="Arial" w:eastAsia="Times New Roman" w:hAnsi="Arial" w:cs="Arial"/>
            <w:color w:val="0000FF"/>
            <w:sz w:val="24"/>
            <w:szCs w:val="24"/>
            <w:u w:val="single"/>
          </w:rPr>
          <w:t>founder pathogenic variant</w:t>
        </w:r>
      </w:hyperlink>
      <w:r w:rsidRPr="00AE0E5D">
        <w:rPr>
          <w:rFonts w:ascii="Arial" w:eastAsia="Times New Roman" w:hAnsi="Arial" w:cs="Arial"/>
          <w:b/>
          <w:bCs/>
          <w:sz w:val="24"/>
          <w:szCs w:val="24"/>
        </w:rPr>
        <w:t xml:space="preserve"> with ethnic differentiation is assumed for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 pathogenic variants. In Caucasian populations of northern European descent, two major variants, Y179C and G396D (formerly known as Y165C and G382D), account for 70% of biallelic pathogenic variants in MAP patients, and 90% of these patients carry at least one of these pathogenic variants.[</w:t>
      </w:r>
      <w:hyperlink r:id="rId1009" w:anchor="CL_89_210" w:tooltip="Nielsen M, Joerink-van de Beld MC, Jones N, et al.: Analysis of MUTYH genotypes and colorectal phenotypes in patients With MUTYH-associated polyposis. Gastroenterology 136 (2): 471-6, 2009." w:history="1">
        <w:r w:rsidRPr="00AE0E5D">
          <w:rPr>
            <w:rFonts w:ascii="Arial" w:eastAsia="Times New Roman" w:hAnsi="Arial" w:cs="Arial"/>
            <w:b/>
            <w:bCs/>
            <w:color w:val="0000FF"/>
            <w:sz w:val="24"/>
            <w:szCs w:val="24"/>
            <w:u w:val="single"/>
          </w:rPr>
          <w:t>210</w:t>
        </w:r>
      </w:hyperlink>
      <w:r w:rsidRPr="00AE0E5D">
        <w:rPr>
          <w:rFonts w:ascii="Arial" w:eastAsia="Times New Roman" w:hAnsi="Arial" w:cs="Arial"/>
          <w:b/>
          <w:bCs/>
          <w:sz w:val="24"/>
          <w:szCs w:val="24"/>
        </w:rPr>
        <w:t>] Other causative variants that have been found include P405L (formerly known as P391L) (Netherlands),[</w:t>
      </w:r>
      <w:hyperlink r:id="rId1010" w:anchor="CL_89_211" w:tooltip="Nielsen M, Franken PF, Reinards TH, et al.: Multiplicity in polyp count and extracolonic manifestations in 40 Dutch patients with MYH associated polyposis coli (MAP). J Med Genet 42 (9): e54, 2005." w:history="1">
        <w:r w:rsidRPr="00AE0E5D">
          <w:rPr>
            <w:rFonts w:ascii="Arial" w:eastAsia="Times New Roman" w:hAnsi="Arial" w:cs="Arial"/>
            <w:b/>
            <w:bCs/>
            <w:color w:val="0000FF"/>
            <w:sz w:val="24"/>
            <w:szCs w:val="24"/>
            <w:u w:val="single"/>
          </w:rPr>
          <w:t>211</w:t>
        </w:r>
      </w:hyperlink>
      <w:r w:rsidRPr="00AE0E5D">
        <w:rPr>
          <w:rFonts w:ascii="Arial" w:eastAsia="Times New Roman" w:hAnsi="Arial" w:cs="Arial"/>
          <w:b/>
          <w:bCs/>
          <w:sz w:val="24"/>
          <w:szCs w:val="24"/>
        </w:rPr>
        <w:t xml:space="preserve">, </w:t>
      </w:r>
      <w:hyperlink r:id="rId1011" w:anchor="CL_89_212" w:tooltip="Knopperts AP, Nielsen M, Niessen RC, et al.: Contribution of bi-allelic germline MUTYH mutations to early-onset and familial colorectal cancer and to low number of adenomatous polyps: case-series and literature review. Fam Cancer 12 (1): 43-50, 2013." w:history="1">
        <w:r w:rsidRPr="00AE0E5D">
          <w:rPr>
            <w:rFonts w:ascii="Arial" w:eastAsia="Times New Roman" w:hAnsi="Arial" w:cs="Arial"/>
            <w:b/>
            <w:bCs/>
            <w:color w:val="0000FF"/>
            <w:sz w:val="24"/>
            <w:szCs w:val="24"/>
            <w:u w:val="single"/>
          </w:rPr>
          <w:t>212</w:t>
        </w:r>
      </w:hyperlink>
      <w:r w:rsidRPr="00AE0E5D">
        <w:rPr>
          <w:rFonts w:ascii="Arial" w:eastAsia="Times New Roman" w:hAnsi="Arial" w:cs="Arial"/>
          <w:b/>
          <w:bCs/>
          <w:sz w:val="24"/>
          <w:szCs w:val="24"/>
        </w:rPr>
        <w:t>] E480X (India),[</w:t>
      </w:r>
      <w:hyperlink r:id="rId1012" w:anchor="CL_89_213" w:tooltip="Sampson JR, Dolwani S, Jones S, et al.: Autosomal recessive colorectal adenomatous polyposis due to inherited mutations of MYH. Lancet 362 (9377): 39-41, 2003." w:history="1">
        <w:r w:rsidRPr="00AE0E5D">
          <w:rPr>
            <w:rFonts w:ascii="Arial" w:eastAsia="Times New Roman" w:hAnsi="Arial" w:cs="Arial"/>
            <w:b/>
            <w:bCs/>
            <w:color w:val="0000FF"/>
            <w:sz w:val="24"/>
            <w:szCs w:val="24"/>
            <w:u w:val="single"/>
          </w:rPr>
          <w:t>213</w:t>
        </w:r>
      </w:hyperlink>
      <w:r w:rsidRPr="00AE0E5D">
        <w:rPr>
          <w:rFonts w:ascii="Arial" w:eastAsia="Times New Roman" w:hAnsi="Arial" w:cs="Arial"/>
          <w:b/>
          <w:bCs/>
          <w:sz w:val="24"/>
          <w:szCs w:val="24"/>
        </w:rPr>
        <w:t>] Y104X (Pakistan),[</w:t>
      </w:r>
      <w:hyperlink r:id="rId1013" w:anchor="CL_89_214" w:tooltip="Dolwani S, Williams GT, West KP, et al.: Analysis of inherited MYH/(MutYH) mutations in British Asian patients with colorectal cancer. Gut 56 (4): 593, 2007." w:history="1">
        <w:r w:rsidRPr="00AE0E5D">
          <w:rPr>
            <w:rFonts w:ascii="Arial" w:eastAsia="Times New Roman" w:hAnsi="Arial" w:cs="Arial"/>
            <w:b/>
            <w:bCs/>
            <w:color w:val="0000FF"/>
            <w:sz w:val="24"/>
            <w:szCs w:val="24"/>
            <w:u w:val="single"/>
          </w:rPr>
          <w:t>214</w:t>
        </w:r>
      </w:hyperlink>
      <w:r w:rsidRPr="00AE0E5D">
        <w:rPr>
          <w:rFonts w:ascii="Arial" w:eastAsia="Times New Roman" w:hAnsi="Arial" w:cs="Arial"/>
          <w:b/>
          <w:bCs/>
          <w:sz w:val="24"/>
          <w:szCs w:val="24"/>
        </w:rPr>
        <w:t>] 1395delGGA (Italy),[</w:t>
      </w:r>
      <w:hyperlink r:id="rId1014" w:anchor="CL_89_215" w:tooltip="Gismondi V, Meta M, Bonelli L, et al.: Prevalence of the Y165C, G382D and 1395delGGA germline mutations of the MYH gene in Italian patients with adenomatous polyposis coli and colorectal adenomas. Int J Cancer 109 (5): 680-4, 2004." w:history="1">
        <w:r w:rsidRPr="00AE0E5D">
          <w:rPr>
            <w:rFonts w:ascii="Arial" w:eastAsia="Times New Roman" w:hAnsi="Arial" w:cs="Arial"/>
            <w:b/>
            <w:bCs/>
            <w:color w:val="0000FF"/>
            <w:sz w:val="24"/>
            <w:szCs w:val="24"/>
            <w:u w:val="single"/>
          </w:rPr>
          <w:t>215</w:t>
        </w:r>
      </w:hyperlink>
      <w:r w:rsidRPr="00AE0E5D">
        <w:rPr>
          <w:rFonts w:ascii="Arial" w:eastAsia="Times New Roman" w:hAnsi="Arial" w:cs="Arial"/>
          <w:b/>
          <w:bCs/>
          <w:sz w:val="24"/>
          <w:szCs w:val="24"/>
        </w:rPr>
        <w:t xml:space="preserve">, </w:t>
      </w:r>
      <w:hyperlink r:id="rId1015" w:anchor="CL_89_216" w:tooltip="Ricci MT, Miccoli S, Turchetti D, et al.: Type and frequency of MUTYH variants in Italian patients with suspected MAP: a retrospective multicenter study. J Hum Genet 62 (2): 309-315, 2017." w:history="1">
        <w:r w:rsidRPr="00AE0E5D">
          <w:rPr>
            <w:rFonts w:ascii="Arial" w:eastAsia="Times New Roman" w:hAnsi="Arial" w:cs="Arial"/>
            <w:b/>
            <w:bCs/>
            <w:color w:val="0000FF"/>
            <w:sz w:val="24"/>
            <w:szCs w:val="24"/>
            <w:u w:val="single"/>
          </w:rPr>
          <w:t>216</w:t>
        </w:r>
      </w:hyperlink>
      <w:r w:rsidRPr="00AE0E5D">
        <w:rPr>
          <w:rFonts w:ascii="Arial" w:eastAsia="Times New Roman" w:hAnsi="Arial" w:cs="Arial"/>
          <w:b/>
          <w:bCs/>
          <w:sz w:val="24"/>
          <w:szCs w:val="24"/>
        </w:rPr>
        <w:t>]</w:t>
      </w:r>
      <w:r w:rsidRPr="00AE0E5D">
        <w:rPr>
          <w:rFonts w:ascii="Arial" w:eastAsia="Times New Roman" w:hAnsi="Arial" w:cs="Arial"/>
          <w:b/>
          <w:bCs/>
          <w:i/>
          <w:iCs/>
          <w:sz w:val="24"/>
          <w:szCs w:val="24"/>
          <w:u w:val="single"/>
          <w:shd w:val="clear" w:color="auto" w:fill="C8C8C8"/>
        </w:rPr>
        <w:t xml:space="preserve"> [Comment: Need to update variant nomenclature in this section.] </w:t>
      </w:r>
      <w:r w:rsidRPr="00AE0E5D">
        <w:rPr>
          <w:rFonts w:ascii="Arial" w:eastAsia="Times New Roman" w:hAnsi="Arial" w:cs="Arial"/>
          <w:b/>
          <w:bCs/>
          <w:sz w:val="24"/>
          <w:szCs w:val="24"/>
        </w:rPr>
        <w:t>1186-1187insGG (Portugal),[</w:t>
      </w:r>
      <w:hyperlink r:id="rId1016" w:anchor="CL_89_217" w:tooltip="Isidro G, Laranjeira F, Pires A, et al.: Germline MUTYH (MYH) mutations in Portuguese individuals with multiple colorectal adenomas. Hum Mutat 24 (4): 353-4, 2004." w:history="1">
        <w:r w:rsidRPr="00AE0E5D">
          <w:rPr>
            <w:rFonts w:ascii="Arial" w:eastAsia="Times New Roman" w:hAnsi="Arial" w:cs="Arial"/>
            <w:b/>
            <w:bCs/>
            <w:color w:val="0000FF"/>
            <w:sz w:val="24"/>
            <w:szCs w:val="24"/>
            <w:u w:val="single"/>
          </w:rPr>
          <w:t>217</w:t>
        </w:r>
      </w:hyperlink>
      <w:r w:rsidRPr="00AE0E5D">
        <w:rPr>
          <w:rFonts w:ascii="Arial" w:eastAsia="Times New Roman" w:hAnsi="Arial" w:cs="Arial"/>
          <w:b/>
          <w:bCs/>
          <w:sz w:val="24"/>
          <w:szCs w:val="24"/>
        </w:rPr>
        <w:t>] and p.A359V (Japan, Korea).[</w:t>
      </w:r>
      <w:hyperlink r:id="rId1017" w:anchor="CL_89_218" w:tooltip="Kim DW, Kim IJ, Kang HC, et al.: Germline mutations of the MYH gene in Korean patients with multiple colorectal adenomas. Int J Colorectal Dis 22 (10): 1173-8, 2007." w:history="1">
        <w:r w:rsidRPr="00AE0E5D">
          <w:rPr>
            <w:rFonts w:ascii="Arial" w:eastAsia="Times New Roman" w:hAnsi="Arial" w:cs="Arial"/>
            <w:b/>
            <w:bCs/>
            <w:color w:val="0000FF"/>
            <w:sz w:val="24"/>
            <w:szCs w:val="24"/>
            <w:u w:val="single"/>
          </w:rPr>
          <w:t>218</w:t>
        </w:r>
      </w:hyperlink>
      <w:r w:rsidRPr="00AE0E5D">
        <w:rPr>
          <w:rFonts w:ascii="Arial" w:eastAsia="Times New Roman" w:hAnsi="Arial" w:cs="Arial"/>
          <w:b/>
          <w:bCs/>
          <w:sz w:val="24"/>
          <w:szCs w:val="24"/>
        </w:rPr>
        <w:t xml:space="preserve">, </w:t>
      </w:r>
      <w:hyperlink r:id="rId1018" w:anchor="CL_89_219" w:tooltip="Yanaru-Fujisawa R, Matsumoto T, Ushijima Y, et al.: Genomic and functional analyses of MUTYH in Japanese patients with adenomatous polyposis. Clin Genet 73 (6): 545-53, 2008." w:history="1">
        <w:r w:rsidRPr="00AE0E5D">
          <w:rPr>
            <w:rFonts w:ascii="Arial" w:eastAsia="Times New Roman" w:hAnsi="Arial" w:cs="Arial"/>
            <w:b/>
            <w:bCs/>
            <w:color w:val="0000FF"/>
            <w:sz w:val="24"/>
            <w:szCs w:val="24"/>
            <w:u w:val="single"/>
          </w:rPr>
          <w:t>219</w:t>
        </w:r>
      </w:hyperlink>
      <w:r w:rsidRPr="00AE0E5D">
        <w:rPr>
          <w:rFonts w:ascii="Arial" w:eastAsia="Times New Roman" w:hAnsi="Arial" w:cs="Arial"/>
          <w:b/>
          <w:bCs/>
          <w:sz w:val="24"/>
          <w:szCs w:val="24"/>
        </w:rPr>
        <w:t xml:space="preserve">, </w:t>
      </w:r>
      <w:hyperlink r:id="rId1019" w:anchor="CL_89_220" w:tooltip="Kim JC, Ka IH, Lee YM, et al.: MYH, OGG1, MTH1, and APC alterations involved in the colorectal tumorigenesis of Korean patients with multiple adenomas. Virchows Arch 450 (3): 311-9, 2007." w:history="1">
        <w:r w:rsidRPr="00AE0E5D">
          <w:rPr>
            <w:rFonts w:ascii="Arial" w:eastAsia="Times New Roman" w:hAnsi="Arial" w:cs="Arial"/>
            <w:b/>
            <w:bCs/>
            <w:color w:val="0000FF"/>
            <w:sz w:val="24"/>
            <w:szCs w:val="24"/>
            <w:u w:val="single"/>
          </w:rPr>
          <w:t>220</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MAP is an autosomal recessive inherited polyposis syndrome. </w:t>
      </w:r>
      <w:r w:rsidRPr="00AE0E5D">
        <w:rPr>
          <w:rFonts w:ascii="Arial" w:eastAsia="Times New Roman" w:hAnsi="Arial" w:cs="Arial"/>
          <w:sz w:val="24"/>
          <w:szCs w:val="24"/>
        </w:rPr>
        <w:t xml:space="preserve">The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gene</w:t>
      </w:r>
      <w:r w:rsidRPr="00AE0E5D">
        <w:rPr>
          <w:rFonts w:ascii="Arial" w:eastAsia="Times New Roman" w:hAnsi="Arial" w:cs="Arial"/>
          <w:strike/>
          <w:sz w:val="24"/>
          <w:szCs w:val="24"/>
        </w:rPr>
        <w:t xml:space="preserve">, which is sometimes referred to as </w:t>
      </w:r>
      <w:r w:rsidRPr="00AE0E5D">
        <w:rPr>
          <w:rFonts w:ascii="Arial" w:eastAsia="Times New Roman" w:hAnsi="Arial" w:cs="Arial"/>
          <w:i/>
          <w:iCs/>
          <w:strike/>
          <w:sz w:val="24"/>
          <w:szCs w:val="24"/>
        </w:rPr>
        <w:t>MYH</w:t>
      </w:r>
      <w:r w:rsidRPr="00AE0E5D">
        <w:rPr>
          <w:rFonts w:ascii="Arial" w:eastAsia="Times New Roman" w:hAnsi="Arial" w:cs="Arial"/>
          <w:strike/>
          <w:sz w:val="24"/>
          <w:szCs w:val="24"/>
        </w:rPr>
        <w:t xml:space="preserve"> (not to be confused with the </w:t>
      </w:r>
      <w:r w:rsidRPr="00AE0E5D">
        <w:rPr>
          <w:rFonts w:ascii="Arial" w:eastAsia="Times New Roman" w:hAnsi="Arial" w:cs="Arial"/>
          <w:i/>
          <w:iCs/>
          <w:strike/>
          <w:sz w:val="24"/>
          <w:szCs w:val="24"/>
        </w:rPr>
        <w:t>myosin heavy chain</w:t>
      </w:r>
      <w:r w:rsidRPr="00AE0E5D">
        <w:rPr>
          <w:rFonts w:ascii="Arial" w:eastAsia="Times New Roman" w:hAnsi="Arial" w:cs="Arial"/>
          <w:strike/>
          <w:sz w:val="24"/>
          <w:szCs w:val="24"/>
        </w:rPr>
        <w:t xml:space="preserve"> gene),</w:t>
      </w:r>
      <w:r w:rsidRPr="00AE0E5D">
        <w:rPr>
          <w:rFonts w:ascii="Arial" w:eastAsia="Times New Roman" w:hAnsi="Arial" w:cs="Arial"/>
          <w:sz w:val="24"/>
          <w:szCs w:val="24"/>
        </w:rPr>
        <w:t xml:space="preserve"> was first </w:t>
      </w:r>
      <w:r w:rsidRPr="00AE0E5D">
        <w:rPr>
          <w:rFonts w:ascii="Arial" w:eastAsia="Times New Roman" w:hAnsi="Arial" w:cs="Arial"/>
          <w:strike/>
          <w:sz w:val="24"/>
          <w:szCs w:val="24"/>
        </w:rPr>
        <w:t>identified</w:t>
      </w:r>
      <w:r w:rsidRPr="00AE0E5D">
        <w:rPr>
          <w:rFonts w:ascii="Arial" w:eastAsia="Times New Roman" w:hAnsi="Arial" w:cs="Arial"/>
          <w:b/>
          <w:bCs/>
          <w:sz w:val="24"/>
          <w:szCs w:val="24"/>
        </w:rPr>
        <w:t>linked to polposis</w:t>
      </w:r>
      <w:r w:rsidRPr="00AE0E5D">
        <w:rPr>
          <w:rFonts w:ascii="Arial" w:eastAsia="Times New Roman" w:hAnsi="Arial" w:cs="Arial"/>
          <w:sz w:val="24"/>
          <w:szCs w:val="24"/>
        </w:rPr>
        <w:t xml:space="preserve"> in 2002 in three siblings with multiple colonic adenomas and CRC but no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w:t>
      </w:r>
      <w:hyperlink r:id="rId1020" w:anchor="CL_89_41" w:tooltip="Al-Tassan N, Chmiel NH, Maynard J, et al.: Inherited variants of MYH associated with somatic G:C--&gt;T:A mutations in colorectal tumors. Nat Genet 30 (2): 227-32, 2002." w:history="1">
        <w:r w:rsidRPr="00AE0E5D">
          <w:rPr>
            <w:rFonts w:ascii="Arial" w:eastAsia="Times New Roman" w:hAnsi="Arial" w:cs="Arial"/>
            <w:color w:val="0000FF"/>
            <w:sz w:val="24"/>
            <w:szCs w:val="24"/>
            <w:u w:val="single"/>
          </w:rPr>
          <w:t>41</w:t>
        </w:r>
      </w:hyperlink>
      <w:r w:rsidRPr="00AE0E5D">
        <w:rPr>
          <w:rFonts w:ascii="Arial" w:eastAsia="Times New Roman" w:hAnsi="Arial" w:cs="Arial"/>
          <w:sz w:val="24"/>
          <w:szCs w:val="24"/>
        </w:rPr>
        <w:t>] MAP has a broad clinical spectrum. Most often it resembles the clinical picture of AFAP, but it has been reported in individuals with phenotypic resemblance to classical FAP and Lynch syndrome.[</w:t>
      </w:r>
      <w:hyperlink r:id="rId1021" w:anchor="CL_89_221" w:tooltip="Hampel H: Genetic testing for hereditary colorectal cancer. Surg Oncol Clin N Am 18 (4): 687-703, 2009." w:history="1">
        <w:r w:rsidRPr="00AE0E5D">
          <w:rPr>
            <w:rFonts w:ascii="Arial" w:eastAsia="Times New Roman" w:hAnsi="Arial" w:cs="Arial"/>
            <w:color w:val="0000FF"/>
            <w:sz w:val="24"/>
            <w:szCs w:val="24"/>
            <w:u w:val="single"/>
          </w:rPr>
          <w:t>221</w:t>
        </w:r>
      </w:hyperlink>
      <w:r w:rsidRPr="00AE0E5D">
        <w:rPr>
          <w:rFonts w:ascii="Arial" w:eastAsia="Times New Roman" w:hAnsi="Arial" w:cs="Arial"/>
          <w:sz w:val="24"/>
          <w:szCs w:val="24"/>
        </w:rPr>
        <w:t xml:space="preserve">] MAP patients tend to develop fewer adenomas at a later age than patients with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variants [</w:t>
      </w:r>
      <w:hyperlink r:id="rId1022" w:anchor="CL_89_37" w:tooltip="Sieber OM, Lipton L, Crabtree M, et al.: Multiple colorectal adenomas, classic adenomatous polyposis, and germ-line mutations in MYH. N Engl J Med 348 (9): 791-9, 2003." w:history="1">
        <w:r w:rsidRPr="00AE0E5D">
          <w:rPr>
            <w:rFonts w:ascii="Arial" w:eastAsia="Times New Roman" w:hAnsi="Arial" w:cs="Arial"/>
            <w:color w:val="0000FF"/>
            <w:sz w:val="24"/>
            <w:szCs w:val="24"/>
            <w:u w:val="single"/>
          </w:rPr>
          <w:t>37</w:t>
        </w:r>
      </w:hyperlink>
      <w:r w:rsidRPr="00AE0E5D">
        <w:rPr>
          <w:rFonts w:ascii="Arial" w:eastAsia="Times New Roman" w:hAnsi="Arial" w:cs="Arial"/>
          <w:sz w:val="24"/>
          <w:szCs w:val="24"/>
        </w:rPr>
        <w:t xml:space="preserve">, </w:t>
      </w:r>
      <w:hyperlink r:id="rId1023" w:anchor="CL_89_222" w:tooltip="Jones N, Vogt S, Nielsen M, et al.: Increased colorectal cancer incidence in obligate carriers of heterozygous mutations in MUTYH. Gastroenterology 137 (2): 489-94, 494.e1; quiz 725-6, 2009." w:history="1">
        <w:r w:rsidRPr="00AE0E5D">
          <w:rPr>
            <w:rFonts w:ascii="Arial" w:eastAsia="Times New Roman" w:hAnsi="Arial" w:cs="Arial"/>
            <w:color w:val="0000FF"/>
            <w:sz w:val="24"/>
            <w:szCs w:val="24"/>
            <w:u w:val="single"/>
          </w:rPr>
          <w:t>222</w:t>
        </w:r>
      </w:hyperlink>
      <w:r w:rsidRPr="00AE0E5D">
        <w:rPr>
          <w:rFonts w:ascii="Arial" w:eastAsia="Times New Roman" w:hAnsi="Arial" w:cs="Arial"/>
          <w:sz w:val="24"/>
          <w:szCs w:val="24"/>
        </w:rPr>
        <w:t xml:space="preserve">] </w:t>
      </w:r>
      <w:r w:rsidRPr="00AE0E5D">
        <w:rPr>
          <w:rFonts w:ascii="Arial" w:eastAsia="Times New Roman" w:hAnsi="Arial" w:cs="Arial"/>
          <w:strike/>
          <w:sz w:val="24"/>
          <w:szCs w:val="24"/>
        </w:rPr>
        <w:t xml:space="preserve">and also </w:t>
      </w:r>
      <w:r w:rsidRPr="00AE0E5D">
        <w:rPr>
          <w:rFonts w:ascii="Arial" w:eastAsia="Times New Roman" w:hAnsi="Arial" w:cs="Arial"/>
          <w:b/>
          <w:bCs/>
          <w:sz w:val="24"/>
          <w:szCs w:val="24"/>
        </w:rPr>
        <w:t xml:space="preserve">but still </w:t>
      </w:r>
      <w:r w:rsidRPr="00AE0E5D">
        <w:rPr>
          <w:rFonts w:ascii="Arial" w:eastAsia="Times New Roman" w:hAnsi="Arial" w:cs="Arial"/>
          <w:sz w:val="24"/>
          <w:szCs w:val="24"/>
        </w:rPr>
        <w:t>carry a high risk of CRC (35%–</w:t>
      </w:r>
      <w:r w:rsidRPr="00AE0E5D">
        <w:rPr>
          <w:rFonts w:ascii="Arial" w:eastAsia="Times New Roman" w:hAnsi="Arial" w:cs="Arial"/>
          <w:strike/>
          <w:sz w:val="24"/>
          <w:szCs w:val="24"/>
        </w:rPr>
        <w:t>63</w:t>
      </w:r>
      <w:r w:rsidRPr="00AE0E5D">
        <w:rPr>
          <w:rFonts w:ascii="Arial" w:eastAsia="Times New Roman" w:hAnsi="Arial" w:cs="Arial"/>
          <w:b/>
          <w:bCs/>
          <w:sz w:val="24"/>
          <w:szCs w:val="24"/>
        </w:rPr>
        <w:t>75</w:t>
      </w:r>
      <w:r w:rsidRPr="00AE0E5D">
        <w:rPr>
          <w:rFonts w:ascii="Arial" w:eastAsia="Times New Roman" w:hAnsi="Arial" w:cs="Arial"/>
          <w:sz w:val="24"/>
          <w:szCs w:val="24"/>
        </w:rPr>
        <w:t>%).[</w:t>
      </w:r>
      <w:hyperlink r:id="rId1024" w:anchor="CL_89_7" w:tooltip="Aretz S, Uhlhaas S, Goergens H, et al.: MUTYH-associated polyposis: 70 of 71 patients with biallelic mutations present with an attenuated or atypical phenotype. Int J Cancer 119 (4): 807-14, 2006." w:history="1">
        <w:r w:rsidRPr="00AE0E5D">
          <w:rPr>
            <w:rFonts w:ascii="Arial" w:eastAsia="Times New Roman" w:hAnsi="Arial" w:cs="Arial"/>
            <w:color w:val="0000FF"/>
            <w:sz w:val="24"/>
            <w:szCs w:val="24"/>
            <w:u w:val="single"/>
          </w:rPr>
          <w:t>7</w:t>
        </w:r>
      </w:hyperlink>
      <w:r w:rsidRPr="00AE0E5D">
        <w:rPr>
          <w:rFonts w:ascii="Arial" w:eastAsia="Times New Roman" w:hAnsi="Arial" w:cs="Arial"/>
          <w:sz w:val="24"/>
          <w:szCs w:val="24"/>
        </w:rPr>
        <w:t xml:space="preserve">, </w:t>
      </w:r>
      <w:hyperlink r:id="rId1025" w:anchor="CL_89_223" w:tooltip="Nieuwenhuis MH, Vogt S, Jones N, et al.: Evidence for accelerated colorectal adenoma--carcinoma progression in MUTYH-associated polyposis? Gut 61 (5): 734-8, 2012." w:history="1">
        <w:r w:rsidRPr="00AE0E5D">
          <w:rPr>
            <w:rFonts w:ascii="Arial" w:eastAsia="Times New Roman" w:hAnsi="Arial" w:cs="Arial"/>
            <w:color w:val="0000FF"/>
            <w:sz w:val="24"/>
            <w:szCs w:val="24"/>
            <w:u w:val="single"/>
          </w:rPr>
          <w:t>223</w:t>
        </w:r>
      </w:hyperlink>
      <w:r w:rsidRPr="00AE0E5D">
        <w:rPr>
          <w:rFonts w:ascii="Arial" w:eastAsia="Times New Roman" w:hAnsi="Arial" w:cs="Arial"/>
          <w:sz w:val="24"/>
          <w:szCs w:val="24"/>
        </w:rPr>
        <w:t xml:space="preserve">, </w:t>
      </w:r>
      <w:hyperlink r:id="rId1026" w:anchor="CL_89_224" w:tooltip="Win AK, Dowty JG, Cleary SP, et al.: Risk of colorectal cancer for carriers of mutations in MUTYH, with and without a family history of cancer. Gastroenterology 146 (5): 1208-11.e1-5, 2014." w:history="1">
        <w:r w:rsidRPr="00AE0E5D">
          <w:rPr>
            <w:rFonts w:ascii="Arial" w:eastAsia="Times New Roman" w:hAnsi="Arial" w:cs="Arial"/>
            <w:b/>
            <w:bCs/>
            <w:color w:val="0000FF"/>
            <w:sz w:val="24"/>
            <w:szCs w:val="24"/>
            <w:u w:val="single"/>
          </w:rPr>
          <w:t>224</w:t>
        </w:r>
      </w:hyperlink>
      <w:r w:rsidRPr="00AE0E5D">
        <w:rPr>
          <w:rFonts w:ascii="Arial" w:eastAsia="Times New Roman" w:hAnsi="Arial" w:cs="Arial"/>
          <w:b/>
          <w:bCs/>
          <w:sz w:val="24"/>
          <w:szCs w:val="24"/>
        </w:rPr>
        <w:t>]</w:t>
      </w:r>
      <w:r w:rsidRPr="00AE0E5D">
        <w:rPr>
          <w:rFonts w:ascii="Arial" w:eastAsia="Times New Roman" w:hAnsi="Arial" w:cs="Arial"/>
          <w:sz w:val="24"/>
          <w:szCs w:val="24"/>
        </w:rPr>
        <w:t xml:space="preserve"> A 2012 study of colorectal adenoma burden in 7,225 individuals reported a prevalence of </w:t>
      </w:r>
      <w:hyperlink r:id="rId1027" w:history="1">
        <w:r w:rsidRPr="00AE0E5D">
          <w:rPr>
            <w:rFonts w:ascii="Arial" w:eastAsia="Times New Roman" w:hAnsi="Arial" w:cs="Arial"/>
            <w:color w:val="0000FF"/>
            <w:sz w:val="24"/>
            <w:szCs w:val="24"/>
            <w:u w:val="single"/>
          </w:rPr>
          <w:t>biallelic</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variants of 4% (95% CI, 3%–5%) among those with 10 to 19 adenomas, 7% (95% CI, 6%–8%) among those </w:t>
      </w:r>
      <w:r w:rsidRPr="00AE0E5D">
        <w:rPr>
          <w:rFonts w:ascii="Arial" w:eastAsia="Times New Roman" w:hAnsi="Arial" w:cs="Arial"/>
          <w:sz w:val="24"/>
          <w:szCs w:val="24"/>
        </w:rPr>
        <w:lastRenderedPageBreak/>
        <w:t>with 20 to 99 adenomas, and 7% (95% CI, 6%–8%) among those with 100 to 999 adenomas.[</w:t>
      </w:r>
      <w:hyperlink r:id="rId1028" w:anchor="CL_89_225" w:tooltip="Grover S, Kastrinos F, Steyerberg EW, et al.: Prevalence and phenotypes of APC and MUTYH mutations in patients with multiple colorectal adenomas. JAMA 308 (5): 485-92, 2012." w:history="1">
        <w:r w:rsidRPr="00AE0E5D">
          <w:rPr>
            <w:rFonts w:ascii="Arial" w:eastAsia="Times New Roman" w:hAnsi="Arial" w:cs="Arial"/>
            <w:color w:val="0000FF"/>
            <w:sz w:val="24"/>
            <w:szCs w:val="24"/>
            <w:u w:val="single"/>
          </w:rPr>
          <w:t>225</w:t>
        </w:r>
      </w:hyperlink>
      <w:r w:rsidRPr="00AE0E5D">
        <w:rPr>
          <w:rFonts w:ascii="Arial" w:eastAsia="Times New Roman" w:hAnsi="Arial" w:cs="Arial"/>
          <w:sz w:val="24"/>
          <w:szCs w:val="24"/>
        </w:rPr>
        <w:t xml:space="preserve">] This broad clinical presentation results from the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gene's ability to cause disease in its homozygous or </w:t>
      </w:r>
      <w:hyperlink r:id="rId1029" w:history="1">
        <w:r w:rsidRPr="00AE0E5D">
          <w:rPr>
            <w:rFonts w:ascii="Arial" w:eastAsia="Times New Roman" w:hAnsi="Arial" w:cs="Arial"/>
            <w:color w:val="0000FF"/>
            <w:sz w:val="24"/>
            <w:szCs w:val="24"/>
            <w:u w:val="single"/>
          </w:rPr>
          <w:t>compound heterozygous</w:t>
        </w:r>
      </w:hyperlink>
      <w:r w:rsidRPr="00AE0E5D">
        <w:rPr>
          <w:rFonts w:ascii="Arial" w:eastAsia="Times New Roman" w:hAnsi="Arial" w:cs="Arial"/>
          <w:sz w:val="24"/>
          <w:szCs w:val="24"/>
        </w:rPr>
        <w:t xml:space="preserve"> forms. Based on studies from multiple FAP registries, approximately 7% to 19% of patients with a FAP phenotype and without a detectable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germline pathogenic variant carry biallelic variants in the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gene.[</w:t>
      </w:r>
      <w:hyperlink r:id="rId1030" w:anchor="CL_89_7" w:tooltip="Aretz S, Uhlhaas S, Goergens H, et al.: MUTYH-associated polyposis: 70 of 71 patients with biallelic mutations present with an attenuated or atypical phenotype. Int J Cancer 119 (4): 807-14, 2006." w:history="1">
        <w:r w:rsidRPr="00AE0E5D">
          <w:rPr>
            <w:rFonts w:ascii="Arial" w:eastAsia="Times New Roman" w:hAnsi="Arial" w:cs="Arial"/>
            <w:color w:val="0000FF"/>
            <w:sz w:val="24"/>
            <w:szCs w:val="24"/>
            <w:u w:val="single"/>
          </w:rPr>
          <w:t>7</w:t>
        </w:r>
      </w:hyperlink>
      <w:r w:rsidRPr="00AE0E5D">
        <w:rPr>
          <w:rFonts w:ascii="Arial" w:eastAsia="Times New Roman" w:hAnsi="Arial" w:cs="Arial"/>
          <w:sz w:val="24"/>
          <w:szCs w:val="24"/>
        </w:rPr>
        <w:t xml:space="preserve">, </w:t>
      </w:r>
      <w:hyperlink r:id="rId1031" w:anchor="CL_89_37" w:tooltip="Sieber OM, Lipton L, Crabtree M, et al.: Multiple colorectal adenomas, classic adenomatous polyposis, and germ-line mutations in MYH. N Engl J Med 348 (9): 791-9, 2003." w:history="1">
        <w:r w:rsidRPr="00AE0E5D">
          <w:rPr>
            <w:rFonts w:ascii="Arial" w:eastAsia="Times New Roman" w:hAnsi="Arial" w:cs="Arial"/>
            <w:color w:val="0000FF"/>
            <w:sz w:val="24"/>
            <w:szCs w:val="24"/>
            <w:u w:val="single"/>
          </w:rPr>
          <w:t>37</w:t>
        </w:r>
      </w:hyperlink>
      <w:r w:rsidRPr="00AE0E5D">
        <w:rPr>
          <w:rFonts w:ascii="Arial" w:eastAsia="Times New Roman" w:hAnsi="Arial" w:cs="Arial"/>
          <w:sz w:val="24"/>
          <w:szCs w:val="24"/>
        </w:rPr>
        <w:t xml:space="preserve">, </w:t>
      </w:r>
      <w:hyperlink r:id="rId1032" w:anchor="CL_89_213" w:tooltip="Sampson JR, Dolwani S, Jones S, et al.: Autosomal recessive colorectal adenomatous polyposis due to inherited mutations of MYH. Lancet 362 (9377): 39-41, 2003." w:history="1">
        <w:r w:rsidRPr="00AE0E5D">
          <w:rPr>
            <w:rFonts w:ascii="Arial" w:eastAsia="Times New Roman" w:hAnsi="Arial" w:cs="Arial"/>
            <w:color w:val="0000FF"/>
            <w:sz w:val="24"/>
            <w:szCs w:val="24"/>
            <w:u w:val="single"/>
          </w:rPr>
          <w:t>213</w:t>
        </w:r>
      </w:hyperlink>
      <w:r w:rsidRPr="00AE0E5D">
        <w:rPr>
          <w:rFonts w:ascii="Arial" w:eastAsia="Times New Roman" w:hAnsi="Arial" w:cs="Arial"/>
          <w:sz w:val="24"/>
          <w:szCs w:val="24"/>
        </w:rPr>
        <w:t xml:space="preserve">, </w:t>
      </w:r>
      <w:hyperlink r:id="rId1033" w:anchor="CL_89_226" w:tooltip="Morak M, Laner A, Bacher U, et al.: MUTYH-associated polyposis - variability of the clinical phenotype in patients with biallelic and monoallelic MUTYH mutations and report on novel mutations. Clin Genet 78 (4): 353-63, 2010." w:history="1">
        <w:r w:rsidRPr="00AE0E5D">
          <w:rPr>
            <w:rFonts w:ascii="Arial" w:eastAsia="Times New Roman" w:hAnsi="Arial" w:cs="Arial"/>
            <w:color w:val="0000FF"/>
            <w:sz w:val="24"/>
            <w:szCs w:val="24"/>
            <w:u w:val="single"/>
          </w:rPr>
          <w:t>226</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Adenomas, serrated adenomas, and hyperplastic polyps can be seen in MAP patients.</w:t>
      </w:r>
      <w:r w:rsidRPr="00AE0E5D">
        <w:rPr>
          <w:rFonts w:ascii="Arial" w:eastAsia="Times New Roman" w:hAnsi="Arial" w:cs="Arial"/>
          <w:b/>
          <w:bCs/>
          <w:sz w:val="24"/>
          <w:szCs w:val="24"/>
        </w:rPr>
        <w:t>[</w:t>
      </w:r>
      <w:hyperlink r:id="rId1034" w:anchor="CL_89_227" w:tooltip="Boparai KS, Dekker E, Van Eeden S, et al.: Hyperplastic polyps and sessile serrated adenomas as a phenotypic expression of MYH-associated polyposis. Gastroenterology 135 (6): 2014-8, 2008." w:history="1">
        <w:r w:rsidRPr="00AE0E5D">
          <w:rPr>
            <w:rFonts w:ascii="Arial" w:eastAsia="Times New Roman" w:hAnsi="Arial" w:cs="Arial"/>
            <w:b/>
            <w:bCs/>
            <w:color w:val="0000FF"/>
            <w:sz w:val="24"/>
            <w:szCs w:val="24"/>
            <w:u w:val="single"/>
          </w:rPr>
          <w:t>227</w:t>
        </w:r>
      </w:hyperlink>
      <w:r w:rsidRPr="00AE0E5D">
        <w:rPr>
          <w:rFonts w:ascii="Arial" w:eastAsia="Times New Roman" w:hAnsi="Arial" w:cs="Arial"/>
          <w:b/>
          <w:bCs/>
          <w:sz w:val="24"/>
          <w:szCs w:val="24"/>
        </w:rPr>
        <w:t>]</w:t>
      </w:r>
      <w:r w:rsidRPr="00AE0E5D">
        <w:rPr>
          <w:rFonts w:ascii="Arial" w:eastAsia="Times New Roman" w:hAnsi="Arial" w:cs="Arial"/>
          <w:sz w:val="24"/>
          <w:szCs w:val="24"/>
        </w:rPr>
        <w:t xml:space="preserve"> The CRCs tend to be right-sided and synchronous at presentation and seem to carry a better prognosis than sporadic CRC.[</w:t>
      </w:r>
      <w:hyperlink r:id="rId1035" w:anchor="CL_89_209" w:tooltip="Nielsen M, Morreau H, Vasen HF, et al.: MUTYH-associated polyposis (MAP). Crit Rev Oncol Hematol 79 (1): 1-16, 2011." w:history="1">
        <w:r w:rsidRPr="00AE0E5D">
          <w:rPr>
            <w:rFonts w:ascii="Arial" w:eastAsia="Times New Roman" w:hAnsi="Arial" w:cs="Arial"/>
            <w:color w:val="0000FF"/>
            <w:sz w:val="24"/>
            <w:szCs w:val="24"/>
            <w:u w:val="single"/>
          </w:rPr>
          <w:t>209</w:t>
        </w:r>
      </w:hyperlink>
      <w:r w:rsidRPr="00AE0E5D">
        <w:rPr>
          <w:rFonts w:ascii="Arial" w:eastAsia="Times New Roman" w:hAnsi="Arial" w:cs="Arial"/>
          <w:sz w:val="24"/>
          <w:szCs w:val="24"/>
        </w:rPr>
        <w:t xml:space="preserve">] Clinical management guidelines for </w:t>
      </w:r>
      <w:r w:rsidRPr="00AE0E5D">
        <w:rPr>
          <w:rFonts w:ascii="Arial" w:eastAsia="Times New Roman" w:hAnsi="Arial" w:cs="Arial"/>
          <w:strike/>
          <w:sz w:val="24"/>
          <w:szCs w:val="24"/>
        </w:rPr>
        <w:t xml:space="preserve">biallelic </w:t>
      </w:r>
      <w:r w:rsidRPr="00AE0E5D">
        <w:rPr>
          <w:rFonts w:ascii="Arial" w:eastAsia="Times New Roman" w:hAnsi="Arial" w:cs="Arial"/>
          <w:sz w:val="24"/>
          <w:szCs w:val="24"/>
        </w:rPr>
        <w:t>MAP range between once a year to every 3 years for colonoscopic surveillance beginning at age 18 to 30 years,[</w:t>
      </w:r>
      <w:hyperlink r:id="rId1036"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w:t>
      </w:r>
      <w:hyperlink r:id="rId1037" w:anchor="CL_89_208" w:tooltip="Vasen HF, Möslein G, Alonso A, et al.: Guidelines for the clinical management of familial adenomatous polyposis (FAP). Gut 57 (5): 704-13, 2008." w:history="1">
        <w:r w:rsidRPr="00AE0E5D">
          <w:rPr>
            <w:rFonts w:ascii="Arial" w:eastAsia="Times New Roman" w:hAnsi="Arial" w:cs="Arial"/>
            <w:color w:val="0000FF"/>
            <w:sz w:val="24"/>
            <w:szCs w:val="24"/>
            <w:u w:val="single"/>
          </w:rPr>
          <w:t>208</w:t>
        </w:r>
      </w:hyperlink>
      <w:r w:rsidRPr="00AE0E5D">
        <w:rPr>
          <w:rFonts w:ascii="Arial" w:eastAsia="Times New Roman" w:hAnsi="Arial" w:cs="Arial"/>
          <w:sz w:val="24"/>
          <w:szCs w:val="24"/>
        </w:rPr>
        <w:t>][</w:t>
      </w:r>
      <w:hyperlink r:id="rId1038" w:anchor="CL_89_223" w:tooltip="Nieuwenhuis MH, Vogt S, Jones N, et al.: Evidence for accelerated colorectal adenoma--carcinoma progression in MUTYH-associated polyposis? Gut 61 (5): 734-8, 2012." w:history="1">
        <w:r w:rsidRPr="00AE0E5D">
          <w:rPr>
            <w:rFonts w:ascii="Arial" w:eastAsia="Times New Roman" w:hAnsi="Arial" w:cs="Arial"/>
            <w:color w:val="0000FF"/>
            <w:sz w:val="24"/>
            <w:szCs w:val="24"/>
            <w:u w:val="single"/>
          </w:rPr>
          <w:t>223</w:t>
        </w:r>
      </w:hyperlink>
      <w:r w:rsidRPr="00AE0E5D">
        <w:rPr>
          <w:rFonts w:ascii="Arial" w:eastAsia="Times New Roman" w:hAnsi="Arial" w:cs="Arial"/>
          <w:sz w:val="24"/>
          <w:szCs w:val="24"/>
        </w:rPr>
        <w:t>] with upper endoscopic surveillance beginning at age 25 to 30 years.[</w:t>
      </w:r>
      <w:hyperlink r:id="rId1039" w:anchor="CL_89_208" w:tooltip="Vasen HF, Möslein G, Alonso A, et al.: Guidelines for the clinical management of familial adenomatous polyposis (FAP). Gut 57 (5): 704-13, 2008." w:history="1">
        <w:r w:rsidRPr="00AE0E5D">
          <w:rPr>
            <w:rFonts w:ascii="Arial" w:eastAsia="Times New Roman" w:hAnsi="Arial" w:cs="Arial"/>
            <w:color w:val="0000FF"/>
            <w:sz w:val="24"/>
            <w:szCs w:val="24"/>
            <w:u w:val="single"/>
          </w:rPr>
          <w:t>208</w:t>
        </w:r>
      </w:hyperlink>
      <w:r w:rsidRPr="00AE0E5D">
        <w:rPr>
          <w:rFonts w:ascii="Arial" w:eastAsia="Times New Roman" w:hAnsi="Arial" w:cs="Arial"/>
          <w:sz w:val="24"/>
          <w:szCs w:val="24"/>
        </w:rPr>
        <w:t xml:space="preserve">] (Refer to </w:t>
      </w:r>
      <w:hyperlink r:id="rId1040" w:anchor="_2700" w:tooltip="SummaryFragmentRef" w:history="1">
        <w:r w:rsidRPr="00AE0E5D">
          <w:rPr>
            <w:rFonts w:ascii="Arial" w:eastAsia="Times New Roman" w:hAnsi="Arial" w:cs="Arial"/>
            <w:color w:val="0000FF"/>
            <w:sz w:val="24"/>
            <w:szCs w:val="24"/>
            <w:u w:val="single"/>
          </w:rPr>
          <w:t>Table 13</w:t>
        </w:r>
      </w:hyperlink>
      <w:r w:rsidRPr="00AE0E5D">
        <w:rPr>
          <w:rFonts w:ascii="Arial" w:eastAsia="Times New Roman" w:hAnsi="Arial" w:cs="Arial"/>
          <w:sz w:val="24"/>
          <w:szCs w:val="24"/>
        </w:rPr>
        <w:t xml:space="preserve"> for more information about available clinical practice guidelines for colon surveillance in </w:t>
      </w:r>
      <w:r w:rsidRPr="00AE0E5D">
        <w:rPr>
          <w:rFonts w:ascii="Arial" w:eastAsia="Times New Roman" w:hAnsi="Arial" w:cs="Arial"/>
          <w:strike/>
          <w:sz w:val="24"/>
          <w:szCs w:val="24"/>
        </w:rPr>
        <w:t xml:space="preserve">biallelic </w:t>
      </w:r>
      <w:r w:rsidRPr="00AE0E5D">
        <w:rPr>
          <w:rFonts w:ascii="Arial" w:eastAsia="Times New Roman" w:hAnsi="Arial" w:cs="Arial"/>
          <w:sz w:val="24"/>
          <w:szCs w:val="24"/>
        </w:rPr>
        <w:t>MAP patients.) The recommended upper endoscopic surveillance interval can be based on the burden of involvement according to Spigelman criteria.[</w:t>
      </w:r>
      <w:hyperlink r:id="rId1041" w:anchor="CL_89_208" w:tooltip="Vasen HF, Möslein G, Alonso A, et al.: Guidelines for the clinical management of familial adenomatous polyposis (FAP). Gut 57 (5): 704-13, 2008." w:history="1">
        <w:r w:rsidRPr="00AE0E5D">
          <w:rPr>
            <w:rFonts w:ascii="Arial" w:eastAsia="Times New Roman" w:hAnsi="Arial" w:cs="Arial"/>
            <w:color w:val="0000FF"/>
            <w:sz w:val="24"/>
            <w:szCs w:val="24"/>
            <w:u w:val="single"/>
          </w:rPr>
          <w:t>208</w:t>
        </w:r>
      </w:hyperlink>
      <w:r w:rsidRPr="00AE0E5D">
        <w:rPr>
          <w:rFonts w:ascii="Arial" w:eastAsia="Times New Roman" w:hAnsi="Arial" w:cs="Arial"/>
          <w:sz w:val="24"/>
          <w:szCs w:val="24"/>
        </w:rPr>
        <w:t xml:space="preserve">] Total colectomy with ileorectal anastomosis or subtotal colectomy may be </w:t>
      </w:r>
      <w:r w:rsidRPr="00AE0E5D">
        <w:rPr>
          <w:rFonts w:ascii="Arial" w:eastAsia="Times New Roman" w:hAnsi="Arial" w:cs="Arial"/>
          <w:b/>
          <w:bCs/>
          <w:sz w:val="24"/>
          <w:szCs w:val="24"/>
        </w:rPr>
        <w:t xml:space="preserve">necessary </w:t>
      </w:r>
      <w:r w:rsidRPr="00AE0E5D">
        <w:rPr>
          <w:rFonts w:ascii="Arial" w:eastAsia="Times New Roman" w:hAnsi="Arial" w:cs="Arial"/>
          <w:strike/>
          <w:sz w:val="24"/>
          <w:szCs w:val="24"/>
        </w:rPr>
        <w:t>appropriate</w:t>
      </w:r>
      <w:r w:rsidRPr="00AE0E5D">
        <w:rPr>
          <w:rFonts w:ascii="Arial" w:eastAsia="Times New Roman" w:hAnsi="Arial" w:cs="Arial"/>
          <w:sz w:val="24"/>
          <w:szCs w:val="24"/>
        </w:rPr>
        <w:t xml:space="preserve"> for patients with </w:t>
      </w:r>
      <w:r w:rsidRPr="00AE0E5D">
        <w:rPr>
          <w:rFonts w:ascii="Arial" w:eastAsia="Times New Roman" w:hAnsi="Arial" w:cs="Arial"/>
          <w:i/>
          <w:iCs/>
          <w:sz w:val="24"/>
          <w:szCs w:val="24"/>
        </w:rPr>
        <w:t>MUTYH</w:t>
      </w:r>
      <w:r w:rsidRPr="00AE0E5D">
        <w:rPr>
          <w:rFonts w:ascii="Arial" w:eastAsia="Times New Roman" w:hAnsi="Arial" w:cs="Arial"/>
          <w:sz w:val="24"/>
          <w:szCs w:val="24"/>
        </w:rPr>
        <w:t>-associated polyposis</w:t>
      </w:r>
      <w:r w:rsidRPr="00AE0E5D">
        <w:rPr>
          <w:rFonts w:ascii="Arial" w:eastAsia="Times New Roman" w:hAnsi="Arial" w:cs="Arial"/>
          <w:b/>
          <w:bCs/>
          <w:sz w:val="24"/>
          <w:szCs w:val="24"/>
        </w:rPr>
        <w:t xml:space="preserve"> depending on overall polyp burden</w:t>
      </w:r>
      <w:r w:rsidRPr="00AE0E5D">
        <w:rPr>
          <w:rFonts w:ascii="Arial" w:eastAsia="Times New Roman" w:hAnsi="Arial" w:cs="Arial"/>
          <w:strike/>
          <w:sz w:val="24"/>
          <w:szCs w:val="24"/>
        </w:rPr>
        <w:t>, provided that they have no rectal cancer or severe rectal polyposis at presentation and that they undergo yearly endoscopic surveillance thereafter</w:t>
      </w:r>
      <w:r w:rsidRPr="00AE0E5D">
        <w:rPr>
          <w:rFonts w:ascii="Arial" w:eastAsia="Times New Roman" w:hAnsi="Arial" w:cs="Arial"/>
          <w:sz w:val="24"/>
          <w:szCs w:val="24"/>
        </w:rPr>
        <w:t>.[</w:t>
      </w:r>
      <w:hyperlink r:id="rId1042" w:anchor="CL_89_223" w:tooltip="Nieuwenhuis MH, Vogt S, Jones N, et al.: Evidence for accelerated colorectal adenoma--carcinoma progression in MUTYH-associated polyposis? Gut 61 (5): 734-8, 2012." w:history="1">
        <w:r w:rsidRPr="00AE0E5D">
          <w:rPr>
            <w:rFonts w:ascii="Arial" w:eastAsia="Times New Roman" w:hAnsi="Arial" w:cs="Arial"/>
            <w:color w:val="0000FF"/>
            <w:sz w:val="24"/>
            <w:szCs w:val="24"/>
            <w:u w:val="single"/>
          </w:rPr>
          <w:t>223</w:t>
        </w:r>
      </w:hyperlink>
      <w:r w:rsidRPr="00AE0E5D">
        <w:rPr>
          <w:rFonts w:ascii="Arial" w:eastAsia="Times New Roman" w:hAnsi="Arial" w:cs="Arial"/>
          <w:sz w:val="24"/>
          <w:szCs w:val="24"/>
        </w:rPr>
        <w:t xml:space="preserve">, </w:t>
      </w:r>
      <w:hyperlink r:id="rId1043" w:anchor="CL_89_228" w:tooltip="Nascimbeni R, Pucciarelli S, Di Lorenzo D, et al.: Rectum-sparing surgery may be appropriate for biallelic MutYH-associated polyposis. Dis Colon Rectum 53 (12): 1670-5, 2010." w:history="1">
        <w:r w:rsidRPr="00AE0E5D">
          <w:rPr>
            <w:rFonts w:ascii="Arial" w:eastAsia="Times New Roman" w:hAnsi="Arial" w:cs="Arial"/>
            <w:color w:val="0000FF"/>
            <w:sz w:val="24"/>
            <w:szCs w:val="24"/>
            <w:u w:val="single"/>
          </w:rPr>
          <w:t>228</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Although MAP is the only known biallelic (recessive) adenoma cancer predisposition described to date, there are examples of biallelic cases presenting with childhood tumors in which MMR genes are involved. Refer to the BMMRD section in the Lynch syndrome section of this summary.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044" w:anchor="_2700" w:tooltip="SummaryFragmentRef" w:history="1">
        <w:r w:rsidRPr="00AE0E5D">
          <w:rPr>
            <w:rFonts w:ascii="Arial" w:eastAsia="Times New Roman" w:hAnsi="Arial" w:cs="Arial"/>
            <w:color w:val="0000FF"/>
            <w:sz w:val="24"/>
            <w:szCs w:val="24"/>
            <w:u w:val="single"/>
          </w:rPr>
          <w:t>Table 13</w:t>
        </w:r>
      </w:hyperlink>
      <w:r w:rsidRPr="00AE0E5D">
        <w:rPr>
          <w:rFonts w:ascii="Arial" w:eastAsia="Times New Roman" w:hAnsi="Arial" w:cs="Arial"/>
          <w:sz w:val="24"/>
          <w:szCs w:val="24"/>
        </w:rPr>
        <w:t xml:space="preserve"> summarizes the clinical practice guidelines from different professional societies regarding colon surveillance of biallelic MAP.</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0"/>
        <w:gridCol w:w="1764"/>
        <w:gridCol w:w="1587"/>
        <w:gridCol w:w="1360"/>
        <w:gridCol w:w="1247"/>
        <w:gridCol w:w="1802"/>
      </w:tblGrid>
      <w:tr w:rsidR="00AE0E5D" w:rsidRPr="00AE0E5D" w:rsidTr="00AE0E5D">
        <w:tc>
          <w:tcPr>
            <w:tcW w:w="0" w:type="auto"/>
            <w:gridSpan w:val="6"/>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Table 13. Clinical Practice Guidelines for Colon Surveillance of </w:t>
            </w:r>
            <w:r w:rsidRPr="00AE0E5D">
              <w:rPr>
                <w:rFonts w:ascii="Arial" w:eastAsia="Times New Roman" w:hAnsi="Arial" w:cs="Arial"/>
                <w:b/>
                <w:bCs/>
                <w:strike/>
                <w:sz w:val="24"/>
                <w:szCs w:val="24"/>
              </w:rPr>
              <w:t xml:space="preserve">Biallelic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-Associated Polyposis (MAP)</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Organization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Condition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Screening Method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Screening Frequency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Age Screening Initiated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Comment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Europe Mallorca Group (2008) [</w:t>
            </w:r>
            <w:hyperlink r:id="rId1045" w:anchor="CL_89_208" w:tooltip="Vasen HF, Möslein G, Alonso A, et al.: Guidelines for the clinical management of familial adenomatous polyposis (FAP). Gut 57 (5): 704-13, 2008." w:history="1">
              <w:r w:rsidRPr="00AE0E5D">
                <w:rPr>
                  <w:rFonts w:ascii="Arial" w:eastAsia="Times New Roman" w:hAnsi="Arial" w:cs="Arial"/>
                  <w:color w:val="0000FF"/>
                  <w:sz w:val="24"/>
                  <w:szCs w:val="24"/>
                  <w:u w:val="single"/>
                </w:rPr>
                <w:t>208</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Carrier of </w:t>
            </w:r>
            <w:r w:rsidRPr="00AE0E5D">
              <w:rPr>
                <w:rFonts w:ascii="Arial" w:eastAsia="Times New Roman" w:hAnsi="Arial" w:cs="Arial"/>
                <w:strike/>
                <w:sz w:val="24"/>
                <w:szCs w:val="24"/>
              </w:rPr>
              <w:t>biallelic</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Every 2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18–20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Nieuwenhuis et al. (2012) [</w:t>
            </w:r>
            <w:hyperlink r:id="rId1046" w:anchor="CL_89_223" w:tooltip="Nieuwenhuis MH, Vogt S, Jones N, et al.: Evidence for accelerated colorectal adenoma--carcinoma progression in MUTYH-associated polyposis? Gut 61 (5): 734-8, 2012." w:history="1">
              <w:r w:rsidRPr="00AE0E5D">
                <w:rPr>
                  <w:rFonts w:ascii="Arial" w:eastAsia="Times New Roman" w:hAnsi="Arial" w:cs="Arial"/>
                  <w:color w:val="0000FF"/>
                  <w:sz w:val="24"/>
                  <w:szCs w:val="24"/>
                  <w:u w:val="single"/>
                </w:rPr>
                <w:t>223</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Carrier of </w:t>
            </w:r>
            <w:r w:rsidRPr="00AE0E5D">
              <w:rPr>
                <w:rFonts w:ascii="Arial" w:eastAsia="Times New Roman" w:hAnsi="Arial" w:cs="Arial"/>
                <w:strike/>
                <w:sz w:val="24"/>
                <w:szCs w:val="24"/>
              </w:rPr>
              <w:t>biallelic</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w:t>
            </w:r>
            <w:r w:rsidRPr="00AE0E5D">
              <w:rPr>
                <w:rFonts w:ascii="Arial" w:eastAsia="Times New Roman" w:hAnsi="Arial" w:cs="Arial"/>
                <w:sz w:val="24"/>
                <w:szCs w:val="24"/>
              </w:rPr>
              <w:lastRenderedPageBreak/>
              <w:t>pathogenic variants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Every 1–2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NCCN (2017) [</w:t>
            </w:r>
            <w:hyperlink r:id="rId1047"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Personal history of MAP, small adenoma burden</w:t>
            </w:r>
            <w:r w:rsidRPr="00AE0E5D">
              <w:rPr>
                <w:rFonts w:ascii="Arial" w:eastAsia="Times New Roman" w:hAnsi="Arial" w:cs="Arial"/>
                <w:sz w:val="24"/>
                <w:szCs w:val="24"/>
                <w:vertAlign w:val="superscript"/>
              </w:rPr>
              <w:t>a</w:t>
            </w:r>
            <w:r w:rsidRPr="00AE0E5D">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Colonoscopy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Every 1–2 y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If patient had colectomy with IRA, endoscopic evaluation every 6–12 mo depending on polyp burden. </w:t>
            </w:r>
          </w:p>
        </w:tc>
      </w:tr>
      <w:tr w:rsidR="00AE0E5D" w:rsidRPr="00AE0E5D" w:rsidTr="00AE0E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E5D" w:rsidRPr="00AE0E5D" w:rsidRDefault="00AE0E5D" w:rsidP="00AE0E5D">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Colectomy and IRA may be considered in patients aged ≥21 y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NCCN (2017) [</w:t>
            </w:r>
            <w:hyperlink r:id="rId1048"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Personal history of MAP with adenoma burden that cannot be handled endoscopically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Not applicable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Not applicable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Not applicable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Colectomy with IRA preferred. Consider proctocolectomy with IPAA if dense rectal polyposis. If patient had colectomy with IRA, then endoscopic evaluation of rectum every 6–12 mo depending on polyp burden.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NCCN (2017) [</w:t>
            </w:r>
            <w:hyperlink r:id="rId1049"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Unaffected, at-risk family member; family pathogenic variant known;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 status unknown or positive (biallelic)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Every 2–3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25–30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If positive for a single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 colonoscopy every 5 y beginning at age 40 y or 10 y before age of </w:t>
            </w:r>
            <w:hyperlink r:id="rId1050" w:history="1">
              <w:r w:rsidRPr="00AE0E5D">
                <w:rPr>
                  <w:rFonts w:ascii="Arial" w:eastAsia="Times New Roman" w:hAnsi="Arial" w:cs="Arial"/>
                  <w:color w:val="0000FF"/>
                  <w:sz w:val="24"/>
                  <w:szCs w:val="24"/>
                  <w:u w:val="single"/>
                </w:rPr>
                <w:t>FDR</w:t>
              </w:r>
            </w:hyperlink>
            <w:r w:rsidRPr="00AE0E5D">
              <w:rPr>
                <w:rFonts w:ascii="Arial" w:eastAsia="Times New Roman" w:hAnsi="Arial" w:cs="Arial"/>
                <w:sz w:val="24"/>
                <w:szCs w:val="24"/>
              </w:rPr>
              <w:t xml:space="preserve"> at CRC diagnosis, if applicable.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lastRenderedPageBreak/>
              <w:t>CRC = colorectal cancer; FDR = first-degree relative; IPAA = ileal pouch–anal anastomosis; IRA = ileorectal anastomosis; NCCN = National Comprehensive Cancer Network.</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Fewer than 20 adenomas that are each &lt;1 cm in diameter and without advanced histology so that colonoscopy with polypectomy can be used to effectively eliminate the polyps.</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Many extracolonic cancers have been reported in patients with MAP including gastric, small intestinal, endometrial, liver, ovarian, bladder, thyroid, and skin cancers (melanoma, squamous epithelial, and basal cell carcinomas).[</w:t>
      </w:r>
      <w:hyperlink r:id="rId1051" w:anchor="CL_89_229" w:tooltip="Win AK, Cleary SP, Dowty JG, et al.: Cancer risks for monoallelic MUTYH mutation carriers with a family history of colorectal cancer. Int J Cancer 129 (9): 2256-62, 2011." w:history="1">
        <w:r w:rsidRPr="00AE0E5D">
          <w:rPr>
            <w:rFonts w:ascii="Arial" w:eastAsia="Times New Roman" w:hAnsi="Arial" w:cs="Arial"/>
            <w:color w:val="0000FF"/>
            <w:sz w:val="24"/>
            <w:szCs w:val="24"/>
            <w:u w:val="single"/>
          </w:rPr>
          <w:t>229</w:t>
        </w:r>
      </w:hyperlink>
      <w:r w:rsidRPr="00AE0E5D">
        <w:rPr>
          <w:rFonts w:ascii="Arial" w:eastAsia="Times New Roman" w:hAnsi="Arial" w:cs="Arial"/>
          <w:sz w:val="24"/>
          <w:szCs w:val="24"/>
        </w:rPr>
        <w:t xml:space="preserve">, </w:t>
      </w:r>
      <w:hyperlink r:id="rId1052" w:anchor="CL_89_230" w:tooltip="Vogt S, Jones N, Christian D, et al.: Expanded extracolonic tumor spectrum in MUTYH-associated polyposis. Gastroenterology 137 (6): 1976-85.e1-10, 2009." w:history="1">
        <w:r w:rsidRPr="00AE0E5D">
          <w:rPr>
            <w:rFonts w:ascii="Arial" w:eastAsia="Times New Roman" w:hAnsi="Arial" w:cs="Arial"/>
            <w:color w:val="0000FF"/>
            <w:sz w:val="24"/>
            <w:szCs w:val="24"/>
            <w:u w:val="single"/>
          </w:rPr>
          <w:t>230</w:t>
        </w:r>
      </w:hyperlink>
      <w:r w:rsidRPr="00AE0E5D">
        <w:rPr>
          <w:rFonts w:ascii="Arial" w:eastAsia="Times New Roman" w:hAnsi="Arial" w:cs="Arial"/>
          <w:sz w:val="24"/>
          <w:szCs w:val="24"/>
        </w:rPr>
        <w:t>] Additionally, noncancerous extracolonic manifestations have been reported in a few MAP patients including lipomas, congenital hypertrophy of the retinal pigment epithelium, osteomas, and desmoid tumors.[</w:t>
      </w:r>
      <w:hyperlink r:id="rId1053" w:anchor="CL_89_37" w:tooltip="Sieber OM, Lipton L, Crabtree M, et al.: Multiple colorectal adenomas, classic adenomatous polyposis, and germ-line mutations in MYH. N Engl J Med 348 (9): 791-9, 2003." w:history="1">
        <w:r w:rsidRPr="00AE0E5D">
          <w:rPr>
            <w:rFonts w:ascii="Arial" w:eastAsia="Times New Roman" w:hAnsi="Arial" w:cs="Arial"/>
            <w:color w:val="0000FF"/>
            <w:sz w:val="24"/>
            <w:szCs w:val="24"/>
            <w:u w:val="single"/>
          </w:rPr>
          <w:t>37</w:t>
        </w:r>
      </w:hyperlink>
      <w:r w:rsidRPr="00AE0E5D">
        <w:rPr>
          <w:rFonts w:ascii="Arial" w:eastAsia="Times New Roman" w:hAnsi="Arial" w:cs="Arial"/>
          <w:sz w:val="24"/>
          <w:szCs w:val="24"/>
        </w:rPr>
        <w:t xml:space="preserve">, </w:t>
      </w:r>
      <w:hyperlink r:id="rId1054" w:anchor="CL_89_215" w:tooltip="Gismondi V, Meta M, Bonelli L, et al.: Prevalence of the Y165C, G382D and 1395delGGA germline mutations of the MYH gene in Italian patients with adenomatous polyposis coli and colorectal adenomas. Int J Cancer 109 (5): 680-4, 2004." w:history="1">
        <w:r w:rsidRPr="00AE0E5D">
          <w:rPr>
            <w:rFonts w:ascii="Arial" w:eastAsia="Times New Roman" w:hAnsi="Arial" w:cs="Arial"/>
            <w:color w:val="0000FF"/>
            <w:sz w:val="24"/>
            <w:szCs w:val="24"/>
            <w:u w:val="single"/>
          </w:rPr>
          <w:t>215</w:t>
        </w:r>
      </w:hyperlink>
      <w:r w:rsidRPr="00AE0E5D">
        <w:rPr>
          <w:rFonts w:ascii="Arial" w:eastAsia="Times New Roman" w:hAnsi="Arial" w:cs="Arial"/>
          <w:sz w:val="24"/>
          <w:szCs w:val="24"/>
        </w:rPr>
        <w:t xml:space="preserve">, </w:t>
      </w:r>
      <w:hyperlink r:id="rId1055" w:anchor="CL_89_230" w:tooltip="Vogt S, Jones N, Christian D, et al.: Expanded extracolonic tumor spectrum in MUTYH-associated polyposis. Gastroenterology 137 (6): 1976-85.e1-10, 2009." w:history="1">
        <w:r w:rsidRPr="00AE0E5D">
          <w:rPr>
            <w:rFonts w:ascii="Arial" w:eastAsia="Times New Roman" w:hAnsi="Arial" w:cs="Arial"/>
            <w:color w:val="0000FF"/>
            <w:sz w:val="24"/>
            <w:szCs w:val="24"/>
            <w:u w:val="single"/>
          </w:rPr>
          <w:t>230</w:t>
        </w:r>
      </w:hyperlink>
      <w:r w:rsidRPr="00AE0E5D">
        <w:rPr>
          <w:rFonts w:ascii="Arial" w:eastAsia="Times New Roman" w:hAnsi="Arial" w:cs="Arial"/>
          <w:sz w:val="24"/>
          <w:szCs w:val="24"/>
        </w:rPr>
        <w:t xml:space="preserve">, </w:t>
      </w:r>
      <w:hyperlink r:id="rId1056" w:anchor="CL_89_231" w:tooltip="Lefevre JH, Rodrigue CM, Mourra N, et al.: Implication of MYH in colorectal polyposis. Ann Surg 244 (6): 874-9; discussion 879-80, 2006." w:history="1">
        <w:r w:rsidRPr="00AE0E5D">
          <w:rPr>
            <w:rFonts w:ascii="Arial" w:eastAsia="Times New Roman" w:hAnsi="Arial" w:cs="Arial"/>
            <w:color w:val="0000FF"/>
            <w:sz w:val="24"/>
            <w:szCs w:val="24"/>
            <w:u w:val="single"/>
          </w:rPr>
          <w:t>231</w:t>
        </w:r>
      </w:hyperlink>
      <w:r w:rsidRPr="00AE0E5D">
        <w:rPr>
          <w:rFonts w:ascii="Arial" w:eastAsia="Times New Roman" w:hAnsi="Arial" w:cs="Arial"/>
          <w:sz w:val="24"/>
          <w:szCs w:val="24"/>
        </w:rPr>
        <w:t>] Female MAP patients have an increased risk of breast cancer.[</w:t>
      </w:r>
      <w:hyperlink r:id="rId1057" w:anchor="CL_89_232" w:tooltip="Wasielewski M, Out AA, Vermeulen J, et al.: Increased MUTYH mutation frequency among Dutch families with breast cancer and colorectal cancer. Breast Cancer Res Treat 124 (3): 635-41, 2010." w:history="1">
        <w:r w:rsidRPr="00AE0E5D">
          <w:rPr>
            <w:rFonts w:ascii="Arial" w:eastAsia="Times New Roman" w:hAnsi="Arial" w:cs="Arial"/>
            <w:color w:val="0000FF"/>
            <w:sz w:val="24"/>
            <w:szCs w:val="24"/>
            <w:u w:val="single"/>
          </w:rPr>
          <w:t>232</w:t>
        </w:r>
      </w:hyperlink>
      <w:r w:rsidRPr="00AE0E5D">
        <w:rPr>
          <w:rFonts w:ascii="Arial" w:eastAsia="Times New Roman" w:hAnsi="Arial" w:cs="Arial"/>
          <w:sz w:val="24"/>
          <w:szCs w:val="24"/>
        </w:rPr>
        <w:t>] These extracolonic manifestations seem to occur less frequently in MAP than in FAP, AFAP, or Lynch syndrome.[</w:t>
      </w:r>
      <w:hyperlink r:id="rId1058" w:anchor="CL_89_233" w:tooltip="Poulsen ML, Bisgaard ML: MUTYH Associated Polyposis (MAP). Curr Genomics 9 (6): 420-35, 2008." w:history="1">
        <w:r w:rsidRPr="00AE0E5D">
          <w:rPr>
            <w:rFonts w:ascii="Arial" w:eastAsia="Times New Roman" w:hAnsi="Arial" w:cs="Arial"/>
            <w:color w:val="0000FF"/>
            <w:sz w:val="24"/>
            <w:szCs w:val="24"/>
            <w:u w:val="single"/>
          </w:rPr>
          <w:t>233</w:t>
        </w:r>
      </w:hyperlink>
      <w:r w:rsidRPr="00AE0E5D">
        <w:rPr>
          <w:rFonts w:ascii="Arial" w:eastAsia="Times New Roman" w:hAnsi="Arial" w:cs="Arial"/>
          <w:sz w:val="24"/>
          <w:szCs w:val="24"/>
        </w:rPr>
        <w:t xml:space="preserve">, </w:t>
      </w:r>
      <w:hyperlink r:id="rId1059" w:anchor="CL_89_234" w:tooltip="Goodenberger M, Lindor NM: Lynch syndrome and MYH-associated polyposis: review and testing strategy. J Clin Gastroenterol 45 (6): 488-500, 2011." w:history="1">
        <w:r w:rsidRPr="00AE0E5D">
          <w:rPr>
            <w:rFonts w:ascii="Arial" w:eastAsia="Times New Roman" w:hAnsi="Arial" w:cs="Arial"/>
            <w:color w:val="0000FF"/>
            <w:sz w:val="24"/>
            <w:szCs w:val="24"/>
            <w:u w:val="single"/>
          </w:rPr>
          <w:t>234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Because MAP has an autosomal recessive inheritance pattern, siblings of an affected patient have a 25% chance of also carrying biallelic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variants and should be offered genetic testing. Similarly, testing can be offered to the partner of an affected patient so that the risk in their children can be assessed.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clinical phenotype of monoallelic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variants is less well characterized with respect to incidence and associated clinical phenotypes, and its role in </w:t>
      </w:r>
      <w:r w:rsidRPr="00AE0E5D">
        <w:rPr>
          <w:rFonts w:ascii="Arial" w:eastAsia="Times New Roman" w:hAnsi="Arial" w:cs="Arial"/>
          <w:b/>
          <w:bCs/>
          <w:sz w:val="24"/>
          <w:szCs w:val="24"/>
        </w:rPr>
        <w:t xml:space="preserve">susceptibility to </w:t>
      </w:r>
      <w:r w:rsidRPr="00AE0E5D">
        <w:rPr>
          <w:rFonts w:ascii="Arial" w:eastAsia="Times New Roman" w:hAnsi="Arial" w:cs="Arial"/>
          <w:strike/>
          <w:sz w:val="24"/>
          <w:szCs w:val="24"/>
        </w:rPr>
        <w:t>pathogenesis of polyposis coli</w:t>
      </w:r>
      <w:r w:rsidRPr="00AE0E5D">
        <w:rPr>
          <w:rFonts w:ascii="Arial" w:eastAsia="Times New Roman" w:hAnsi="Arial" w:cs="Arial"/>
          <w:b/>
          <w:bCs/>
          <w:sz w:val="24"/>
          <w:szCs w:val="24"/>
        </w:rPr>
        <w:t xml:space="preserve">polyposis </w:t>
      </w:r>
      <w:r w:rsidRPr="00AE0E5D">
        <w:rPr>
          <w:rFonts w:ascii="Arial" w:eastAsia="Times New Roman" w:hAnsi="Arial" w:cs="Arial"/>
          <w:sz w:val="24"/>
          <w:szCs w:val="24"/>
        </w:rPr>
        <w:t xml:space="preserve">and colorectal carcinoma remains </w:t>
      </w:r>
      <w:r w:rsidRPr="00AE0E5D">
        <w:rPr>
          <w:rFonts w:ascii="Arial" w:eastAsia="Times New Roman" w:hAnsi="Arial" w:cs="Arial"/>
          <w:b/>
          <w:bCs/>
          <w:sz w:val="24"/>
          <w:szCs w:val="24"/>
        </w:rPr>
        <w:t>unclear</w:t>
      </w:r>
      <w:r w:rsidRPr="00AE0E5D">
        <w:rPr>
          <w:rFonts w:ascii="Arial" w:eastAsia="Times New Roman" w:hAnsi="Arial" w:cs="Arial"/>
          <w:strike/>
          <w:sz w:val="24"/>
          <w:szCs w:val="24"/>
        </w:rPr>
        <w:t>in dispute</w:t>
      </w:r>
      <w:r w:rsidRPr="00AE0E5D">
        <w:rPr>
          <w:rFonts w:ascii="Arial" w:eastAsia="Times New Roman" w:hAnsi="Arial" w:cs="Arial"/>
          <w:sz w:val="24"/>
          <w:szCs w:val="24"/>
        </w:rPr>
        <w:t xml:space="preserve">. Approximately 1% to 2% of the general population carry a pathogenic variant in </w:t>
      </w:r>
      <w:r w:rsidRPr="00AE0E5D">
        <w:rPr>
          <w:rFonts w:ascii="Arial" w:eastAsia="Times New Roman" w:hAnsi="Arial" w:cs="Arial"/>
          <w:i/>
          <w:iCs/>
          <w:sz w:val="24"/>
          <w:szCs w:val="24"/>
        </w:rPr>
        <w:t>MUTYH</w:t>
      </w:r>
      <w:r w:rsidRPr="00AE0E5D">
        <w:rPr>
          <w:rFonts w:ascii="Arial" w:eastAsia="Times New Roman" w:hAnsi="Arial" w:cs="Arial"/>
          <w:sz w:val="24"/>
          <w:szCs w:val="24"/>
        </w:rPr>
        <w:t>.[</w:t>
      </w:r>
      <w:hyperlink r:id="rId1060" w:anchor="CL_89_7" w:tooltip="Aretz S, Uhlhaas S, Goergens H, et al.: MUTYH-associated polyposis: 70 of 71 patients with biallelic mutations present with an attenuated or atypical phenotype. Int J Cancer 119 (4): 807-14, 2006." w:history="1">
        <w:r w:rsidRPr="00AE0E5D">
          <w:rPr>
            <w:rFonts w:ascii="Arial" w:eastAsia="Times New Roman" w:hAnsi="Arial" w:cs="Arial"/>
            <w:color w:val="0000FF"/>
            <w:sz w:val="24"/>
            <w:szCs w:val="24"/>
            <w:u w:val="single"/>
          </w:rPr>
          <w:t>7</w:t>
        </w:r>
      </w:hyperlink>
      <w:r w:rsidRPr="00AE0E5D">
        <w:rPr>
          <w:rFonts w:ascii="Arial" w:eastAsia="Times New Roman" w:hAnsi="Arial" w:cs="Arial"/>
          <w:sz w:val="24"/>
          <w:szCs w:val="24"/>
        </w:rPr>
        <w:t xml:space="preserve">, </w:t>
      </w:r>
      <w:hyperlink r:id="rId1061" w:anchor="CL_89_37" w:tooltip="Sieber OM, Lipton L, Crabtree M, et al.: Multiple colorectal adenomas, classic adenomatous polyposis, and germ-line mutations in MYH. N Engl J Med 348 (9): 791-9, 2003." w:history="1">
        <w:r w:rsidRPr="00AE0E5D">
          <w:rPr>
            <w:rFonts w:ascii="Arial" w:eastAsia="Times New Roman" w:hAnsi="Arial" w:cs="Arial"/>
            <w:color w:val="0000FF"/>
            <w:sz w:val="24"/>
            <w:szCs w:val="24"/>
            <w:u w:val="single"/>
          </w:rPr>
          <w:t>37</w:t>
        </w:r>
      </w:hyperlink>
      <w:r w:rsidRPr="00AE0E5D">
        <w:rPr>
          <w:rFonts w:ascii="Arial" w:eastAsia="Times New Roman" w:hAnsi="Arial" w:cs="Arial"/>
          <w:sz w:val="24"/>
          <w:szCs w:val="24"/>
        </w:rPr>
        <w:t xml:space="preserve">, </w:t>
      </w:r>
      <w:hyperlink r:id="rId1062" w:anchor="CL_89_41" w:tooltip="Al-Tassan N, Chmiel NH, Maynard J, et al.: Inherited variants of MYH associated with somatic G:C--&gt;T:A mutations in colorectal tumors. Nat Genet 30 (2): 227-32, 2002." w:history="1">
        <w:r w:rsidRPr="00AE0E5D">
          <w:rPr>
            <w:rFonts w:ascii="Arial" w:eastAsia="Times New Roman" w:hAnsi="Arial" w:cs="Arial"/>
            <w:color w:val="0000FF"/>
            <w:sz w:val="24"/>
            <w:szCs w:val="24"/>
            <w:u w:val="single"/>
          </w:rPr>
          <w:t>41</w:t>
        </w:r>
      </w:hyperlink>
      <w:r w:rsidRPr="00AE0E5D">
        <w:rPr>
          <w:rFonts w:ascii="Arial" w:eastAsia="Times New Roman" w:hAnsi="Arial" w:cs="Arial"/>
          <w:sz w:val="24"/>
          <w:szCs w:val="24"/>
        </w:rPr>
        <w:t xml:space="preserve">] A 2011 meta-analysis found that carriers of monoallelic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variants are at modestly increased risk of CRC (odds ratio [OR], 1.15; 95% CI, 0.98–1.36); however, given the rarity of carriers of monoallelic pathogenic variants, they account for only a trivial proportion of all CRC cases.[</w:t>
      </w:r>
      <w:hyperlink r:id="rId1063" w:anchor="CL_89_235" w:tooltip="Win AK, Hopper JL, Jenkins MA: Association between monoallelic MUTYH mutation and colorectal cancer risk: a meta-regression analysis. Fam Cancer 10 (1): 1-9, 2011." w:history="1">
        <w:r w:rsidRPr="00AE0E5D">
          <w:rPr>
            <w:rFonts w:ascii="Arial" w:eastAsia="Times New Roman" w:hAnsi="Arial" w:cs="Arial"/>
            <w:color w:val="0000FF"/>
            <w:sz w:val="24"/>
            <w:szCs w:val="24"/>
            <w:u w:val="single"/>
          </w:rPr>
          <w:t>235</w:t>
        </w:r>
      </w:hyperlink>
      <w:r w:rsidRPr="00AE0E5D">
        <w:rPr>
          <w:rFonts w:ascii="Arial" w:eastAsia="Times New Roman" w:hAnsi="Arial" w:cs="Arial"/>
          <w:sz w:val="24"/>
          <w:szCs w:val="24"/>
        </w:rPr>
        <w:t>]</w:t>
      </w:r>
      <w:r w:rsidRPr="00AE0E5D">
        <w:rPr>
          <w:rFonts w:ascii="Arial" w:eastAsia="Times New Roman" w:hAnsi="Arial" w:cs="Arial"/>
          <w:b/>
          <w:bCs/>
          <w:sz w:val="24"/>
          <w:szCs w:val="24"/>
        </w:rPr>
        <w:t xml:space="preserve"> A large study of 2332 heterozygotes among 9504 relatives of 264 CRC cases with a MUTYH pathogenic variant found that the CRC risk to age 70 irrespective of family history was 7.2% for males and 5.6% for females. Among those with a FDR with a CRC diagnosis &lt;50, the risk to 70 was 12.5% for males and 10% for females.[</w:t>
      </w:r>
      <w:hyperlink r:id="rId1064" w:anchor="CL_89_224" w:tooltip="Win AK, Dowty JG, Cleary SP, et al.: Risk of colorectal cancer for carriers of mutations in MUTYH, with and without a family history of cancer. Gastroenterology 146 (5): 1208-11.e1-5, 2014." w:history="1">
        <w:r w:rsidRPr="00AE0E5D">
          <w:rPr>
            <w:rFonts w:ascii="Arial" w:eastAsia="Times New Roman" w:hAnsi="Arial" w:cs="Arial"/>
            <w:b/>
            <w:bCs/>
            <w:color w:val="0000FF"/>
            <w:sz w:val="24"/>
            <w:szCs w:val="24"/>
            <w:u w:val="single"/>
          </w:rPr>
          <w:t>224</w:t>
        </w:r>
      </w:hyperlink>
      <w:r w:rsidRPr="00AE0E5D">
        <w:rPr>
          <w:rFonts w:ascii="Arial" w:eastAsia="Times New Roman" w:hAnsi="Arial" w:cs="Arial"/>
          <w:b/>
          <w:bCs/>
          <w:sz w:val="24"/>
          <w:szCs w:val="24"/>
        </w:rPr>
        <w:t>] Caution should be exercised in the interpretation of this study as the vast majority of carrier status from this study was imputed and not based on genotype. The authors felt the risk for MUTYH heterozygotes with a FDR with CRC are sufficiently high to warrant more intensive surveillance than the general population (but the same as for anyone with a FDR with CRC dx &lt;50).</w:t>
      </w:r>
      <w:r w:rsidRPr="00AE0E5D">
        <w:rPr>
          <w:rFonts w:ascii="Arial" w:eastAsia="Times New Roman" w:hAnsi="Arial" w:cs="Arial"/>
          <w:strike/>
          <w:sz w:val="24"/>
          <w:szCs w:val="24"/>
        </w:rPr>
        <w:t xml:space="preserve"> Some studies have suggested screening these individuals on the basis of this modest increase in risk.</w:t>
      </w:r>
      <w:r w:rsidRPr="00AE0E5D">
        <w:rPr>
          <w:rFonts w:ascii="Arial" w:eastAsia="Times New Roman" w:hAnsi="Arial" w:cs="Arial"/>
          <w:sz w:val="24"/>
          <w:szCs w:val="24"/>
        </w:rPr>
        <w:t>[</w:t>
      </w:r>
      <w:hyperlink r:id="rId1065" w:anchor="CL_89_222" w:tooltip="Jones N, Vogt S, Nielsen M, et al.: Increased colorectal cancer incidence in obligate carriers of heterozygous mutations in MUTYH. Gastroenterology 137 (2): 489-94, 494.e1; quiz 725-6, 2009." w:history="1">
        <w:r w:rsidRPr="00AE0E5D">
          <w:rPr>
            <w:rFonts w:ascii="Arial" w:eastAsia="Times New Roman" w:hAnsi="Arial" w:cs="Arial"/>
            <w:color w:val="0000FF"/>
            <w:sz w:val="24"/>
            <w:szCs w:val="24"/>
            <w:u w:val="single"/>
          </w:rPr>
          <w:t>222</w:t>
        </w:r>
      </w:hyperlink>
      <w:r w:rsidRPr="00AE0E5D">
        <w:rPr>
          <w:rFonts w:ascii="Arial" w:eastAsia="Times New Roman" w:hAnsi="Arial" w:cs="Arial"/>
          <w:sz w:val="24"/>
          <w:szCs w:val="24"/>
        </w:rPr>
        <w:t xml:space="preserve">, </w:t>
      </w:r>
      <w:hyperlink r:id="rId1066" w:anchor="CL_89_224" w:tooltip="Win AK, Dowty JG, Cleary SP, et al.: Risk of colorectal cancer for carriers of mutations in MUTYH, with and without a family history of cancer. Gastroenterology 146 (5): 1208-11.e1-5, 2014." w:history="1">
        <w:r w:rsidRPr="00AE0E5D">
          <w:rPr>
            <w:rFonts w:ascii="Arial" w:eastAsia="Times New Roman" w:hAnsi="Arial" w:cs="Arial"/>
            <w:color w:val="0000FF"/>
            <w:sz w:val="24"/>
            <w:szCs w:val="24"/>
            <w:u w:val="single"/>
          </w:rPr>
          <w:t>224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MMR genes may interact with MUTYH and increase the risk of CRC. An association between MUTYH and MSH6 has been reported. Both proteins interact together in base excision repair processes. A study reported a significant increase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in carriers of monoallelic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variants with CRC compared with </w:t>
      </w:r>
      <w:r w:rsidRPr="00AE0E5D">
        <w:rPr>
          <w:rFonts w:ascii="Arial" w:eastAsia="Times New Roman" w:hAnsi="Arial" w:cs="Arial"/>
          <w:sz w:val="24"/>
          <w:szCs w:val="24"/>
        </w:rPr>
        <w:lastRenderedPageBreak/>
        <w:t>noncarriers</w:t>
      </w:r>
      <w:r w:rsidRPr="00AE0E5D">
        <w:rPr>
          <w:rFonts w:ascii="Arial" w:eastAsia="Times New Roman" w:hAnsi="Arial" w:cs="Arial"/>
          <w:b/>
          <w:bCs/>
          <w:sz w:val="24"/>
          <w:szCs w:val="24"/>
        </w:rPr>
        <w:t xml:space="preserve"> with CRC</w:t>
      </w:r>
      <w:r w:rsidRPr="00AE0E5D">
        <w:rPr>
          <w:rFonts w:ascii="Arial" w:eastAsia="Times New Roman" w:hAnsi="Arial" w:cs="Arial"/>
          <w:sz w:val="24"/>
          <w:szCs w:val="24"/>
        </w:rPr>
        <w:t xml:space="preserve"> (11.5% vs. 0%;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.037).[</w:t>
      </w:r>
      <w:hyperlink r:id="rId1067" w:anchor="CL_89_236" w:tooltip="Giráldez MD, Balaguer F, Caldés T, et al.: Association of MUTYH and MSH6 germline mutations in colorectal cancer patients. Fam Cancer 8 (4): 525-31, 2009." w:history="1">
        <w:r w:rsidRPr="00AE0E5D">
          <w:rPr>
            <w:rFonts w:ascii="Arial" w:eastAsia="Times New Roman" w:hAnsi="Arial" w:cs="Arial"/>
            <w:color w:val="0000FF"/>
            <w:sz w:val="24"/>
            <w:szCs w:val="24"/>
            <w:u w:val="single"/>
          </w:rPr>
          <w:t>236</w:t>
        </w:r>
      </w:hyperlink>
      <w:r w:rsidRPr="00AE0E5D">
        <w:rPr>
          <w:rFonts w:ascii="Arial" w:eastAsia="Times New Roman" w:hAnsi="Arial" w:cs="Arial"/>
          <w:sz w:val="24"/>
          <w:szCs w:val="24"/>
        </w:rPr>
        <w:t>]</w:t>
      </w:r>
      <w:r w:rsidRPr="00AE0E5D">
        <w:rPr>
          <w:rFonts w:ascii="Arial" w:eastAsia="Times New Roman" w:hAnsi="Arial" w:cs="Arial"/>
          <w:b/>
          <w:bCs/>
          <w:sz w:val="24"/>
          <w:szCs w:val="24"/>
        </w:rPr>
        <w:t xml:space="preserve"> However, a German study failed to duplicate these findings.[</w:t>
      </w:r>
      <w:hyperlink r:id="rId1068" w:anchor="CL_89_237" w:tooltip="Steinke V, Rahner N, Morak M, et al.: No association between MUTYH and MSH6 germline mutations in 64 HNPCC patients. Eur J Hum Genet 16 (5): 587-92, 2008." w:history="1">
        <w:r w:rsidRPr="00AE0E5D">
          <w:rPr>
            <w:rFonts w:ascii="Arial" w:eastAsia="Times New Roman" w:hAnsi="Arial" w:cs="Arial"/>
            <w:b/>
            <w:bCs/>
            <w:color w:val="0000FF"/>
            <w:sz w:val="24"/>
            <w:szCs w:val="24"/>
            <w:u w:val="single"/>
          </w:rPr>
          <w:t>237</w:t>
        </w:r>
      </w:hyperlink>
      <w:r w:rsidRPr="00AE0E5D">
        <w:rPr>
          <w:rFonts w:ascii="Arial" w:eastAsia="Times New Roman" w:hAnsi="Arial" w:cs="Arial"/>
          <w:b/>
          <w:bCs/>
          <w:sz w:val="24"/>
          <w:szCs w:val="24"/>
        </w:rPr>
        <w:t>]</w:t>
      </w:r>
      <w:r w:rsidRPr="00AE0E5D">
        <w:rPr>
          <w:rFonts w:ascii="Arial" w:eastAsia="Times New Roman" w:hAnsi="Arial" w:cs="Arial"/>
          <w:b/>
          <w:bCs/>
          <w:i/>
          <w:iCs/>
          <w:sz w:val="24"/>
          <w:szCs w:val="24"/>
          <w:u w:val="single"/>
          <w:shd w:val="clear" w:color="auto" w:fill="C8C8C8"/>
        </w:rPr>
        <w:t xml:space="preserve"> [Comment: Need to confirm ref with Kevin.] </w:t>
      </w:r>
      <w:r w:rsidRPr="00AE0E5D">
        <w:rPr>
          <w:rFonts w:ascii="Arial" w:eastAsia="Times New Roman" w:hAnsi="Arial" w:cs="Arial"/>
          <w:b/>
          <w:bCs/>
          <w:sz w:val="24"/>
          <w:szCs w:val="24"/>
        </w:rPr>
        <w:t xml:space="preserve">Additionally, a larger study found no increased cancer risk for carriers of MMR pathogenic variants with an </w:t>
      </w:r>
      <w:r w:rsidRPr="00AE0E5D">
        <w:rPr>
          <w:rFonts w:ascii="Arial" w:eastAsia="Times New Roman" w:hAnsi="Arial" w:cs="Arial"/>
          <w:b/>
          <w:bCs/>
          <w:i/>
          <w:iCs/>
          <w:sz w:val="24"/>
          <w:szCs w:val="24"/>
        </w:rPr>
        <w:t>MUTYH</w:t>
      </w:r>
      <w:r w:rsidRPr="00AE0E5D">
        <w:rPr>
          <w:rFonts w:ascii="Arial" w:eastAsia="Times New Roman" w:hAnsi="Arial" w:cs="Arial"/>
          <w:b/>
          <w:bCs/>
          <w:sz w:val="24"/>
          <w:szCs w:val="24"/>
        </w:rPr>
        <w:t xml:space="preserve"> variant compared with those with a MMR pathogenic variant alone.[</w:t>
      </w:r>
      <w:hyperlink r:id="rId1069" w:anchor="CL_89_238" w:tooltip="Win AK, Reece JC, Buchanan DD, et al.: Risk of colorectal cancer for people with a mutation in both a MUTYH and a DNA mismatch repair gene. Fam Cancer 14 (4): 575-83, 2015." w:history="1">
        <w:r w:rsidRPr="00AE0E5D">
          <w:rPr>
            <w:rFonts w:ascii="Arial" w:eastAsia="Times New Roman" w:hAnsi="Arial" w:cs="Arial"/>
            <w:b/>
            <w:bCs/>
            <w:color w:val="0000FF"/>
            <w:sz w:val="24"/>
            <w:szCs w:val="24"/>
            <w:u w:val="single"/>
          </w:rPr>
          <w:t>238</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i/>
          <w:iCs/>
          <w:strike/>
          <w:sz w:val="24"/>
          <w:szCs w:val="24"/>
        </w:rPr>
        <w:t>Mut Y homolog</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trike/>
          <w:sz w:val="24"/>
          <w:szCs w:val="24"/>
          <w:shd w:val="clear" w:color="auto" w:fill="C8C8C8"/>
        </w:rPr>
        <w:t xml:space="preserve">[AB-Comment: (Boland) [shouldn’t this section be at the beginning of the section on MAP?]]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trike/>
          <w:sz w:val="24"/>
          <w:szCs w:val="24"/>
        </w:rPr>
        <w:t xml:space="preserve">The </w:t>
      </w:r>
      <w:r w:rsidRPr="00AE0E5D">
        <w:rPr>
          <w:rFonts w:ascii="Arial" w:eastAsia="Times New Roman" w:hAnsi="Arial" w:cs="Arial"/>
          <w:i/>
          <w:iCs/>
          <w:strike/>
          <w:sz w:val="24"/>
          <w:szCs w:val="24"/>
        </w:rPr>
        <w:t>Mut Y homolog</w:t>
      </w:r>
      <w:r w:rsidRPr="00AE0E5D">
        <w:rPr>
          <w:rFonts w:ascii="Arial" w:eastAsia="Times New Roman" w:hAnsi="Arial" w:cs="Arial"/>
          <w:strike/>
          <w:sz w:val="24"/>
          <w:szCs w:val="24"/>
        </w:rPr>
        <w:t xml:space="preserve"> gene, which is also known as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 and </w:t>
      </w:r>
      <w:r w:rsidRPr="00AE0E5D">
        <w:rPr>
          <w:rFonts w:ascii="Arial" w:eastAsia="Times New Roman" w:hAnsi="Arial" w:cs="Arial"/>
          <w:i/>
          <w:iCs/>
          <w:strike/>
          <w:sz w:val="24"/>
          <w:szCs w:val="24"/>
        </w:rPr>
        <w:t>MYH</w:t>
      </w:r>
      <w:r w:rsidRPr="00AE0E5D">
        <w:rPr>
          <w:rFonts w:ascii="Arial" w:eastAsia="Times New Roman" w:hAnsi="Arial" w:cs="Arial"/>
          <w:strike/>
          <w:sz w:val="24"/>
          <w:szCs w:val="24"/>
        </w:rPr>
        <w:t>,</w:t>
      </w:r>
      <w:r w:rsidRPr="00AE0E5D">
        <w:rPr>
          <w:rFonts w:ascii="Arial" w:eastAsia="Times New Roman" w:hAnsi="Arial" w:cs="Arial"/>
          <w:b/>
          <w:bCs/>
          <w:i/>
          <w:iCs/>
          <w:strike/>
          <w:sz w:val="24"/>
          <w:szCs w:val="24"/>
          <w:shd w:val="clear" w:color="auto" w:fill="C8C8C8"/>
        </w:rPr>
        <w:t xml:space="preserve"> [AB-Comment: (Boland) Suggested revisions. Again, suggest changing MYH to MutYH throughout document.] </w:t>
      </w:r>
      <w:r w:rsidRPr="00AE0E5D">
        <w:rPr>
          <w:rFonts w:ascii="Arial" w:eastAsia="Times New Roman" w:hAnsi="Arial" w:cs="Arial"/>
          <w:strike/>
          <w:sz w:val="24"/>
          <w:szCs w:val="24"/>
        </w:rPr>
        <w:t>is located on chromosome 1p34.3-32.1.[</w:t>
      </w:r>
      <w:hyperlink r:id="rId1070" w:anchor="CL_89_209" w:tooltip="Nielsen M, Morreau H, Vasen HF, et al.: MUTYH-associated polyposis (MAP). Crit Rev Oncol Hematol 79 (1): 1-16, 2011." w:history="1">
        <w:r w:rsidRPr="00AE0E5D">
          <w:rPr>
            <w:rFonts w:ascii="Arial" w:eastAsia="Times New Roman" w:hAnsi="Arial" w:cs="Arial"/>
            <w:strike/>
            <w:color w:val="0000FF"/>
            <w:sz w:val="24"/>
            <w:szCs w:val="24"/>
            <w:u w:val="single"/>
          </w:rPr>
          <w:t>209</w:t>
        </w:r>
      </w:hyperlink>
      <w:r w:rsidRPr="00AE0E5D">
        <w:rPr>
          <w:rFonts w:ascii="Arial" w:eastAsia="Times New Roman" w:hAnsi="Arial" w:cs="Arial"/>
          <w:strike/>
          <w:sz w:val="24"/>
          <w:szCs w:val="24"/>
        </w:rPr>
        <w:t xml:space="preserve">] The protein encoded by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 is a base excision repair glycosylase. It repairs one of the most common forms of oxidative damage. Over 100 unique sequence variants of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 have been reported (</w:t>
      </w:r>
      <w:hyperlink r:id="rId1071" w:history="1">
        <w:r w:rsidRPr="00AE0E5D">
          <w:rPr>
            <w:rFonts w:ascii="Arial" w:eastAsia="Times New Roman" w:hAnsi="Arial" w:cs="Arial"/>
            <w:strike/>
            <w:color w:val="0000FF"/>
            <w:sz w:val="24"/>
            <w:szCs w:val="24"/>
            <w:u w:val="single"/>
          </w:rPr>
          <w:t>Leiden Open Variation Database</w:t>
        </w:r>
      </w:hyperlink>
      <w:r w:rsidRPr="00AE0E5D">
        <w:rPr>
          <w:rFonts w:ascii="Arial" w:eastAsia="Times New Roman" w:hAnsi="Arial" w:cs="Arial"/>
          <w:strike/>
          <w:sz w:val="24"/>
          <w:szCs w:val="24"/>
        </w:rPr>
        <w:t xml:space="preserve">). A </w:t>
      </w:r>
      <w:hyperlink r:id="rId1072" w:history="1">
        <w:r w:rsidRPr="00AE0E5D">
          <w:rPr>
            <w:rFonts w:ascii="Arial" w:eastAsia="Times New Roman" w:hAnsi="Arial" w:cs="Arial"/>
            <w:strike/>
            <w:color w:val="000000"/>
            <w:sz w:val="24"/>
            <w:szCs w:val="24"/>
            <w:u w:val="single"/>
          </w:rPr>
          <w:t>founder pathogenic variant</w:t>
        </w:r>
      </w:hyperlink>
      <w:r w:rsidRPr="00AE0E5D">
        <w:rPr>
          <w:rFonts w:ascii="Arial" w:eastAsia="Times New Roman" w:hAnsi="Arial" w:cs="Arial"/>
          <w:strike/>
          <w:sz w:val="24"/>
          <w:szCs w:val="24"/>
        </w:rPr>
        <w:t xml:space="preserve"> with ethnic differentiation is assumed for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 pathogenic variants. In Caucasian populations of northern European descent, two major variants, Y179C and G396D (formerly known as Y165C and G382D), account for 70% of biallelic pathogenic variants in MAP patients, and 90% of these patients carry at least one of these pathogenic variants.[</w:t>
      </w:r>
      <w:hyperlink r:id="rId1073" w:anchor="CL_89_210" w:tooltip="Nielsen M, Joerink-van de Beld MC, Jones N, et al.: Analysis of MUTYH genotypes and colorectal phenotypes in patients With MUTYH-associated polyposis. Gastroenterology 136 (2): 471-6, 2009." w:history="1">
        <w:r w:rsidRPr="00AE0E5D">
          <w:rPr>
            <w:rFonts w:ascii="Arial" w:eastAsia="Times New Roman" w:hAnsi="Arial" w:cs="Arial"/>
            <w:strike/>
            <w:color w:val="0000FF"/>
            <w:sz w:val="24"/>
            <w:szCs w:val="24"/>
            <w:u w:val="single"/>
          </w:rPr>
          <w:t>210</w:t>
        </w:r>
      </w:hyperlink>
      <w:r w:rsidRPr="00AE0E5D">
        <w:rPr>
          <w:rFonts w:ascii="Arial" w:eastAsia="Times New Roman" w:hAnsi="Arial" w:cs="Arial"/>
          <w:strike/>
          <w:sz w:val="24"/>
          <w:szCs w:val="24"/>
        </w:rPr>
        <w:t>] Other causative variants that have been found include P405L (formerly known as P391L) (Netherlands),[</w:t>
      </w:r>
      <w:hyperlink r:id="rId1074" w:anchor="CL_89_211" w:tooltip="Nielsen M, Franken PF, Reinards TH, et al.: Multiplicity in polyp count and extracolonic manifestations in 40 Dutch patients with MYH associated polyposis coli (MAP). J Med Genet 42 (9): e54, 2005." w:history="1">
        <w:r w:rsidRPr="00AE0E5D">
          <w:rPr>
            <w:rFonts w:ascii="Arial" w:eastAsia="Times New Roman" w:hAnsi="Arial" w:cs="Arial"/>
            <w:strike/>
            <w:color w:val="0000FF"/>
            <w:sz w:val="24"/>
            <w:szCs w:val="24"/>
            <w:u w:val="single"/>
          </w:rPr>
          <w:t>211</w:t>
        </w:r>
      </w:hyperlink>
      <w:r w:rsidRPr="00AE0E5D">
        <w:rPr>
          <w:rFonts w:ascii="Arial" w:eastAsia="Times New Roman" w:hAnsi="Arial" w:cs="Arial"/>
          <w:strike/>
          <w:sz w:val="24"/>
          <w:szCs w:val="24"/>
        </w:rPr>
        <w:t xml:space="preserve">, </w:t>
      </w:r>
      <w:hyperlink r:id="rId1075" w:anchor="CL_89_212" w:tooltip="Knopperts AP, Nielsen M, Niessen RC, et al.: Contribution of bi-allelic germline MUTYH mutations to early-onset and familial colorectal cancer and to low number of adenomatous polyps: case-series and literature review. Fam Cancer 12 (1): 43-50, 2013." w:history="1">
        <w:r w:rsidRPr="00AE0E5D">
          <w:rPr>
            <w:rFonts w:ascii="Arial" w:eastAsia="Times New Roman" w:hAnsi="Arial" w:cs="Arial"/>
            <w:strike/>
            <w:color w:val="0000FF"/>
            <w:sz w:val="24"/>
            <w:szCs w:val="24"/>
            <w:u w:val="single"/>
          </w:rPr>
          <w:t>212</w:t>
        </w:r>
      </w:hyperlink>
      <w:r w:rsidRPr="00AE0E5D">
        <w:rPr>
          <w:rFonts w:ascii="Arial" w:eastAsia="Times New Roman" w:hAnsi="Arial" w:cs="Arial"/>
          <w:strike/>
          <w:sz w:val="24"/>
          <w:szCs w:val="24"/>
        </w:rPr>
        <w:t>] E480X (India),[</w:t>
      </w:r>
      <w:hyperlink r:id="rId1076" w:anchor="CL_89_213" w:tooltip="Sampson JR, Dolwani S, Jones S, et al.: Autosomal recessive colorectal adenomatous polyposis due to inherited mutations of MYH. Lancet 362 (9377): 39-41, 2003." w:history="1">
        <w:r w:rsidRPr="00AE0E5D">
          <w:rPr>
            <w:rFonts w:ascii="Arial" w:eastAsia="Times New Roman" w:hAnsi="Arial" w:cs="Arial"/>
            <w:strike/>
            <w:color w:val="0000FF"/>
            <w:sz w:val="24"/>
            <w:szCs w:val="24"/>
            <w:u w:val="single"/>
          </w:rPr>
          <w:t>213</w:t>
        </w:r>
      </w:hyperlink>
      <w:r w:rsidRPr="00AE0E5D">
        <w:rPr>
          <w:rFonts w:ascii="Arial" w:eastAsia="Times New Roman" w:hAnsi="Arial" w:cs="Arial"/>
          <w:strike/>
          <w:sz w:val="24"/>
          <w:szCs w:val="24"/>
        </w:rPr>
        <w:t>] Y104X (Pakistan),[</w:t>
      </w:r>
      <w:hyperlink r:id="rId1077" w:anchor="CL_89_214" w:tooltip="Dolwani S, Williams GT, West KP, et al.: Analysis of inherited MYH/(MutYH) mutations in British Asian patients with colorectal cancer. Gut 56 (4): 593, 2007." w:history="1">
        <w:r w:rsidRPr="00AE0E5D">
          <w:rPr>
            <w:rFonts w:ascii="Arial" w:eastAsia="Times New Roman" w:hAnsi="Arial" w:cs="Arial"/>
            <w:strike/>
            <w:color w:val="0000FF"/>
            <w:sz w:val="24"/>
            <w:szCs w:val="24"/>
            <w:u w:val="single"/>
          </w:rPr>
          <w:t>214</w:t>
        </w:r>
      </w:hyperlink>
      <w:r w:rsidRPr="00AE0E5D">
        <w:rPr>
          <w:rFonts w:ascii="Arial" w:eastAsia="Times New Roman" w:hAnsi="Arial" w:cs="Arial"/>
          <w:strike/>
          <w:sz w:val="24"/>
          <w:szCs w:val="24"/>
        </w:rPr>
        <w:t>] 1395delGGA (Italy),[</w:t>
      </w:r>
      <w:hyperlink r:id="rId1078" w:anchor="CL_89_215" w:tooltip="Gismondi V, Meta M, Bonelli L, et al.: Prevalence of the Y165C, G382D and 1395delGGA germline mutations of the MYH gene in Italian patients with adenomatous polyposis coli and colorectal adenomas. Int J Cancer 109 (5): 680-4, 2004." w:history="1">
        <w:r w:rsidRPr="00AE0E5D">
          <w:rPr>
            <w:rFonts w:ascii="Arial" w:eastAsia="Times New Roman" w:hAnsi="Arial" w:cs="Arial"/>
            <w:strike/>
            <w:color w:val="0000FF"/>
            <w:sz w:val="24"/>
            <w:szCs w:val="24"/>
            <w:u w:val="single"/>
          </w:rPr>
          <w:t>215</w:t>
        </w:r>
      </w:hyperlink>
      <w:r w:rsidRPr="00AE0E5D">
        <w:rPr>
          <w:rFonts w:ascii="Arial" w:eastAsia="Times New Roman" w:hAnsi="Arial" w:cs="Arial"/>
          <w:strike/>
          <w:sz w:val="24"/>
          <w:szCs w:val="24"/>
        </w:rPr>
        <w:t xml:space="preserve">, </w:t>
      </w:r>
      <w:hyperlink r:id="rId1079" w:anchor="CL_89_216" w:tooltip="Ricci MT, Miccoli S, Turchetti D, et al.: Type and frequency of MUTYH variants in Italian patients with suspected MAP: a retrospective multicenter study. J Hum Genet 62 (2): 309-315, 2017." w:history="1">
        <w:r w:rsidRPr="00AE0E5D">
          <w:rPr>
            <w:rFonts w:ascii="Arial" w:eastAsia="Times New Roman" w:hAnsi="Arial" w:cs="Arial"/>
            <w:strike/>
            <w:color w:val="0000FF"/>
            <w:sz w:val="24"/>
            <w:szCs w:val="24"/>
            <w:u w:val="single"/>
          </w:rPr>
          <w:t>216</w:t>
        </w:r>
      </w:hyperlink>
      <w:r w:rsidRPr="00AE0E5D">
        <w:rPr>
          <w:rFonts w:ascii="Arial" w:eastAsia="Times New Roman" w:hAnsi="Arial" w:cs="Arial"/>
          <w:strike/>
          <w:sz w:val="24"/>
          <w:szCs w:val="24"/>
        </w:rPr>
        <w:t>]</w:t>
      </w:r>
      <w:r w:rsidRPr="00AE0E5D">
        <w:rPr>
          <w:rFonts w:ascii="Arial" w:eastAsia="Times New Roman" w:hAnsi="Arial" w:cs="Arial"/>
          <w:b/>
          <w:bCs/>
          <w:i/>
          <w:iCs/>
          <w:strike/>
          <w:sz w:val="24"/>
          <w:szCs w:val="24"/>
          <w:shd w:val="clear" w:color="auto" w:fill="C8C8C8"/>
        </w:rPr>
        <w:t xml:space="preserve"> [Comment: Need to update variant nomenclature in this section.] </w:t>
      </w:r>
      <w:r w:rsidRPr="00AE0E5D">
        <w:rPr>
          <w:rFonts w:ascii="Arial" w:eastAsia="Times New Roman" w:hAnsi="Arial" w:cs="Arial"/>
          <w:strike/>
          <w:sz w:val="24"/>
          <w:szCs w:val="24"/>
        </w:rPr>
        <w:t>1186-1187insGG (Portugal),[</w:t>
      </w:r>
      <w:hyperlink r:id="rId1080" w:anchor="CL_89_217" w:tooltip="Isidro G, Laranjeira F, Pires A, et al.: Germline MUTYH (MYH) mutations in Portuguese individuals with multiple colorectal adenomas. Hum Mutat 24 (4): 353-4, 2004." w:history="1">
        <w:r w:rsidRPr="00AE0E5D">
          <w:rPr>
            <w:rFonts w:ascii="Arial" w:eastAsia="Times New Roman" w:hAnsi="Arial" w:cs="Arial"/>
            <w:strike/>
            <w:color w:val="0000FF"/>
            <w:sz w:val="24"/>
            <w:szCs w:val="24"/>
            <w:u w:val="single"/>
          </w:rPr>
          <w:t>217</w:t>
        </w:r>
      </w:hyperlink>
      <w:r w:rsidRPr="00AE0E5D">
        <w:rPr>
          <w:rFonts w:ascii="Arial" w:eastAsia="Times New Roman" w:hAnsi="Arial" w:cs="Arial"/>
          <w:strike/>
          <w:sz w:val="24"/>
          <w:szCs w:val="24"/>
        </w:rPr>
        <w:t>] and p.A359V (Japan, Korea).[</w:t>
      </w:r>
      <w:hyperlink r:id="rId1081" w:anchor="CL_89_218" w:tooltip="Kim DW, Kim IJ, Kang HC, et al.: Germline mutations of the MYH gene in Korean patients with multiple colorectal adenomas. Int J Colorectal Dis 22 (10): 1173-8, 2007." w:history="1">
        <w:r w:rsidRPr="00AE0E5D">
          <w:rPr>
            <w:rFonts w:ascii="Arial" w:eastAsia="Times New Roman" w:hAnsi="Arial" w:cs="Arial"/>
            <w:strike/>
            <w:color w:val="0000FF"/>
            <w:sz w:val="24"/>
            <w:szCs w:val="24"/>
            <w:u w:val="single"/>
          </w:rPr>
          <w:t>218</w:t>
        </w:r>
      </w:hyperlink>
      <w:r w:rsidRPr="00AE0E5D">
        <w:rPr>
          <w:rFonts w:ascii="Arial" w:eastAsia="Times New Roman" w:hAnsi="Arial" w:cs="Arial"/>
          <w:strike/>
          <w:sz w:val="24"/>
          <w:szCs w:val="24"/>
        </w:rPr>
        <w:t xml:space="preserve">, </w:t>
      </w:r>
      <w:hyperlink r:id="rId1082" w:anchor="CL_89_219" w:tooltip="Yanaru-Fujisawa R, Matsumoto T, Ushijima Y, et al.: Genomic and functional analyses of MUTYH in Japanese patients with adenomatous polyposis. Clin Genet 73 (6): 545-53, 2008." w:history="1">
        <w:r w:rsidRPr="00AE0E5D">
          <w:rPr>
            <w:rFonts w:ascii="Arial" w:eastAsia="Times New Roman" w:hAnsi="Arial" w:cs="Arial"/>
            <w:strike/>
            <w:color w:val="0000FF"/>
            <w:sz w:val="24"/>
            <w:szCs w:val="24"/>
            <w:u w:val="single"/>
          </w:rPr>
          <w:t>219</w:t>
        </w:r>
      </w:hyperlink>
      <w:r w:rsidRPr="00AE0E5D">
        <w:rPr>
          <w:rFonts w:ascii="Arial" w:eastAsia="Times New Roman" w:hAnsi="Arial" w:cs="Arial"/>
          <w:strike/>
          <w:sz w:val="24"/>
          <w:szCs w:val="24"/>
        </w:rPr>
        <w:t xml:space="preserve">, </w:t>
      </w:r>
      <w:hyperlink r:id="rId1083" w:anchor="CL_89_220" w:tooltip="Kim JC, Ka IH, Lee YM, et al.: MYH, OGG1, MTH1, and APC alterations involved in the colorectal tumorigenesis of Korean patients with multiple adenomas. Virchows Arch 450 (3): 311-9, 2007." w:history="1">
        <w:r w:rsidRPr="00AE0E5D">
          <w:rPr>
            <w:rFonts w:ascii="Arial" w:eastAsia="Times New Roman" w:hAnsi="Arial" w:cs="Arial"/>
            <w:strike/>
            <w:color w:val="0000FF"/>
            <w:sz w:val="24"/>
            <w:szCs w:val="24"/>
            <w:u w:val="single"/>
          </w:rPr>
          <w:t>220</w:t>
        </w:r>
      </w:hyperlink>
      <w:r w:rsidRPr="00AE0E5D">
        <w:rPr>
          <w:rFonts w:ascii="Arial" w:eastAsia="Times New Roman" w:hAnsi="Arial" w:cs="Arial"/>
          <w:strike/>
          <w:sz w:val="24"/>
          <w:szCs w:val="24"/>
        </w:rPr>
        <w:t>]</w:t>
      </w:r>
      <w:r w:rsidRPr="00AE0E5D">
        <w:rPr>
          <w:rFonts w:ascii="Arial" w:eastAsia="Times New Roman" w:hAnsi="Arial" w:cs="Arial"/>
          <w:b/>
          <w:bCs/>
          <w:i/>
          <w:iCs/>
          <w:strike/>
          <w:sz w:val="24"/>
          <w:szCs w:val="24"/>
          <w:shd w:val="clear" w:color="auto" w:fill="C8C8C8"/>
        </w:rPr>
        <w:t xml:space="preserve"> [AB-Comment: (Hampel) The following sentence is out of place here and should be moved to where MAP cancer risks are described.] </w:t>
      </w:r>
      <w:r w:rsidRPr="00AE0E5D">
        <w:rPr>
          <w:rFonts w:ascii="Arial" w:eastAsia="Times New Roman" w:hAnsi="Arial" w:cs="Arial"/>
          <w:strike/>
          <w:sz w:val="24"/>
          <w:szCs w:val="24"/>
        </w:rPr>
        <w:t xml:space="preserve">Biallelic </w:t>
      </w:r>
      <w:r w:rsidRPr="00AE0E5D">
        <w:rPr>
          <w:rFonts w:ascii="Arial" w:eastAsia="Times New Roman" w:hAnsi="Arial" w:cs="Arial"/>
          <w:i/>
          <w:iCs/>
          <w:strike/>
          <w:sz w:val="24"/>
          <w:szCs w:val="24"/>
        </w:rPr>
        <w:t>MUTYH</w:t>
      </w:r>
      <w:r w:rsidRPr="00AE0E5D">
        <w:rPr>
          <w:rFonts w:ascii="Arial" w:eastAsia="Times New Roman" w:hAnsi="Arial" w:cs="Arial"/>
          <w:strike/>
          <w:sz w:val="24"/>
          <w:szCs w:val="24"/>
        </w:rPr>
        <w:t xml:space="preserve"> pathogenic variants are associated with a 93-fold excess risk of CRC, with near complete </w:t>
      </w:r>
      <w:hyperlink r:id="rId1084" w:history="1">
        <w:r w:rsidRPr="00AE0E5D">
          <w:rPr>
            <w:rFonts w:ascii="Arial" w:eastAsia="Times New Roman" w:hAnsi="Arial" w:cs="Arial"/>
            <w:strike/>
            <w:color w:val="000000"/>
            <w:sz w:val="24"/>
            <w:szCs w:val="24"/>
            <w:u w:val="single"/>
          </w:rPr>
          <w:t>penetrance</w:t>
        </w:r>
      </w:hyperlink>
      <w:r w:rsidRPr="00AE0E5D">
        <w:rPr>
          <w:rFonts w:ascii="Arial" w:eastAsia="Times New Roman" w:hAnsi="Arial" w:cs="Arial"/>
          <w:strike/>
          <w:sz w:val="24"/>
          <w:szCs w:val="24"/>
        </w:rPr>
        <w:t xml:space="preserve"> by age 60 years.[</w:t>
      </w:r>
      <w:hyperlink r:id="rId1085" w:anchor="CL_89_239" w:tooltip="Balaguer F, Castellví-Bel S, Castells A, et al.: Identification of MYH mutation carriers in colorectal cancer: a multicenter, case-control, population-based study. Clin Gastroenterol Hepatol 5 (3): 379-87, 2007." w:history="1">
        <w:r w:rsidRPr="00AE0E5D">
          <w:rPr>
            <w:rFonts w:ascii="Arial" w:eastAsia="Times New Roman" w:hAnsi="Arial" w:cs="Arial"/>
            <w:strike/>
            <w:color w:val="0000FF"/>
            <w:sz w:val="24"/>
            <w:szCs w:val="24"/>
            <w:u w:val="single"/>
          </w:rPr>
          <w:t>239</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i/>
          <w:iCs/>
          <w:sz w:val="26"/>
          <w:szCs w:val="26"/>
        </w:rPr>
        <w:t>NTHL1</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 study utilizing </w:t>
      </w:r>
      <w:hyperlink r:id="rId1086" w:history="1">
        <w:r w:rsidRPr="00AE0E5D">
          <w:rPr>
            <w:rFonts w:ascii="Arial" w:eastAsia="Times New Roman" w:hAnsi="Arial" w:cs="Arial"/>
            <w:color w:val="0000FF"/>
            <w:sz w:val="24"/>
            <w:szCs w:val="24"/>
            <w:u w:val="single"/>
          </w:rPr>
          <w:t>whole-exome sequencing</w:t>
        </w:r>
      </w:hyperlink>
      <w:r w:rsidRPr="00AE0E5D">
        <w:rPr>
          <w:rFonts w:ascii="Arial" w:eastAsia="Times New Roman" w:hAnsi="Arial" w:cs="Arial"/>
          <w:sz w:val="24"/>
          <w:szCs w:val="24"/>
        </w:rPr>
        <w:t xml:space="preserve"> in 51 individuals with multiple colonic adenomas from 48 families identified a homozygous germline nonsense pathogenic variant in seven affected individuals from three unrelated families in the base-excision repair gene </w:t>
      </w:r>
      <w:r w:rsidRPr="00AE0E5D">
        <w:rPr>
          <w:rFonts w:ascii="Arial" w:eastAsia="Times New Roman" w:hAnsi="Arial" w:cs="Arial"/>
          <w:i/>
          <w:iCs/>
          <w:sz w:val="24"/>
          <w:szCs w:val="24"/>
        </w:rPr>
        <w:t>NTHL1</w:t>
      </w:r>
      <w:r w:rsidRPr="00AE0E5D">
        <w:rPr>
          <w:rFonts w:ascii="Arial" w:eastAsia="Times New Roman" w:hAnsi="Arial" w:cs="Arial"/>
          <w:sz w:val="24"/>
          <w:szCs w:val="24"/>
        </w:rPr>
        <w:t>.[</w:t>
      </w:r>
      <w:hyperlink r:id="rId1087" w:anchor="CL_89_240" w:tooltip="Weren RD, Ligtenberg MJ, Kets CM, et al.: A germline homozygous mutation in the base-excision repair gene NTHL1 causes adenomatous polyposis and colorectal cancer. Nat Genet 47 (6): 668-71, 2015." w:history="1">
        <w:r w:rsidRPr="00AE0E5D">
          <w:rPr>
            <w:rFonts w:ascii="Arial" w:eastAsia="Times New Roman" w:hAnsi="Arial" w:cs="Arial"/>
            <w:color w:val="0000FF"/>
            <w:sz w:val="24"/>
            <w:szCs w:val="24"/>
            <w:u w:val="single"/>
          </w:rPr>
          <w:t>240</w:t>
        </w:r>
      </w:hyperlink>
      <w:r w:rsidRPr="00AE0E5D">
        <w:rPr>
          <w:rFonts w:ascii="Arial" w:eastAsia="Times New Roman" w:hAnsi="Arial" w:cs="Arial"/>
          <w:sz w:val="24"/>
          <w:szCs w:val="24"/>
        </w:rPr>
        <w:t xml:space="preserve">] These individuals had CRC, multiple adenomas (8–50), none of which were either hyperplastic or serrated, and in three affected females, there was either endometrial cancer or endometrial complex hyperplasia. There were two other individuals who developed duodenal adenomas and duodenal cancer. All pedigrees were consistent with autosomal recessive inheritance. Upon examining three cancers and five adenomas from different affected individuals, none showed </w:t>
      </w:r>
      <w:hyperlink r:id="rId1088" w:history="1">
        <w:r w:rsidRPr="00AE0E5D">
          <w:rPr>
            <w:rFonts w:ascii="Arial" w:eastAsia="Times New Roman" w:hAnsi="Arial" w:cs="Arial"/>
            <w:color w:val="0000FF"/>
            <w:sz w:val="24"/>
            <w:szCs w:val="24"/>
            <w:u w:val="single"/>
          </w:rPr>
          <w:t>microsatellite instability</w:t>
        </w:r>
      </w:hyperlink>
      <w:r w:rsidRPr="00AE0E5D">
        <w:rPr>
          <w:rFonts w:ascii="Arial" w:eastAsia="Times New Roman" w:hAnsi="Arial" w:cs="Arial"/>
          <w:sz w:val="24"/>
          <w:szCs w:val="24"/>
        </w:rPr>
        <w:t xml:space="preserve"> (MSI). These neoplasms did show enrichment of cytosine to thymine transitions. Additional studies are needed to further define the phenotype. A subsequent study of 863 families with CRC and 1,600 families without CRC confirmed an association between </w:t>
      </w:r>
      <w:r w:rsidRPr="00AE0E5D">
        <w:rPr>
          <w:rFonts w:ascii="Arial" w:eastAsia="Times New Roman" w:hAnsi="Arial" w:cs="Arial"/>
          <w:i/>
          <w:iCs/>
          <w:sz w:val="24"/>
          <w:szCs w:val="24"/>
        </w:rPr>
        <w:t>NTHL1</w:t>
      </w:r>
      <w:r w:rsidRPr="00AE0E5D">
        <w:rPr>
          <w:rFonts w:ascii="Arial" w:eastAsia="Times New Roman" w:hAnsi="Arial" w:cs="Arial"/>
          <w:sz w:val="24"/>
          <w:szCs w:val="24"/>
        </w:rPr>
        <w:t xml:space="preserve"> pathogenic variants and inherited CRC risk.[</w:t>
      </w:r>
      <w:hyperlink r:id="rId1089" w:anchor="CL_89_241" w:tooltip="Broderick P, Dobbins SE, Chubb D, et al.: Validation of Recently Proposed Colorectal Cancer Susceptibility Gene Variants in an Analysis of Families and Patients-a Systematic Review. Gastroenterology 152 (1): 75-77.e4, 2017." w:history="1">
        <w:r w:rsidRPr="00AE0E5D">
          <w:rPr>
            <w:rFonts w:ascii="Arial" w:eastAsia="Times New Roman" w:hAnsi="Arial" w:cs="Arial"/>
            <w:color w:val="0000FF"/>
            <w:sz w:val="24"/>
            <w:szCs w:val="24"/>
            <w:u w:val="single"/>
          </w:rPr>
          <w:t>241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lastRenderedPageBreak/>
        <w:t>Oligopolyposis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Oligopolyposis is a popular term used to describe the clinical presentation of a polyp count or burden that is greater than anticipated </w:t>
      </w:r>
      <w:proofErr w:type="gramStart"/>
      <w:r w:rsidRPr="00AE0E5D">
        <w:rPr>
          <w:rFonts w:ascii="Arial" w:eastAsia="Times New Roman" w:hAnsi="Arial" w:cs="Arial"/>
          <w:sz w:val="24"/>
          <w:szCs w:val="24"/>
        </w:rPr>
        <w:t>in the course of</w:t>
      </w:r>
      <w:proofErr w:type="gramEnd"/>
      <w:r w:rsidRPr="00AE0E5D">
        <w:rPr>
          <w:rFonts w:ascii="Arial" w:eastAsia="Times New Roman" w:hAnsi="Arial" w:cs="Arial"/>
          <w:sz w:val="24"/>
          <w:szCs w:val="24"/>
        </w:rPr>
        <w:t xml:space="preserve"> screening in average-risk patients but that falls short of the requirement for a diagnosis of FAP. Thus, </w:t>
      </w:r>
      <w:r w:rsidRPr="00AE0E5D">
        <w:rPr>
          <w:rFonts w:ascii="Arial" w:eastAsia="Times New Roman" w:hAnsi="Arial" w:cs="Arial"/>
          <w:i/>
          <w:iCs/>
          <w:sz w:val="24"/>
          <w:szCs w:val="24"/>
        </w:rPr>
        <w:t>oligo-</w:t>
      </w:r>
      <w:r w:rsidRPr="00AE0E5D">
        <w:rPr>
          <w:rFonts w:ascii="Arial" w:eastAsia="Times New Roman" w:hAnsi="Arial" w:cs="Arial"/>
          <w:sz w:val="24"/>
          <w:szCs w:val="24"/>
        </w:rPr>
        <w:t>, Greek for few, can mean different things to different observers. While conceding a lack of consensus on the matter, the National Comprehensive Cancer Network (NCCN) committee on CRC screening suggests an AFAP diagnosis is worth considering when 10 to less than 100 adenomas are present.[</w:t>
      </w:r>
      <w:hyperlink r:id="rId1090"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It will be used here to describe the circumstance in which the polyp count (generally adenoma) is large enough, with or without any attendant family history, to raise in the mind of the endoscopist the possibility of an inherited susceptibility.</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[AB-Comment: (Hampel) I’m not sure the next two paras go here – maybe move to the LS section in a section about polyps in LS]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the setting of known or suspected Lynch syndrome, the detection of one to ten adenomas is still in keeping with the diagnosis. A similar adenoma count in a young patient undergoing colonoscopy for symptoms or in a screening patient over age 50 years could raise the question of Lynch syndrome. In the appropriate clinical setting—early onset and positive family history—the detection of any number of adenomas may support the testing and diagnosis of a patient for underlying Lynch syndrome pathogenic variants, consistent with guidelines such as those offered by the NCCN. Some controversy exists over the utility of testing adenoma tissue for MSI, as the yield is lower than in invasive cancer.[</w:t>
      </w:r>
      <w:hyperlink r:id="rId1091" w:anchor="CL_89_242" w:tooltip="Beggs AD, Domingo E, Abulafi M, et al.: A study of genomic instability in early preneoplastic colonic lesions. Oncogene 32 (46): 5333-7, 2013." w:history="1">
        <w:r w:rsidRPr="00AE0E5D">
          <w:rPr>
            <w:rFonts w:ascii="Arial" w:eastAsia="Times New Roman" w:hAnsi="Arial" w:cs="Arial"/>
            <w:color w:val="0000FF"/>
            <w:sz w:val="24"/>
            <w:szCs w:val="24"/>
            <w:u w:val="single"/>
          </w:rPr>
          <w:t>242</w:t>
        </w:r>
      </w:hyperlink>
      <w:r w:rsidRPr="00AE0E5D">
        <w:rPr>
          <w:rFonts w:ascii="Arial" w:eastAsia="Times New Roman" w:hAnsi="Arial" w:cs="Arial"/>
          <w:sz w:val="24"/>
          <w:szCs w:val="24"/>
        </w:rPr>
        <w:t>] In general, and subject to the above caveats, Lynch syndrome is not routinely considered in a discussion of oligopolyposis.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One study considered a series of polyps (37 adenomas) from 21 patients with known MMR pathogenic variants, performing MSI and immunohistochemistry (IHC) for MMR protein expression.[</w:t>
      </w:r>
      <w:hyperlink r:id="rId1092" w:anchor="CL_89_243" w:tooltip="Yurgelun MB, Goel A, Hornick JL, et al.: Microsatellite instability and DNA mismatch repair protein deficiency in Lynch syndrome colorectal polyps. Cancer Prev Res (Phila) 5 (4): 574-82, 2012." w:history="1">
        <w:r w:rsidRPr="00AE0E5D">
          <w:rPr>
            <w:rFonts w:ascii="Arial" w:eastAsia="Times New Roman" w:hAnsi="Arial" w:cs="Arial"/>
            <w:color w:val="0000FF"/>
            <w:sz w:val="24"/>
            <w:szCs w:val="24"/>
            <w:u w:val="single"/>
          </w:rPr>
          <w:t>243</w:t>
        </w:r>
      </w:hyperlink>
      <w:r w:rsidRPr="00AE0E5D">
        <w:rPr>
          <w:rFonts w:ascii="Arial" w:eastAsia="Times New Roman" w:hAnsi="Arial" w:cs="Arial"/>
          <w:sz w:val="24"/>
          <w:szCs w:val="24"/>
        </w:rPr>
        <w:t xml:space="preserve">] Overall, MSI-high (MSI-H) was seen in 41% and in 100% of adenomas larger than 1 cm. Adenomas measuring smaller than 1 cm yielded MSI about 30% of the time. Correlation between MSI and loss of staining on IHC was </w:t>
      </w:r>
      <w:proofErr w:type="gramStart"/>
      <w:r w:rsidRPr="00AE0E5D">
        <w:rPr>
          <w:rFonts w:ascii="Arial" w:eastAsia="Times New Roman" w:hAnsi="Arial" w:cs="Arial"/>
          <w:sz w:val="24"/>
          <w:szCs w:val="24"/>
        </w:rPr>
        <w:t>fairly high</w:t>
      </w:r>
      <w:proofErr w:type="gramEnd"/>
      <w:r w:rsidRPr="00AE0E5D">
        <w:rPr>
          <w:rFonts w:ascii="Arial" w:eastAsia="Times New Roman" w:hAnsi="Arial" w:cs="Arial"/>
          <w:sz w:val="24"/>
          <w:szCs w:val="24"/>
        </w:rPr>
        <w:t xml:space="preserve">, although the discordance rate (17%) was higher than in other series that evaluated invasive cancers from known carriers of MMR pathogenic variants. A higher MSI likelihood was observed in subjects older than 50 years. IHC staining in relation to gene showed 8 of 12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adenomas to have lost protein expression, with 10 of 20 adenomas from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patients to have loss of expression. In contrast, none (0 of 6) of the adenomas from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had loss of associated protein expression. The authors concluded that while normal MSI/IHC was simply not </w:t>
      </w:r>
      <w:hyperlink r:id="rId1093" w:history="1">
        <w:r w:rsidRPr="00AE0E5D">
          <w:rPr>
            <w:rFonts w:ascii="Arial" w:eastAsia="Times New Roman" w:hAnsi="Arial" w:cs="Arial"/>
            <w:color w:val="0000FF"/>
            <w:sz w:val="24"/>
            <w:szCs w:val="24"/>
            <w:u w:val="single"/>
          </w:rPr>
          <w:t>informative</w:t>
        </w:r>
      </w:hyperlink>
      <w:r w:rsidRPr="00AE0E5D">
        <w:rPr>
          <w:rFonts w:ascii="Arial" w:eastAsia="Times New Roman" w:hAnsi="Arial" w:cs="Arial"/>
          <w:sz w:val="24"/>
          <w:szCs w:val="24"/>
        </w:rPr>
        <w:t>, abnormal MSI/IHC was as likely in larger (&gt;8 mm) polyps as in cancers and thus a reasonable test to consider.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AFAP is </w:t>
      </w:r>
      <w:r w:rsidRPr="00AE0E5D">
        <w:rPr>
          <w:rFonts w:ascii="Arial" w:eastAsia="Times New Roman" w:hAnsi="Arial" w:cs="Arial"/>
          <w:i/>
          <w:iCs/>
          <w:strike/>
          <w:spacing w:val="24"/>
          <w:sz w:val="24"/>
          <w:szCs w:val="24"/>
        </w:rPr>
        <w:t>found at the other end of the oligopolyposis spectrum</w:t>
      </w:r>
      <w:r w:rsidRPr="00AE0E5D">
        <w:rPr>
          <w:rFonts w:ascii="Arial" w:eastAsia="Times New Roman" w:hAnsi="Arial" w:cs="Arial"/>
          <w:b/>
          <w:bCs/>
          <w:i/>
          <w:iCs/>
          <w:spacing w:val="24"/>
          <w:sz w:val="24"/>
          <w:szCs w:val="24"/>
        </w:rPr>
        <w:t>the most common cause of oligopolyposis</w:t>
      </w:r>
      <w:r w:rsidRPr="00AE0E5D">
        <w:rPr>
          <w:rFonts w:ascii="Arial" w:eastAsia="Times New Roman" w:hAnsi="Arial" w:cs="Arial"/>
          <w:sz w:val="24"/>
          <w:szCs w:val="24"/>
        </w:rPr>
        <w:t>.</w:t>
      </w:r>
      <w:r w:rsidRPr="00AE0E5D">
        <w:rPr>
          <w:rFonts w:ascii="Arial" w:eastAsia="Times New Roman" w:hAnsi="Arial" w:cs="Arial"/>
          <w:b/>
          <w:bCs/>
          <w:i/>
          <w:iCs/>
          <w:sz w:val="24"/>
          <w:szCs w:val="24"/>
        </w:rPr>
        <w:t xml:space="preserve"> [AB-Comment: (Hampel) Suggested revision.] </w:t>
      </w:r>
      <w:r w:rsidRPr="00AE0E5D">
        <w:rPr>
          <w:rFonts w:ascii="Arial" w:eastAsia="Times New Roman" w:hAnsi="Arial" w:cs="Arial"/>
          <w:sz w:val="24"/>
          <w:szCs w:val="24"/>
        </w:rPr>
        <w:t xml:space="preserve">Most cases will have more than 100 adenomas, albeit at a later age and often with a predominance of microadenomas of the right colon and with fewer, larger </w:t>
      </w:r>
      <w:r w:rsidRPr="00AE0E5D">
        <w:rPr>
          <w:rFonts w:ascii="Arial" w:eastAsia="Times New Roman" w:hAnsi="Arial" w:cs="Arial"/>
          <w:sz w:val="24"/>
          <w:szCs w:val="24"/>
        </w:rPr>
        <w:lastRenderedPageBreak/>
        <w:t xml:space="preserve">polyps in the left colon. Cases with a positive family history and an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 are clearly variant cases of FAP, as the term AFAP implies.[</w:t>
      </w:r>
      <w:hyperlink r:id="rId1094" w:anchor="CL_89_244" w:tooltip="Spirio L, Otterud B, Stauffer D, et al.: Linkage of a variant or attenuated form of adenomatous polyposis coli to the adenomatous polyposis coli (APC) locus. Am J Hum Genet 51 (1): 92-100, 1992." w:history="1">
        <w:r w:rsidRPr="00AE0E5D">
          <w:rPr>
            <w:rFonts w:ascii="Arial" w:eastAsia="Times New Roman" w:hAnsi="Arial" w:cs="Arial"/>
            <w:color w:val="0000FF"/>
            <w:sz w:val="24"/>
            <w:szCs w:val="24"/>
            <w:u w:val="single"/>
          </w:rPr>
          <w:t>244</w:t>
        </w:r>
      </w:hyperlink>
      <w:r w:rsidRPr="00AE0E5D">
        <w:rPr>
          <w:rFonts w:ascii="Arial" w:eastAsia="Times New Roman" w:hAnsi="Arial" w:cs="Arial"/>
          <w:sz w:val="24"/>
          <w:szCs w:val="24"/>
        </w:rPr>
        <w:t xml:space="preserve">] However, patients with no immediate family history and a lesser adenoma burden may not be found to have an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 The lower the polyp count the lower the probability of having an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pathogenic variant. Some of these cases are now known to carry biallelic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variants, although even here, the lower the adenoma count the lower the variant likelihood.[</w:t>
      </w:r>
      <w:hyperlink r:id="rId1095" w:anchor="CL_89_245" w:tooltip="Wang L, Baudhuin LM, Boardman LA, et al.: MYH mutations in patients with attenuated and classic polyposis and with young-onset colorectal cancer without polyps. Gastroenterology 127 (1): 9-16, 2004." w:history="1">
        <w:r w:rsidRPr="00AE0E5D">
          <w:rPr>
            <w:rFonts w:ascii="Arial" w:eastAsia="Times New Roman" w:hAnsi="Arial" w:cs="Arial"/>
            <w:color w:val="0000FF"/>
            <w:sz w:val="24"/>
            <w:szCs w:val="24"/>
            <w:u w:val="single"/>
          </w:rPr>
          <w:t>245</w:t>
        </w:r>
      </w:hyperlink>
      <w:r w:rsidRPr="00AE0E5D">
        <w:rPr>
          <w:rFonts w:ascii="Arial" w:eastAsia="Times New Roman" w:hAnsi="Arial" w:cs="Arial"/>
          <w:sz w:val="24"/>
          <w:szCs w:val="24"/>
        </w:rPr>
        <w:t>]</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[AB-Comment: (Hampel) Suggest deletion. Also - re: the insurance statement - I don’t think this is true – most insurance companies require 10 adenomas based on NCCN guidelines. Medicare requires 20. I don’t know of any policies that require 15. I would delete this entire paragraph. Reference 196 is the largest study providing the likelihood of APC and biallelic MUTYH mutations based on adenoma counts and should possibly be moved here (so far, I’ve only seen it in the MUTYH section)</w:t>
      </w:r>
      <w:proofErr w:type="gramStart"/>
      <w:r w:rsidRPr="00AE0E5D">
        <w:rPr>
          <w:rFonts w:ascii="Arial" w:eastAsia="Times New Roman" w:hAnsi="Arial" w:cs="Arial"/>
          <w:b/>
          <w:bCs/>
          <w:i/>
          <w:iCs/>
          <w:sz w:val="24"/>
          <w:szCs w:val="24"/>
        </w:rPr>
        <w:t>. ]</w:t>
      </w:r>
      <w:proofErr w:type="gramEnd"/>
      <w:r w:rsidRPr="00AE0E5D">
        <w:rPr>
          <w:rFonts w:ascii="Arial" w:eastAsia="Times New Roman" w:hAnsi="Arial" w:cs="Arial"/>
          <w:b/>
          <w:bCs/>
          <w:i/>
          <w:i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trike/>
          <w:spacing w:val="24"/>
          <w:sz w:val="24"/>
          <w:szCs w:val="24"/>
        </w:rPr>
        <w:t>Another study evaluated 152 patients with 3 to 100 adenomas and another 107 APC pathogenic variant–negative patients with a “classic” FAP polyp burden for evidence of MUTYH pathogenic variants.[</w:t>
      </w:r>
      <w:hyperlink r:id="rId1096" w:anchor="CL_89_37" w:tooltip="Sieber OM, Lipton L, Crabtree M, et al.: Multiple colorectal adenomas, classic adenomatous polyposis, and germ-line mutations in MYH. N Engl J Med 348 (9): 791-9, 2003." w:history="1">
        <w:r w:rsidRPr="00AE0E5D">
          <w:rPr>
            <w:rFonts w:ascii="Arial" w:eastAsia="Times New Roman" w:hAnsi="Arial" w:cs="Arial"/>
            <w:i/>
            <w:iCs/>
            <w:strike/>
            <w:color w:val="0000FF"/>
            <w:spacing w:val="24"/>
            <w:sz w:val="24"/>
            <w:szCs w:val="24"/>
            <w:u w:val="single"/>
          </w:rPr>
          <w:t>37</w:t>
        </w:r>
      </w:hyperlink>
      <w:r w:rsidRPr="00AE0E5D">
        <w:rPr>
          <w:rFonts w:ascii="Arial" w:eastAsia="Times New Roman" w:hAnsi="Arial" w:cs="Arial"/>
          <w:i/>
          <w:iCs/>
          <w:strike/>
          <w:spacing w:val="24"/>
          <w:sz w:val="24"/>
          <w:szCs w:val="24"/>
        </w:rPr>
        <w:t>] Six patients with multiple adenomas and eight with a classic FAP burden had biallelic MUTYH pathogenic variants. The authors concluded that a cut-point of about 15 adenomas was a threshold above which MUTYH testing was reasonable, and many insurance companies in the United States have adopted a policy based on this cumulative adenoma count. Similar rates for MUTYH biallelic pathogenic variants were found by others using 20 adenomas as the threshold for considering testing.[</w:t>
      </w:r>
      <w:hyperlink r:id="rId1097" w:anchor="CL_89_245" w:tooltip="Wang L, Baudhuin LM, Boardman LA, et al.: MYH mutations in patients with attenuated and classic polyposis and with young-onset colorectal cancer without polyps. Gastroenterology 127 (1): 9-16, 2004." w:history="1">
        <w:r w:rsidRPr="00AE0E5D">
          <w:rPr>
            <w:rFonts w:ascii="Arial" w:eastAsia="Times New Roman" w:hAnsi="Arial" w:cs="Arial"/>
            <w:i/>
            <w:iCs/>
            <w:strike/>
            <w:color w:val="0000FF"/>
            <w:spacing w:val="24"/>
            <w:sz w:val="24"/>
            <w:szCs w:val="24"/>
            <w:u w:val="single"/>
          </w:rPr>
          <w:t>245</w:t>
        </w:r>
      </w:hyperlink>
      <w:r w:rsidRPr="00AE0E5D">
        <w:rPr>
          <w:rFonts w:ascii="Arial" w:eastAsia="Times New Roman" w:hAnsi="Arial" w:cs="Arial"/>
          <w:i/>
          <w:iCs/>
          <w:strike/>
          <w:spacing w:val="24"/>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Pathogenic variants in related DNA polymerase genes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POLD1</w:t>
      </w:r>
      <w:r w:rsidRPr="00AE0E5D">
        <w:rPr>
          <w:rFonts w:ascii="Arial" w:eastAsia="Times New Roman" w:hAnsi="Arial" w:cs="Arial"/>
          <w:sz w:val="24"/>
          <w:szCs w:val="24"/>
        </w:rPr>
        <w:t xml:space="preserve"> have been described in families with oligopolyposis and endometrial cancer.[</w:t>
      </w:r>
      <w:hyperlink r:id="rId1098" w:anchor="CL_89_246" w:tooltip="Palles C, Cazier JB, Howarth KM, et al.: Germline mutations affecting the proofreading domains of POLE and POLD1 predispose to colorectal adenomas and carcinomas. Nat Genet 45 (2): 136-44, 2013." w:history="1">
        <w:r w:rsidRPr="00AE0E5D">
          <w:rPr>
            <w:rFonts w:ascii="Arial" w:eastAsia="Times New Roman" w:hAnsi="Arial" w:cs="Arial"/>
            <w:color w:val="0000FF"/>
            <w:sz w:val="24"/>
            <w:szCs w:val="24"/>
            <w:u w:val="single"/>
          </w:rPr>
          <w:t>246</w:t>
        </w:r>
      </w:hyperlink>
      <w:r w:rsidRPr="00AE0E5D">
        <w:rPr>
          <w:rFonts w:ascii="Arial" w:eastAsia="Times New Roman" w:hAnsi="Arial" w:cs="Arial"/>
          <w:sz w:val="24"/>
          <w:szCs w:val="24"/>
        </w:rPr>
        <w:t xml:space="preserve">, </w:t>
      </w:r>
      <w:hyperlink r:id="rId1099" w:anchor="CL_89_247" w:tooltip="Briggs S, Tomlinson I: Germline and somatic polymerase ε and δ mutations define a new class of hypermutated colorectal and endometrial cancers. J Pathol 230 (2): 148-53, 2013." w:history="1">
        <w:r w:rsidRPr="00AE0E5D">
          <w:rPr>
            <w:rFonts w:ascii="Arial" w:eastAsia="Times New Roman" w:hAnsi="Arial" w:cs="Arial"/>
            <w:color w:val="0000FF"/>
            <w:sz w:val="24"/>
            <w:szCs w:val="24"/>
            <w:u w:val="single"/>
          </w:rPr>
          <w:t>247</w:t>
        </w:r>
      </w:hyperlink>
      <w:r w:rsidRPr="00AE0E5D">
        <w:rPr>
          <w:rFonts w:ascii="Arial" w:eastAsia="Times New Roman" w:hAnsi="Arial" w:cs="Arial"/>
          <w:sz w:val="24"/>
          <w:szCs w:val="24"/>
        </w:rPr>
        <w:t xml:space="preserve">] An elegant approach was employed using whole-genome sequencing in 15 selected patients with more than ten adenomas before age 60 years. Several had a close relative with at least five adenomas who could also have whole-genome sequencing performed. All tested patients had CRC or a first-degree relative (FDR) with CRC. All had negative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MUTYH</w:t>
      </w:r>
      <w:r w:rsidRPr="00AE0E5D">
        <w:rPr>
          <w:rFonts w:ascii="Arial" w:eastAsia="Times New Roman" w:hAnsi="Arial" w:cs="Arial"/>
          <w:sz w:val="24"/>
          <w:szCs w:val="24"/>
        </w:rPr>
        <w:t>, and MMR gene pathogenic variant test results. No variants were found to be in common among the evaluated families. In one family, however, linkage had established shared regions, in which one shared variant was found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w:t>
      </w:r>
      <w:proofErr w:type="gramStart"/>
      <w:r w:rsidRPr="00AE0E5D">
        <w:rPr>
          <w:rFonts w:ascii="Arial" w:eastAsia="Times New Roman" w:hAnsi="Arial" w:cs="Arial"/>
          <w:sz w:val="24"/>
          <w:szCs w:val="24"/>
        </w:rPr>
        <w:t>p.Leu</w:t>
      </w:r>
      <w:proofErr w:type="gramEnd"/>
      <w:r w:rsidRPr="00AE0E5D">
        <w:rPr>
          <w:rFonts w:ascii="Arial" w:eastAsia="Times New Roman" w:hAnsi="Arial" w:cs="Arial"/>
          <w:sz w:val="24"/>
          <w:szCs w:val="24"/>
        </w:rPr>
        <w:t xml:space="preserve">424Val; c.1270C&gt;G), with a predicted major derangement in protein structure and function. In a validation phase, nearly 4,000 affected cases enriched for the presence of multiple adenomas were tested for this variant and compared with nearly 7,000 controls. In this exercise, 12 additional unrelated cases were found to have the L424V variant, with none of the controls having the variant. In the affected families, inheritance of multiple-adenoma risk appeared to be autosomal dominant. </w:t>
      </w:r>
      <w:hyperlink r:id="rId1100" w:history="1">
        <w:r w:rsidRPr="00AE0E5D">
          <w:rPr>
            <w:rFonts w:ascii="Arial" w:eastAsia="Times New Roman" w:hAnsi="Arial" w:cs="Arial"/>
            <w:color w:val="0000FF"/>
            <w:sz w:val="24"/>
            <w:szCs w:val="24"/>
            <w:u w:val="single"/>
          </w:rPr>
          <w:t>Somatic variants</w:t>
        </w:r>
      </w:hyperlink>
      <w:r w:rsidRPr="00AE0E5D">
        <w:rPr>
          <w:rFonts w:ascii="Arial" w:eastAsia="Times New Roman" w:hAnsi="Arial" w:cs="Arial"/>
          <w:sz w:val="24"/>
          <w:szCs w:val="24"/>
        </w:rPr>
        <w:t xml:space="preserve"> in tumors were generally consistent with the otherwise typical chromosome instability pathway, as opposed to MSI or CpG island methylator phenotype (CIMP). No extracolonic manifestations were seen.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A similar approach, whole-genome testing for shared variants, with further “filtering” by linkage analysis identified a variant in the </w:t>
      </w:r>
      <w:r w:rsidRPr="00AE0E5D">
        <w:rPr>
          <w:rFonts w:ascii="Arial" w:eastAsia="Times New Roman" w:hAnsi="Arial" w:cs="Arial"/>
          <w:i/>
          <w:iCs/>
          <w:sz w:val="24"/>
          <w:szCs w:val="24"/>
        </w:rPr>
        <w:t>POLD1</w:t>
      </w:r>
      <w:r w:rsidRPr="00AE0E5D">
        <w:rPr>
          <w:rFonts w:ascii="Arial" w:eastAsia="Times New Roman" w:hAnsi="Arial" w:cs="Arial"/>
          <w:sz w:val="24"/>
          <w:szCs w:val="24"/>
        </w:rPr>
        <w:t xml:space="preserve"> gene (</w:t>
      </w:r>
      <w:proofErr w:type="gramStart"/>
      <w:r w:rsidRPr="00AE0E5D">
        <w:rPr>
          <w:rFonts w:ascii="Arial" w:eastAsia="Times New Roman" w:hAnsi="Arial" w:cs="Arial"/>
          <w:sz w:val="24"/>
          <w:szCs w:val="24"/>
        </w:rPr>
        <w:t>p.Ser</w:t>
      </w:r>
      <w:proofErr w:type="gramEnd"/>
      <w:r w:rsidRPr="00AE0E5D">
        <w:rPr>
          <w:rFonts w:ascii="Arial" w:eastAsia="Times New Roman" w:hAnsi="Arial" w:cs="Arial"/>
          <w:sz w:val="24"/>
          <w:szCs w:val="24"/>
        </w:rPr>
        <w:t xml:space="preserve">478Asn; c.1433G&gt;A). This S478N variant was identified in two of the originally evaluated families, suggesting evidence of common ancestry. The validation exercise showed one patient with polyps with the variant but no controls with the variant. Somatic variant patterns were </w:t>
      </w:r>
      <w:proofErr w:type="gramStart"/>
      <w:r w:rsidRPr="00AE0E5D">
        <w:rPr>
          <w:rFonts w:ascii="Arial" w:eastAsia="Times New Roman" w:hAnsi="Arial" w:cs="Arial"/>
          <w:sz w:val="24"/>
          <w:szCs w:val="24"/>
        </w:rPr>
        <w:t>similar to</w:t>
      </w:r>
      <w:proofErr w:type="gramEnd"/>
      <w:r w:rsidRPr="00AE0E5D">
        <w:rPr>
          <w:rFonts w:ascii="Arial" w:eastAsia="Times New Roman" w:hAnsi="Arial" w:cs="Arial"/>
          <w:sz w:val="24"/>
          <w:szCs w:val="24"/>
        </w:rPr>
        <w:t xml:space="preserve"> the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variant. Several cases of early-onset endometrial cancer were seen. The mechanism underlying adenoma and carcinoma formation resulting from the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L424V variant appeared to be a decrease in the fidelity of replication-associated polymerase proofreading. This in turn appeared to lead to variants related to base substitution.</w:t>
      </w:r>
      <w:r w:rsidRPr="00AE0E5D">
        <w:rPr>
          <w:rFonts w:ascii="Arial" w:eastAsia="Times New Roman" w:hAnsi="Arial" w:cs="Arial"/>
          <w:b/>
          <w:bCs/>
          <w:i/>
          <w:iCs/>
          <w:spacing w:val="24"/>
          <w:sz w:val="24"/>
          <w:szCs w:val="24"/>
        </w:rPr>
        <w:t xml:space="preserve"> Thus, this condition is referred to as Polymerase Proofreading-Associated Polyposis (PPAP).</w:t>
      </w:r>
      <w:r w:rsidRPr="00AE0E5D">
        <w:rPr>
          <w:rFonts w:ascii="Arial" w:eastAsia="Times New Roman" w:hAnsi="Arial" w:cs="Arial"/>
          <w:sz w:val="24"/>
          <w:szCs w:val="24"/>
        </w:rPr>
        <w:t xml:space="preserve"> A subsequent study confirmed that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pathogenic variants are a rare cause of oligopolyposis and early-onset CRC.[</w:t>
      </w:r>
      <w:hyperlink r:id="rId1101" w:anchor="CL_89_248" w:tooltip="Elsayed FA, Kets CM, Ruano D, et al.: Germline variants in POLE are associated with early onset mismatch repair deficient colorectal cancer. Eur J Hum Genet 23 (8): 1080-4, 2015." w:history="1">
        <w:r w:rsidRPr="00AE0E5D">
          <w:rPr>
            <w:rFonts w:ascii="Arial" w:eastAsia="Times New Roman" w:hAnsi="Arial" w:cs="Arial"/>
            <w:color w:val="0000FF"/>
            <w:sz w:val="24"/>
            <w:szCs w:val="24"/>
            <w:u w:val="single"/>
          </w:rPr>
          <w:t>248</w:t>
        </w:r>
      </w:hyperlink>
      <w:r w:rsidRPr="00AE0E5D">
        <w:rPr>
          <w:rFonts w:ascii="Arial" w:eastAsia="Times New Roman" w:hAnsi="Arial" w:cs="Arial"/>
          <w:sz w:val="24"/>
          <w:szCs w:val="24"/>
        </w:rPr>
        <w:t xml:space="preserve">] All individuals in this study were negative for germline pathogenic variants in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and the MMR genes. The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variant L424V was found in 3 of 485 </w:t>
      </w:r>
      <w:hyperlink r:id="rId1102" w:history="1">
        <w:r w:rsidRPr="00AE0E5D">
          <w:rPr>
            <w:rFonts w:ascii="Arial" w:eastAsia="Times New Roman" w:hAnsi="Arial" w:cs="Arial"/>
            <w:color w:val="0000FF"/>
            <w:sz w:val="24"/>
            <w:szCs w:val="24"/>
            <w:u w:val="single"/>
          </w:rPr>
          <w:t>index cases</w:t>
        </w:r>
      </w:hyperlink>
      <w:r w:rsidRPr="00AE0E5D">
        <w:rPr>
          <w:rFonts w:ascii="Arial" w:eastAsia="Times New Roman" w:hAnsi="Arial" w:cs="Arial"/>
          <w:sz w:val="24"/>
          <w:szCs w:val="24"/>
        </w:rPr>
        <w:t xml:space="preserve"> with colorectal polyposis and early-onset CRC. Tumors were MSI and deficient of one or more MMR proteins in two of three index cases. Somatic variants in MMR genes, possibly the result of hypermutability secondary to POLE deficiency, were detected in these two cases.</w:t>
      </w:r>
      <w:r w:rsidRPr="00AE0E5D">
        <w:rPr>
          <w:rFonts w:ascii="Arial" w:eastAsia="Times New Roman" w:hAnsi="Arial" w:cs="Arial"/>
          <w:b/>
          <w:bCs/>
          <w:i/>
          <w:iCs/>
          <w:sz w:val="24"/>
          <w:szCs w:val="24"/>
        </w:rPr>
        <w:t xml:space="preserve"> [Comment: If approved, this text may need updating to change "hypermutated" and "greater mutational burden" to use variant terminology.] </w:t>
      </w:r>
      <w:r w:rsidRPr="00AE0E5D">
        <w:rPr>
          <w:rFonts w:ascii="Arial" w:eastAsia="Times New Roman" w:hAnsi="Arial" w:cs="Arial"/>
          <w:b/>
          <w:bCs/>
          <w:i/>
          <w:iCs/>
          <w:spacing w:val="24"/>
          <w:sz w:val="24"/>
          <w:szCs w:val="24"/>
        </w:rPr>
        <w:t>The Cancer Genome Atlas Network performed extensive sequencing analysis of 276 colorectal cancers, and found that the presence of somatic variants in the POLE gene was associated with a hypermutated phenotype with a substantially greater mutational burden than present in colorectal cancers with MSI. Thus, polymerase variants appear to generate a hyper-hypermutated genotype in the tumor.[</w:t>
      </w:r>
      <w:hyperlink r:id="rId1103" w:anchor="CL_89_249" w:tooltip="Cancer Genome Atlas Network: Comprehensive molecular characterization of human colon and rectal cancer. Nature 487 (7407): 330-7, 2012." w:history="1">
        <w:r w:rsidRPr="00AE0E5D">
          <w:rPr>
            <w:rFonts w:ascii="Arial" w:eastAsia="Times New Roman" w:hAnsi="Arial" w:cs="Arial"/>
            <w:b/>
            <w:bCs/>
            <w:i/>
            <w:iCs/>
            <w:color w:val="0000FF"/>
            <w:spacing w:val="24"/>
            <w:sz w:val="24"/>
            <w:szCs w:val="24"/>
            <w:u w:val="single"/>
          </w:rPr>
          <w:t>249</w:t>
        </w:r>
      </w:hyperlink>
      <w:r w:rsidRPr="00AE0E5D">
        <w:rPr>
          <w:rFonts w:ascii="Arial" w:eastAsia="Times New Roman" w:hAnsi="Arial" w:cs="Arial"/>
          <w:b/>
          <w:bCs/>
          <w:i/>
          <w:iCs/>
          <w:spacing w:val="24"/>
          <w:sz w:val="24"/>
          <w:szCs w:val="24"/>
        </w:rPr>
        <w:t>]).</w:t>
      </w:r>
      <w:r w:rsidRPr="00AE0E5D">
        <w:rPr>
          <w:rFonts w:ascii="Arial" w:eastAsia="Times New Roman" w:hAnsi="Arial" w:cs="Arial"/>
          <w:b/>
          <w:bCs/>
          <w:i/>
          <w:iCs/>
          <w:sz w:val="24"/>
          <w:szCs w:val="24"/>
        </w:rPr>
        <w:t xml:space="preserve"> [AB-Comment: (Boland) Suggested text.]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[AB-Comment: (Boland) Suggested edits.] </w:t>
      </w:r>
      <w:r w:rsidRPr="00AE0E5D">
        <w:rPr>
          <w:rFonts w:ascii="Arial" w:eastAsia="Times New Roman" w:hAnsi="Arial" w:cs="Arial"/>
          <w:sz w:val="24"/>
          <w:szCs w:val="24"/>
        </w:rPr>
        <w:t xml:space="preserve">The study authors recommend consideration of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POLD1</w:t>
      </w:r>
      <w:r w:rsidRPr="00AE0E5D">
        <w:rPr>
          <w:rFonts w:ascii="Arial" w:eastAsia="Times New Roman" w:hAnsi="Arial" w:cs="Arial"/>
          <w:sz w:val="24"/>
          <w:szCs w:val="24"/>
        </w:rPr>
        <w:t xml:space="preserve"> testing in patients with multiple or large adenomas in whom </w:t>
      </w:r>
      <w:r w:rsidRPr="00AE0E5D">
        <w:rPr>
          <w:rFonts w:ascii="Arial" w:eastAsia="Times New Roman" w:hAnsi="Arial" w:cs="Arial"/>
          <w:i/>
          <w:iCs/>
          <w:strike/>
          <w:spacing w:val="24"/>
          <w:sz w:val="24"/>
          <w:szCs w:val="24"/>
        </w:rPr>
        <w:t xml:space="preserve">alternative </w:t>
      </w:r>
      <w:r w:rsidRPr="00AE0E5D">
        <w:rPr>
          <w:rFonts w:ascii="Arial" w:eastAsia="Times New Roman" w:hAnsi="Arial" w:cs="Arial"/>
          <w:b/>
          <w:bCs/>
          <w:i/>
          <w:iCs/>
          <w:spacing w:val="24"/>
          <w:sz w:val="24"/>
          <w:szCs w:val="24"/>
        </w:rPr>
        <w:t xml:space="preserve">usual </w:t>
      </w:r>
      <w:r w:rsidRPr="00AE0E5D">
        <w:rPr>
          <w:rFonts w:ascii="Arial" w:eastAsia="Times New Roman" w:hAnsi="Arial" w:cs="Arial"/>
          <w:sz w:val="24"/>
          <w:szCs w:val="24"/>
        </w:rPr>
        <w:t>pathogenic variant testing is uninformative</w:t>
      </w:r>
      <w:r w:rsidRPr="00AE0E5D">
        <w:rPr>
          <w:rFonts w:ascii="Arial" w:eastAsia="Times New Roman" w:hAnsi="Arial" w:cs="Arial"/>
          <w:b/>
          <w:bCs/>
          <w:i/>
          <w:iCs/>
          <w:sz w:val="24"/>
          <w:szCs w:val="24"/>
        </w:rPr>
        <w:t xml:space="preserve"> [AB-Comment: (Hampel) OR "in whom APC and MUTYH mutation testing is uninformative..."] </w:t>
      </w:r>
      <w:r w:rsidRPr="00AE0E5D">
        <w:rPr>
          <w:rFonts w:ascii="Arial" w:eastAsia="Times New Roman" w:hAnsi="Arial" w:cs="Arial"/>
          <w:sz w:val="24"/>
          <w:szCs w:val="24"/>
        </w:rPr>
        <w:t xml:space="preserve">and </w:t>
      </w:r>
      <w:r w:rsidRPr="00AE0E5D">
        <w:rPr>
          <w:rFonts w:ascii="Arial" w:eastAsia="Times New Roman" w:hAnsi="Arial" w:cs="Arial"/>
          <w:b/>
          <w:bCs/>
          <w:i/>
          <w:iCs/>
          <w:spacing w:val="24"/>
          <w:sz w:val="24"/>
          <w:szCs w:val="24"/>
        </w:rPr>
        <w:t xml:space="preserve">recommend </w:t>
      </w:r>
      <w:r w:rsidRPr="00AE0E5D">
        <w:rPr>
          <w:rFonts w:ascii="Arial" w:eastAsia="Times New Roman" w:hAnsi="Arial" w:cs="Arial"/>
          <w:sz w:val="24"/>
          <w:szCs w:val="24"/>
        </w:rPr>
        <w:t>surveillance akin to that afforded patients with Lynch syndrome or MAP.[</w:t>
      </w:r>
      <w:hyperlink r:id="rId1104" w:anchor="CL_89_246" w:tooltip="Palles C, Cazier JB, Howarth KM, et al.: Germline mutations affecting the proofreading domains of POLE and POLD1 predispose to colorectal adenomas and carcinomas. Nat Genet 45 (2): 136-44, 2013." w:history="1">
        <w:r w:rsidRPr="00AE0E5D">
          <w:rPr>
            <w:rFonts w:ascii="Arial" w:eastAsia="Times New Roman" w:hAnsi="Arial" w:cs="Arial"/>
            <w:color w:val="0000FF"/>
            <w:sz w:val="24"/>
            <w:szCs w:val="24"/>
            <w:u w:val="single"/>
          </w:rPr>
          <w:t>246</w:t>
        </w:r>
      </w:hyperlink>
      <w:r w:rsidRPr="00AE0E5D">
        <w:rPr>
          <w:rFonts w:ascii="Arial" w:eastAsia="Times New Roman" w:hAnsi="Arial" w:cs="Arial"/>
          <w:sz w:val="24"/>
          <w:szCs w:val="24"/>
        </w:rPr>
        <w:t xml:space="preserve">, </w:t>
      </w:r>
      <w:hyperlink r:id="rId1105" w:anchor="CL_89_247" w:tooltip="Briggs S, Tomlinson I: Germline and somatic polymerase ε and δ mutations define a new class of hypermutated colorectal and endometrial cancers. J Pathol 230 (2): 148-53, 2013." w:history="1">
        <w:r w:rsidRPr="00AE0E5D">
          <w:rPr>
            <w:rFonts w:ascii="Arial" w:eastAsia="Times New Roman" w:hAnsi="Arial" w:cs="Arial"/>
            <w:color w:val="0000FF"/>
            <w:sz w:val="24"/>
            <w:szCs w:val="24"/>
            <w:u w:val="single"/>
          </w:rPr>
          <w:t>247</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POLD1</w:t>
      </w:r>
      <w:r w:rsidRPr="00AE0E5D">
        <w:rPr>
          <w:rFonts w:ascii="Arial" w:eastAsia="Times New Roman" w:hAnsi="Arial" w:cs="Arial"/>
          <w:sz w:val="24"/>
          <w:szCs w:val="24"/>
        </w:rPr>
        <w:t xml:space="preserve"> pathogenic variant testing is being incorporated into the new </w:t>
      </w:r>
      <w:hyperlink r:id="rId1106" w:history="1">
        <w:r w:rsidRPr="00AE0E5D">
          <w:rPr>
            <w:rFonts w:ascii="Arial" w:eastAsia="Times New Roman" w:hAnsi="Arial" w:cs="Arial"/>
            <w:color w:val="0000FF"/>
            <w:sz w:val="24"/>
            <w:szCs w:val="24"/>
            <w:u w:val="single"/>
          </w:rPr>
          <w:t>multiple-gene (panel) tests</w:t>
        </w:r>
      </w:hyperlink>
      <w:r w:rsidRPr="00AE0E5D">
        <w:rPr>
          <w:rFonts w:ascii="Arial" w:eastAsia="Times New Roman" w:hAnsi="Arial" w:cs="Arial"/>
          <w:sz w:val="24"/>
          <w:szCs w:val="24"/>
        </w:rPr>
        <w:t xml:space="preserve"> for CRC susceptibility offered commercially</w:t>
      </w:r>
      <w:r w:rsidRPr="00AE0E5D">
        <w:rPr>
          <w:rFonts w:ascii="Arial" w:eastAsia="Times New Roman" w:hAnsi="Arial" w:cs="Arial"/>
          <w:b/>
          <w:bCs/>
          <w:i/>
          <w:iCs/>
          <w:spacing w:val="24"/>
          <w:sz w:val="24"/>
          <w:szCs w:val="24"/>
        </w:rPr>
        <w:t xml:space="preserve"> along with APC and MUTYH so that a polyposis panel can be ordered up front for the patients with oligopolyposis</w:t>
      </w:r>
      <w:r w:rsidRPr="00AE0E5D">
        <w:rPr>
          <w:rFonts w:ascii="Arial" w:eastAsia="Times New Roman" w:hAnsi="Arial" w:cs="Arial"/>
          <w:sz w:val="24"/>
          <w:szCs w:val="24"/>
        </w:rPr>
        <w:t>.</w:t>
      </w:r>
      <w:r w:rsidRPr="00AE0E5D">
        <w:rPr>
          <w:rFonts w:ascii="Arial" w:eastAsia="Times New Roman" w:hAnsi="Arial" w:cs="Arial"/>
          <w:b/>
          <w:bCs/>
          <w:i/>
          <w:iCs/>
          <w:sz w:val="24"/>
          <w:szCs w:val="24"/>
        </w:rPr>
        <w:t xml:space="preserve"> [AB-Comment: (Hampel) Suggested text.]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proofErr w:type="gramStart"/>
      <w:r w:rsidRPr="00AE0E5D">
        <w:rPr>
          <w:rFonts w:ascii="Arial" w:eastAsia="Times New Roman" w:hAnsi="Arial" w:cs="Arial"/>
          <w:sz w:val="24"/>
          <w:szCs w:val="24"/>
        </w:rPr>
        <w:t>A majority of</w:t>
      </w:r>
      <w:proofErr w:type="gramEnd"/>
      <w:r w:rsidRPr="00AE0E5D">
        <w:rPr>
          <w:rFonts w:ascii="Arial" w:eastAsia="Times New Roman" w:hAnsi="Arial" w:cs="Arial"/>
          <w:sz w:val="24"/>
          <w:szCs w:val="24"/>
        </w:rPr>
        <w:t xml:space="preserve"> patients with oligopolyposis involving adenomas are currently not found to have an underlying predisposition when evaluated for pathogenic variants in known predisposition genes. Such cases are generally managed as if they are at an increased risk of recurrent adenomas even when the colon can be “cleared” of polyps endoscopically.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Oligopolyposis caused by juvenile polyposis syndrome (JPS) or PJS can be distinguished from adenomatous polyposis on simple endoscopic and histologic </w:t>
      </w:r>
      <w:r w:rsidRPr="00AE0E5D">
        <w:rPr>
          <w:rFonts w:ascii="Arial" w:eastAsia="Times New Roman" w:hAnsi="Arial" w:cs="Arial"/>
          <w:sz w:val="24"/>
          <w:szCs w:val="24"/>
        </w:rPr>
        <w:lastRenderedPageBreak/>
        <w:t xml:space="preserve">grounds. Serrated polyposis can present in highly variable fashion. </w:t>
      </w:r>
      <w:r w:rsidRPr="00AE0E5D">
        <w:rPr>
          <w:rFonts w:ascii="Arial" w:eastAsia="Times New Roman" w:hAnsi="Arial" w:cs="Arial"/>
          <w:b/>
          <w:bCs/>
          <w:i/>
          <w:iCs/>
          <w:spacing w:val="24"/>
          <w:sz w:val="24"/>
          <w:szCs w:val="24"/>
        </w:rPr>
        <w:t>Additionally, hamartomatous polyps are also typically observed in these conditions.</w:t>
      </w:r>
      <w:r w:rsidRPr="00AE0E5D">
        <w:rPr>
          <w:rFonts w:ascii="Arial" w:eastAsia="Times New Roman" w:hAnsi="Arial" w:cs="Arial"/>
          <w:b/>
          <w:bCs/>
          <w:i/>
          <w:iCs/>
          <w:sz w:val="24"/>
          <w:szCs w:val="24"/>
        </w:rPr>
        <w:t xml:space="preserve"> [AB-Comment: (Amos) Suggested text and suggest adding a paragraph break here.] </w:t>
      </w:r>
      <w:r w:rsidRPr="00AE0E5D">
        <w:rPr>
          <w:rFonts w:ascii="Arial" w:eastAsia="Times New Roman" w:hAnsi="Arial" w:cs="Arial"/>
          <w:sz w:val="24"/>
          <w:szCs w:val="24"/>
        </w:rPr>
        <w:t>The World Health Organization (WHO) criteria for serrated polyposis (</w:t>
      </w:r>
      <w:r w:rsidRPr="00AE0E5D">
        <w:rPr>
          <w:rFonts w:ascii="Arial" w:eastAsia="Times New Roman" w:hAnsi="Arial" w:cs="Arial"/>
          <w:i/>
          <w:iCs/>
          <w:strike/>
          <w:spacing w:val="24"/>
          <w:sz w:val="24"/>
          <w:szCs w:val="24"/>
        </w:rPr>
        <w:t>=</w:t>
      </w:r>
      <w:r w:rsidRPr="00AE0E5D">
        <w:rPr>
          <w:rFonts w:ascii="Arial" w:eastAsia="Times New Roman" w:hAnsi="Arial" w:cs="Arial"/>
          <w:b/>
          <w:bCs/>
          <w:i/>
          <w:iCs/>
          <w:spacing w:val="24"/>
          <w:sz w:val="24"/>
          <w:szCs w:val="24"/>
        </w:rPr>
        <w:t>≥</w:t>
      </w:r>
      <w:r w:rsidRPr="00AE0E5D">
        <w:rPr>
          <w:rFonts w:ascii="Arial" w:eastAsia="Times New Roman" w:hAnsi="Arial" w:cs="Arial"/>
          <w:sz w:val="24"/>
          <w:szCs w:val="24"/>
        </w:rPr>
        <w:t xml:space="preserve">5 serrated polyps proximal to sigmoid with 2 </w:t>
      </w:r>
      <w:r w:rsidRPr="00AE0E5D">
        <w:rPr>
          <w:rFonts w:ascii="Arial" w:eastAsia="Times New Roman" w:hAnsi="Arial" w:cs="Arial"/>
          <w:i/>
          <w:iCs/>
          <w:strike/>
          <w:spacing w:val="24"/>
          <w:sz w:val="24"/>
          <w:szCs w:val="24"/>
        </w:rPr>
        <w:t>=</w:t>
      </w:r>
      <w:r w:rsidRPr="00AE0E5D">
        <w:rPr>
          <w:rFonts w:ascii="Arial" w:eastAsia="Times New Roman" w:hAnsi="Arial" w:cs="Arial"/>
          <w:b/>
          <w:bCs/>
          <w:i/>
          <w:iCs/>
          <w:spacing w:val="24"/>
          <w:sz w:val="24"/>
          <w:szCs w:val="24"/>
        </w:rPr>
        <w:t>≥</w:t>
      </w:r>
      <w:r w:rsidRPr="00AE0E5D">
        <w:rPr>
          <w:rFonts w:ascii="Arial" w:eastAsia="Times New Roman" w:hAnsi="Arial" w:cs="Arial"/>
          <w:sz w:val="24"/>
          <w:szCs w:val="24"/>
        </w:rPr>
        <w:t xml:space="preserve">1 cm, or any number of polyps proximal to sigmoid if there is a relative with serrated polyposis, or </w:t>
      </w:r>
      <w:r w:rsidRPr="00AE0E5D">
        <w:rPr>
          <w:rFonts w:ascii="Arial" w:eastAsia="Times New Roman" w:hAnsi="Arial" w:cs="Arial"/>
          <w:i/>
          <w:iCs/>
          <w:strike/>
          <w:spacing w:val="24"/>
          <w:sz w:val="24"/>
          <w:szCs w:val="24"/>
        </w:rPr>
        <w:t>&gt;</w:t>
      </w:r>
      <w:r w:rsidRPr="00AE0E5D">
        <w:rPr>
          <w:rFonts w:ascii="Arial" w:eastAsia="Times New Roman" w:hAnsi="Arial" w:cs="Arial"/>
          <w:b/>
          <w:bCs/>
          <w:i/>
          <w:iCs/>
          <w:spacing w:val="24"/>
          <w:sz w:val="24"/>
          <w:szCs w:val="24"/>
        </w:rPr>
        <w:t>≥</w:t>
      </w:r>
      <w:r w:rsidRPr="00AE0E5D">
        <w:rPr>
          <w:rFonts w:ascii="Arial" w:eastAsia="Times New Roman" w:hAnsi="Arial" w:cs="Arial"/>
          <w:sz w:val="24"/>
          <w:szCs w:val="24"/>
        </w:rPr>
        <w:t>20 serrated polyps</w:t>
      </w:r>
      <w:r w:rsidRPr="00AE0E5D">
        <w:rPr>
          <w:rFonts w:ascii="Arial" w:eastAsia="Times New Roman" w:hAnsi="Arial" w:cs="Arial"/>
          <w:b/>
          <w:bCs/>
          <w:i/>
          <w:iCs/>
          <w:sz w:val="24"/>
          <w:szCs w:val="24"/>
        </w:rPr>
        <w:t xml:space="preserve"> [AB-Comment: (Boland) Suggested edits.] </w:t>
      </w:r>
      <w:r w:rsidRPr="00AE0E5D">
        <w:rPr>
          <w:rFonts w:ascii="Arial" w:eastAsia="Times New Roman" w:hAnsi="Arial" w:cs="Arial"/>
          <w:sz w:val="24"/>
          <w:szCs w:val="24"/>
        </w:rPr>
        <w:t>anywhere in the colon) have never been validated. Furthermore, no genetic basis has been established, even in the uncommon familial cases. But cases of oligopolyposis of the serrated variety can initially be challenging to distinguish from oligoadenomatosis, particularly when there is an admixture of adenomas</w:t>
      </w:r>
      <w:r w:rsidRPr="00AE0E5D">
        <w:rPr>
          <w:rFonts w:ascii="Arial" w:eastAsia="Times New Roman" w:hAnsi="Arial" w:cs="Arial"/>
          <w:b/>
          <w:bCs/>
          <w:i/>
          <w:iCs/>
          <w:spacing w:val="24"/>
          <w:sz w:val="24"/>
          <w:szCs w:val="24"/>
        </w:rPr>
        <w:t>, which occurs commonly.[</w:t>
      </w:r>
      <w:hyperlink r:id="rId1107" w:anchor="CL_89_250" w:tooltip="Yamada A, Minamiguchi S, Sakai Y, et al.: Colorectal advanced neoplasms occur through dual carcinogenesis pathways in individuals with coexisting serrated polyps. PLoS One 9 (5): e98059, 2014." w:history="1">
        <w:r w:rsidRPr="00AE0E5D">
          <w:rPr>
            <w:rFonts w:ascii="Arial" w:eastAsia="Times New Roman" w:hAnsi="Arial" w:cs="Arial"/>
            <w:b/>
            <w:bCs/>
            <w:i/>
            <w:iCs/>
            <w:color w:val="0000FF"/>
            <w:spacing w:val="24"/>
            <w:sz w:val="24"/>
            <w:szCs w:val="24"/>
            <w:u w:val="single"/>
          </w:rPr>
          <w:t>250</w:t>
        </w:r>
      </w:hyperlink>
      <w:r w:rsidRPr="00AE0E5D">
        <w:rPr>
          <w:rFonts w:ascii="Arial" w:eastAsia="Times New Roman" w:hAnsi="Arial" w:cs="Arial"/>
          <w:b/>
          <w:bCs/>
          <w:i/>
          <w:iCs/>
          <w:spacing w:val="24"/>
          <w:sz w:val="24"/>
          <w:szCs w:val="24"/>
        </w:rPr>
        <w:t>]</w:t>
      </w:r>
      <w:r w:rsidRPr="00AE0E5D">
        <w:rPr>
          <w:rFonts w:ascii="Arial" w:eastAsia="Times New Roman" w:hAnsi="Arial" w:cs="Arial"/>
          <w:sz w:val="24"/>
          <w:szCs w:val="24"/>
        </w:rPr>
        <w:t xml:space="preserve">. Consequently, such patients are increasingly being referred for </w:t>
      </w:r>
      <w:hyperlink r:id="rId1108" w:history="1">
        <w:r w:rsidRPr="00AE0E5D">
          <w:rPr>
            <w:rFonts w:ascii="Arial" w:eastAsia="Times New Roman" w:hAnsi="Arial" w:cs="Arial"/>
            <w:color w:val="0000FF"/>
            <w:sz w:val="24"/>
            <w:szCs w:val="24"/>
            <w:u w:val="single"/>
          </w:rPr>
          <w:t>genetic counseling</w:t>
        </w:r>
      </w:hyperlink>
      <w:r w:rsidRPr="00AE0E5D">
        <w:rPr>
          <w:rFonts w:ascii="Arial" w:eastAsia="Times New Roman" w:hAnsi="Arial" w:cs="Arial"/>
          <w:sz w:val="24"/>
          <w:szCs w:val="24"/>
        </w:rPr>
        <w:t xml:space="preserve"> and for consideration of genetic testing. Occasional cases of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biallelic pathogenic variants have been found in patients with at least some features of serrated polyposis and serrated polyps can be seen in Lynch syndrome. Generally though, the genetic workup of serrated polyposis is unrewarding.[</w:t>
      </w:r>
      <w:hyperlink r:id="rId1109" w:anchor="CL_89_251" w:tooltip="Hazewinkel Y, López-Cerón M, East JE, et al.: Endoscopic features of sessile serrated adenomas: validation by international experts using high-resolution white-light endoscopy and narrow-band imaging. Gastrointest Endosc 77 (6): 916-24, 2013." w:history="1">
        <w:r w:rsidRPr="00AE0E5D">
          <w:rPr>
            <w:rFonts w:ascii="Arial" w:eastAsia="Times New Roman" w:hAnsi="Arial" w:cs="Arial"/>
            <w:color w:val="0000FF"/>
            <w:sz w:val="24"/>
            <w:szCs w:val="24"/>
            <w:u w:val="single"/>
          </w:rPr>
          <w:t>251</w:t>
        </w:r>
      </w:hyperlink>
      <w:r w:rsidRPr="00AE0E5D">
        <w:rPr>
          <w:rFonts w:ascii="Arial" w:eastAsia="Times New Roman" w:hAnsi="Arial" w:cs="Arial"/>
          <w:sz w:val="24"/>
          <w:szCs w:val="24"/>
        </w:rPr>
        <w:t xml:space="preserve">, </w:t>
      </w:r>
      <w:hyperlink r:id="rId1110" w:anchor="CL_89_252" w:tooltip="Guarinos C, Juárez M, Egoavil C, et al.: Prevalence and characteristics of MUTYH-associated polyposis in patients with multiple adenomatous and serrated polyps. Clin Cancer Res 20 (5): 1158-68, 2014." w:history="1">
        <w:r w:rsidRPr="00AE0E5D">
          <w:rPr>
            <w:rFonts w:ascii="Arial" w:eastAsia="Times New Roman" w:hAnsi="Arial" w:cs="Arial"/>
            <w:color w:val="0000FF"/>
            <w:sz w:val="24"/>
            <w:szCs w:val="24"/>
            <w:u w:val="single"/>
          </w:rPr>
          <w:t>252</w:t>
        </w:r>
      </w:hyperlink>
      <w:r w:rsidRPr="00AE0E5D">
        <w:rPr>
          <w:rFonts w:ascii="Arial" w:eastAsia="Times New Roman" w:hAnsi="Arial" w:cs="Arial"/>
          <w:sz w:val="24"/>
          <w:szCs w:val="24"/>
        </w:rPr>
        <w:t xml:space="preserve">, </w:t>
      </w:r>
      <w:hyperlink r:id="rId1111" w:anchor="CL_89_253" w:tooltip="Crockett SD, Snover DC, Ahnen DJ, et al.: Sessile serrated adenomas: an evidence-based guide to management. Clin Gastroenterol Hepatol 13 (1): 11-26.e1, 2015." w:history="1">
        <w:r w:rsidRPr="00AE0E5D">
          <w:rPr>
            <w:rFonts w:ascii="Arial" w:eastAsia="Times New Roman" w:hAnsi="Arial" w:cs="Arial"/>
            <w:color w:val="0000FF"/>
            <w:sz w:val="24"/>
            <w:szCs w:val="24"/>
            <w:u w:val="single"/>
          </w:rPr>
          <w:t>253</w:t>
        </w:r>
      </w:hyperlink>
      <w:r w:rsidRPr="00AE0E5D">
        <w:rPr>
          <w:rFonts w:ascii="Arial" w:eastAsia="Times New Roman" w:hAnsi="Arial" w:cs="Arial"/>
          <w:sz w:val="24"/>
          <w:szCs w:val="24"/>
        </w:rPr>
        <w:t xml:space="preserve">, </w:t>
      </w:r>
      <w:hyperlink r:id="rId1112" w:anchor="CL_89_254" w:tooltip="Boparai KS, Mathus-Vliegen EM, Koornstra JJ, et al.: Increased colorectal cancer risk during follow-up in patients with hyperplastic polyposis syndrome: a multicentre cohort study. Gut 59 (8): 1094-100, 2010." w:history="1">
        <w:r w:rsidRPr="00AE0E5D">
          <w:rPr>
            <w:rFonts w:ascii="Arial" w:eastAsia="Times New Roman" w:hAnsi="Arial" w:cs="Arial"/>
            <w:color w:val="0000FF"/>
            <w:sz w:val="24"/>
            <w:szCs w:val="24"/>
            <w:u w:val="single"/>
          </w:rPr>
          <w:t>254</w:t>
        </w:r>
      </w:hyperlink>
      <w:r w:rsidRPr="00AE0E5D">
        <w:rPr>
          <w:rFonts w:ascii="Arial" w:eastAsia="Times New Roman" w:hAnsi="Arial" w:cs="Arial"/>
          <w:sz w:val="24"/>
          <w:szCs w:val="24"/>
        </w:rPr>
        <w:t xml:space="preserve">, </w:t>
      </w:r>
      <w:hyperlink r:id="rId1113" w:anchor="CL_89_255" w:tooltip="Clendenning M, Young JP, Walsh MD, et al.: Germline Mutations in the Polyposis-Associated Genes BMPR1A, SMAD4, PTEN, MUTYH and GREM1 Are Not Common in Individuals with Serrated Polyposis Syndrome. PLoS One 8 (6): e66705, 2013." w:history="1">
        <w:r w:rsidRPr="00AE0E5D">
          <w:rPr>
            <w:rFonts w:ascii="Arial" w:eastAsia="Times New Roman" w:hAnsi="Arial" w:cs="Arial"/>
            <w:color w:val="0000FF"/>
            <w:sz w:val="24"/>
            <w:szCs w:val="24"/>
            <w:u w:val="single"/>
          </w:rPr>
          <w:t>255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Hereditary mixed polyposis, characterized by histology that often includes adenomatous and hyperplastic polyps, has been associated with </w:t>
      </w:r>
      <w:r w:rsidRPr="00AE0E5D">
        <w:rPr>
          <w:rFonts w:ascii="Arial" w:eastAsia="Times New Roman" w:hAnsi="Arial" w:cs="Arial"/>
          <w:i/>
          <w:iCs/>
          <w:sz w:val="24"/>
          <w:szCs w:val="24"/>
        </w:rPr>
        <w:t>GREM1</w:t>
      </w:r>
      <w:r w:rsidRPr="00AE0E5D">
        <w:rPr>
          <w:rFonts w:ascii="Arial" w:eastAsia="Times New Roman" w:hAnsi="Arial" w:cs="Arial"/>
          <w:sz w:val="24"/>
          <w:szCs w:val="24"/>
        </w:rPr>
        <w:t xml:space="preserve"> pathogenic variants in a small number of </w:t>
      </w:r>
      <w:hyperlink r:id="rId1114" w:history="1">
        <w:r w:rsidRPr="00AE0E5D">
          <w:rPr>
            <w:rFonts w:ascii="Arial" w:eastAsia="Times New Roman" w:hAnsi="Arial" w:cs="Arial"/>
            <w:color w:val="0000FF"/>
            <w:sz w:val="24"/>
            <w:szCs w:val="24"/>
            <w:u w:val="single"/>
          </w:rPr>
          <w:t>Ashkenazi Jewish</w:t>
        </w:r>
      </w:hyperlink>
      <w:r w:rsidRPr="00AE0E5D">
        <w:rPr>
          <w:rFonts w:ascii="Arial" w:eastAsia="Times New Roman" w:hAnsi="Arial" w:cs="Arial"/>
          <w:sz w:val="24"/>
          <w:szCs w:val="24"/>
        </w:rPr>
        <w:t xml:space="preserve"> families. Polyp number in this syndrome is highly variable but is often in the spectrum consistent with oligopolyposis. (Refer to the </w:t>
      </w:r>
      <w:hyperlink r:id="rId1115" w:anchor="_649" w:tooltip="SummaryFragmentRef" w:history="1">
        <w:r w:rsidRPr="00AE0E5D">
          <w:rPr>
            <w:rFonts w:ascii="Arial" w:eastAsia="Times New Roman" w:hAnsi="Arial" w:cs="Arial"/>
            <w:color w:val="0000FF"/>
            <w:sz w:val="24"/>
            <w:szCs w:val="24"/>
            <w:u w:val="single"/>
          </w:rPr>
          <w:t>Hereditary mixed polyposis syndrome</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Lynch Syndrome</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Introduction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Lynch syndrome is the most common inherited CRC syndrome and accounts for approximately 3% of all newly diagnosed cases of CRC. It is an autosomal dominant condition caused by pathogenic variants in the MMR genes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mutL homolog 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mutS homolog 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mutS homolog 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postmeiotic segregation 2</w:t>
      </w:r>
      <w:r w:rsidRPr="00AE0E5D">
        <w:rPr>
          <w:rFonts w:ascii="Arial" w:eastAsia="Times New Roman" w:hAnsi="Arial" w:cs="Arial"/>
          <w:sz w:val="24"/>
          <w:szCs w:val="24"/>
        </w:rPr>
        <w:t xml:space="preserve">), as well as the gene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epithelial cellular adhesion molecule</w:t>
      </w:r>
      <w:r w:rsidRPr="00AE0E5D">
        <w:rPr>
          <w:rFonts w:ascii="Arial" w:eastAsia="Times New Roman" w:hAnsi="Arial" w:cs="Arial"/>
          <w:sz w:val="24"/>
          <w:szCs w:val="24"/>
        </w:rPr>
        <w:t xml:space="preserve">, formerly known as </w:t>
      </w:r>
      <w:r w:rsidRPr="00AE0E5D">
        <w:rPr>
          <w:rFonts w:ascii="Arial" w:eastAsia="Times New Roman" w:hAnsi="Arial" w:cs="Arial"/>
          <w:i/>
          <w:iCs/>
          <w:sz w:val="24"/>
          <w:szCs w:val="24"/>
        </w:rPr>
        <w:t>TACSTD1</w:t>
      </w:r>
      <w:r w:rsidRPr="00AE0E5D">
        <w:rPr>
          <w:rFonts w:ascii="Arial" w:eastAsia="Times New Roman" w:hAnsi="Arial" w:cs="Arial"/>
          <w:sz w:val="24"/>
          <w:szCs w:val="24"/>
        </w:rPr>
        <w:t xml:space="preserve">), in which deletions in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cause </w:t>
      </w:r>
      <w:hyperlink r:id="rId1116" w:history="1">
        <w:r w:rsidRPr="00AE0E5D">
          <w:rPr>
            <w:rFonts w:ascii="Arial" w:eastAsia="Times New Roman" w:hAnsi="Arial" w:cs="Arial"/>
            <w:color w:val="0000FF"/>
            <w:sz w:val="24"/>
            <w:szCs w:val="24"/>
            <w:u w:val="single"/>
          </w:rPr>
          <w:t>epigenetic</w:t>
        </w:r>
      </w:hyperlink>
      <w:r w:rsidRPr="00AE0E5D">
        <w:rPr>
          <w:rFonts w:ascii="Arial" w:eastAsia="Times New Roman" w:hAnsi="Arial" w:cs="Arial"/>
          <w:sz w:val="24"/>
          <w:szCs w:val="24"/>
        </w:rPr>
        <w:t xml:space="preserve"> silencing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Lynch syndrome is also associated with a predisposition for developing several extracolonic manifestations, including sebaceous adenomas and cancers of the endometrium and ovaries, stomach, small intestine, transitional cell carcinoma of the ureters and renal pelvis, hepatobiliary system, pancreas, and brain. Lynch syndrome–associated cancers exhibit MSI; therefore, tumor testing is a key component in the diagnosis of Lynch syndrome, in addition to family history. Universal tumor testing of all CRCs is now recommended as a strategy to screen for Lynch syndrome and identify those individuals who may subsequently benefit from germline genetic testing. Intensive cancer screening and surveillance strategies, including frequent colonoscopy, along with risk-reducing surgeries, are mainstays in patients with Lynch syndrome. </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History of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Between 1913 and 1993, numerous case reports of families with apparent increases in CRC were reported. As series of such reports accumulated, certain characteristic clinical features emerged: early age at onset of CRC; </w:t>
      </w:r>
      <w:proofErr w:type="gramStart"/>
      <w:r w:rsidRPr="00AE0E5D">
        <w:rPr>
          <w:rFonts w:ascii="Arial" w:eastAsia="Times New Roman" w:hAnsi="Arial" w:cs="Arial"/>
          <w:sz w:val="24"/>
          <w:szCs w:val="24"/>
        </w:rPr>
        <w:t>high risk</w:t>
      </w:r>
      <w:proofErr w:type="gramEnd"/>
      <w:r w:rsidRPr="00AE0E5D">
        <w:rPr>
          <w:rFonts w:ascii="Arial" w:eastAsia="Times New Roman" w:hAnsi="Arial" w:cs="Arial"/>
          <w:sz w:val="24"/>
          <w:szCs w:val="24"/>
        </w:rPr>
        <w:t xml:space="preserve"> of synchronous (and metachronous) colorectal tumors; preferential involvement of the right colon; improved clinical outcome; and a range of associated extracolonic sites including the endometrium, ovaries, other sites in the GI tract, uroepithelium, brain, and skin (sebaceous tumors). Terms such as </w:t>
      </w:r>
      <w:r w:rsidRPr="00AE0E5D">
        <w:rPr>
          <w:rFonts w:ascii="Arial" w:eastAsia="Times New Roman" w:hAnsi="Arial" w:cs="Arial"/>
          <w:b/>
          <w:bCs/>
          <w:sz w:val="24"/>
          <w:szCs w:val="24"/>
        </w:rPr>
        <w:t>cancer family syndrome</w:t>
      </w:r>
      <w:r w:rsidRPr="00AE0E5D">
        <w:rPr>
          <w:rFonts w:ascii="Arial" w:eastAsia="Times New Roman" w:hAnsi="Arial" w:cs="Arial"/>
          <w:sz w:val="24"/>
          <w:szCs w:val="24"/>
        </w:rPr>
        <w:t xml:space="preserve">, and </w:t>
      </w:r>
      <w:r w:rsidRPr="00AE0E5D">
        <w:rPr>
          <w:rFonts w:ascii="Arial" w:eastAsia="Times New Roman" w:hAnsi="Arial" w:cs="Arial"/>
          <w:b/>
          <w:bCs/>
          <w:sz w:val="24"/>
          <w:szCs w:val="24"/>
        </w:rPr>
        <w:t>hereditary nonpolyposis colorectal cancer</w:t>
      </w:r>
      <w:r w:rsidRPr="00AE0E5D">
        <w:rPr>
          <w:rFonts w:ascii="Arial" w:eastAsia="Times New Roman" w:hAnsi="Arial" w:cs="Arial"/>
          <w:sz w:val="24"/>
          <w:szCs w:val="24"/>
        </w:rPr>
        <w:t xml:space="preserve"> (</w:t>
      </w:r>
      <w:r w:rsidRPr="00AE0E5D">
        <w:rPr>
          <w:rFonts w:ascii="Arial" w:eastAsia="Times New Roman" w:hAnsi="Arial" w:cs="Arial"/>
          <w:b/>
          <w:bCs/>
          <w:sz w:val="24"/>
          <w:szCs w:val="24"/>
        </w:rPr>
        <w:t>HNPCC</w:t>
      </w:r>
      <w:r w:rsidRPr="00AE0E5D">
        <w:rPr>
          <w:rFonts w:ascii="Arial" w:eastAsia="Times New Roman" w:hAnsi="Arial" w:cs="Arial"/>
          <w:sz w:val="24"/>
          <w:szCs w:val="24"/>
        </w:rPr>
        <w:t>) were used to describe this entity.[</w:t>
      </w:r>
      <w:hyperlink r:id="rId1117" w:anchor="CL_89_256" w:tooltip="Boland CR, Troncale FJ: Familial colonic cancer without antecedent polyposis. Ann Intern Med 100 (5): 700-1, 1984." w:history="1">
        <w:r w:rsidRPr="00AE0E5D">
          <w:rPr>
            <w:rFonts w:ascii="Arial" w:eastAsia="Times New Roman" w:hAnsi="Arial" w:cs="Arial"/>
            <w:color w:val="0000FF"/>
            <w:sz w:val="24"/>
            <w:szCs w:val="24"/>
            <w:u w:val="single"/>
          </w:rPr>
          <w:t>256</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term </w:t>
      </w:r>
      <w:r w:rsidRPr="00AE0E5D">
        <w:rPr>
          <w:rFonts w:ascii="Arial" w:eastAsia="Times New Roman" w:hAnsi="Arial" w:cs="Arial"/>
          <w:b/>
          <w:bCs/>
          <w:sz w:val="24"/>
          <w:szCs w:val="24"/>
        </w:rPr>
        <w:t>Lynch syndrome</w:t>
      </w:r>
      <w:r w:rsidRPr="00AE0E5D">
        <w:rPr>
          <w:rFonts w:ascii="Arial" w:eastAsia="Times New Roman" w:hAnsi="Arial" w:cs="Arial"/>
          <w:sz w:val="24"/>
          <w:szCs w:val="24"/>
        </w:rPr>
        <w:t xml:space="preserve"> replaced HNPCC and is applied to cases in which the genetic basis can be confidently linked to a germline pathogenic variant in a DNA MMR gene. Moreover, HNPCC is misleading as many patients have polyps and many have tumors other than CRC.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With the increased recognition of families that were considered to have a </w:t>
      </w:r>
      <w:hyperlink r:id="rId1118" w:history="1">
        <w:r w:rsidRPr="00AE0E5D">
          <w:rPr>
            <w:rFonts w:ascii="Arial" w:eastAsia="Times New Roman" w:hAnsi="Arial" w:cs="Arial"/>
            <w:color w:val="0000FF"/>
            <w:sz w:val="24"/>
            <w:szCs w:val="24"/>
            <w:u w:val="single"/>
          </w:rPr>
          <w:t>genetic predisposition</w:t>
        </w:r>
      </w:hyperlink>
      <w:r w:rsidRPr="00AE0E5D">
        <w:rPr>
          <w:rFonts w:ascii="Arial" w:eastAsia="Times New Roman" w:hAnsi="Arial" w:cs="Arial"/>
          <w:sz w:val="24"/>
          <w:szCs w:val="24"/>
        </w:rPr>
        <w:t xml:space="preserve"> to the development of CRC, research for a causative etiology led to the development of the </w:t>
      </w:r>
      <w:hyperlink r:id="rId1119" w:anchor="_1124" w:tooltip="SummaryFragmentRef" w:history="1">
        <w:r w:rsidRPr="00AE0E5D">
          <w:rPr>
            <w:rFonts w:ascii="Arial" w:eastAsia="Times New Roman" w:hAnsi="Arial" w:cs="Arial"/>
            <w:color w:val="0000FF"/>
            <w:sz w:val="24"/>
            <w:szCs w:val="24"/>
            <w:u w:val="single"/>
          </w:rPr>
          <w:t>Amsterdam criteria</w:t>
        </w:r>
      </w:hyperlink>
      <w:r w:rsidRPr="00AE0E5D">
        <w:rPr>
          <w:rFonts w:ascii="Arial" w:eastAsia="Times New Roman" w:hAnsi="Arial" w:cs="Arial"/>
          <w:sz w:val="24"/>
          <w:szCs w:val="24"/>
        </w:rPr>
        <w:t xml:space="preserve"> in 1990.[</w:t>
      </w:r>
      <w:hyperlink r:id="rId1120" w:anchor="CL_89_257" w:tooltip="Vasen HF, Mecklin JP, Khan PM, et al.: The International Collaborative Group on Hereditary Non-Polyposis Colorectal Cancer (ICG-HNPCC). Dis Colon Rectum 34 (5): 424-5, 1991." w:history="1">
        <w:r w:rsidRPr="00AE0E5D">
          <w:rPr>
            <w:rFonts w:ascii="Arial" w:eastAsia="Times New Roman" w:hAnsi="Arial" w:cs="Arial"/>
            <w:color w:val="0000FF"/>
            <w:sz w:val="24"/>
            <w:szCs w:val="24"/>
            <w:u w:val="single"/>
          </w:rPr>
          <w:t>257</w:t>
        </w:r>
      </w:hyperlink>
      <w:r w:rsidRPr="00AE0E5D">
        <w:rPr>
          <w:rFonts w:ascii="Arial" w:eastAsia="Times New Roman" w:hAnsi="Arial" w:cs="Arial"/>
          <w:sz w:val="24"/>
          <w:szCs w:val="24"/>
        </w:rPr>
        <w:t>] The Amsterdam criteria were originally used for the identification of high-risk families and included fulfillment of all of the following: three or more cases of CRC over two or more generations, with at least one diagnosed before age 50 years, and no evidence of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1987, a chromosomal deletion of a small segment of 5q led to the detection of a genetic linkage between FAP and this genomic region,[</w:t>
      </w:r>
      <w:hyperlink r:id="rId1121" w:anchor="CL_89_258" w:tooltip="Bodmer WF, Bailey CJ, Bodmer J, et al.: Localization of the gene for familial adenomatous polyposis on chromosome 5. Nature 328 (6131): 614-6, 1987 Aug 13-19." w:history="1">
        <w:r w:rsidRPr="00AE0E5D">
          <w:rPr>
            <w:rFonts w:ascii="Arial" w:eastAsia="Times New Roman" w:hAnsi="Arial" w:cs="Arial"/>
            <w:color w:val="0000FF"/>
            <w:sz w:val="24"/>
            <w:szCs w:val="24"/>
            <w:u w:val="single"/>
          </w:rPr>
          <w:t>258</w:t>
        </w:r>
      </w:hyperlink>
      <w:r w:rsidRPr="00AE0E5D">
        <w:rPr>
          <w:rFonts w:ascii="Arial" w:eastAsia="Times New Roman" w:hAnsi="Arial" w:cs="Arial"/>
          <w:sz w:val="24"/>
          <w:szCs w:val="24"/>
        </w:rPr>
        <w:t xml:space="preserve">] from which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gene was eventually cloned in 1991.[</w:t>
      </w:r>
      <w:hyperlink r:id="rId1122" w:anchor="CL_89_259" w:tooltip="Groden J, Thliveris A, Samowitz W, et al.: Identification and characterization of the familial adenomatous polyposis coli gene. Cell 66 (3): 589-600, 1991." w:history="1">
        <w:r w:rsidRPr="00AE0E5D">
          <w:rPr>
            <w:rFonts w:ascii="Arial" w:eastAsia="Times New Roman" w:hAnsi="Arial" w:cs="Arial"/>
            <w:color w:val="0000FF"/>
            <w:sz w:val="24"/>
            <w:szCs w:val="24"/>
            <w:u w:val="single"/>
          </w:rPr>
          <w:t>259</w:t>
        </w:r>
      </w:hyperlink>
      <w:r w:rsidRPr="00AE0E5D">
        <w:rPr>
          <w:rFonts w:ascii="Arial" w:eastAsia="Times New Roman" w:hAnsi="Arial" w:cs="Arial"/>
          <w:sz w:val="24"/>
          <w:szCs w:val="24"/>
        </w:rPr>
        <w:t xml:space="preserve">] This led to searches for similar linkage in families suspected of having Lynch syndrome who had multiple cases of CRC inherited in an autosomal dominant fashion and young onset of cancer development. The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gene was one of several genes (along with </w:t>
      </w:r>
      <w:r w:rsidRPr="00AE0E5D">
        <w:rPr>
          <w:rFonts w:ascii="Arial" w:eastAsia="Times New Roman" w:hAnsi="Arial" w:cs="Arial"/>
          <w:i/>
          <w:iCs/>
          <w:sz w:val="24"/>
          <w:szCs w:val="24"/>
        </w:rPr>
        <w:t>DCC</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MCC</w:t>
      </w:r>
      <w:r w:rsidRPr="00AE0E5D">
        <w:rPr>
          <w:rFonts w:ascii="Arial" w:eastAsia="Times New Roman" w:hAnsi="Arial" w:cs="Arial"/>
          <w:sz w:val="24"/>
          <w:szCs w:val="24"/>
        </w:rPr>
        <w:t xml:space="preserve">) evaluated in families that fulfilled Amsterdam criteria, but no linkage was found among the Lynch kindreds. In 1993, an extended genome-wide search resulted in the recognition of a candidate chromosome 2 susceptibility </w:t>
      </w:r>
      <w:hyperlink r:id="rId1123" w:history="1">
        <w:r w:rsidRPr="00AE0E5D">
          <w:rPr>
            <w:rFonts w:ascii="Arial" w:eastAsia="Times New Roman" w:hAnsi="Arial" w:cs="Arial"/>
            <w:color w:val="0000FF"/>
            <w:sz w:val="24"/>
            <w:szCs w:val="24"/>
            <w:u w:val="single"/>
          </w:rPr>
          <w:t>locus</w:t>
        </w:r>
      </w:hyperlink>
      <w:r w:rsidRPr="00AE0E5D">
        <w:rPr>
          <w:rFonts w:ascii="Arial" w:eastAsia="Times New Roman" w:hAnsi="Arial" w:cs="Arial"/>
          <w:sz w:val="24"/>
          <w:szCs w:val="24"/>
        </w:rPr>
        <w:t xml:space="preserve"> in large families. Once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the first Lynch syndrome–associated gene, was sequenced, it was evident from the somatic variant patterns in the CRC tumors that the MMR family of genes was likely involved. Additional MMR genes were subsequently linked to Lynch syndrome, including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Lynch syndrome now refers to the genetic disorder caused by a germline variant in one of these DNA MMR genes, distinguishing it from other familial clusters of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2009, a germline deletion in the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gene was identified as another cause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inactivation in the absence of a germline pathogenic variant in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The variant in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led to hypermethylation of the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promoter. Thus, </w:t>
      </w:r>
      <w:r w:rsidRPr="00AE0E5D">
        <w:rPr>
          <w:rFonts w:ascii="Arial" w:eastAsia="Times New Roman" w:hAnsi="Arial" w:cs="Arial"/>
          <w:i/>
          <w:iCs/>
          <w:sz w:val="24"/>
          <w:szCs w:val="24"/>
        </w:rPr>
        <w:t>EPCAM</w:t>
      </w:r>
      <w:r w:rsidRPr="00AE0E5D">
        <w:rPr>
          <w:rFonts w:ascii="Arial" w:eastAsia="Times New Roman" w:hAnsi="Arial" w:cs="Arial"/>
          <w:sz w:val="24"/>
          <w:szCs w:val="24"/>
        </w:rPr>
        <w:t>, which is not a DNA MMR gene, is also implicated in Lynch syndrome and is now routinely tested in at-risk patients along with the DNA MMR genes listed above.</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Defining Lynch syndrome families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Families with a preponderance of CRC and a possible genetic predisposition were initially categorized as having Lynch syndrome based on family history criteria, as well </w:t>
      </w:r>
      <w:r w:rsidRPr="00AE0E5D">
        <w:rPr>
          <w:rFonts w:ascii="Arial" w:eastAsia="Times New Roman" w:hAnsi="Arial" w:cs="Arial"/>
          <w:sz w:val="24"/>
          <w:szCs w:val="24"/>
        </w:rPr>
        <w:lastRenderedPageBreak/>
        <w:t xml:space="preserve">as personal history of young-onset CRC. With the advent of molecular tumor diagnostic testing and the discovery of the germline alterations associated with Lynch syndrome, the clinical criteria have currently fallen out of favor due to their underperformance. However, their use, or the risk estimates provided by the Lynch syndrome prediction models, may be applicable among individuals without personal history of cancer but with a family history suggestive of Lynch syndrome, or for those individuals with CRC but without available tumor for molecular diagnostic testing. (Refer to the </w:t>
      </w:r>
      <w:hyperlink r:id="rId1124" w:anchor="_1110" w:tooltip="SummaryFragmentRef" w:history="1">
        <w:r w:rsidRPr="00AE0E5D">
          <w:rPr>
            <w:rFonts w:ascii="Arial" w:eastAsia="Times New Roman" w:hAnsi="Arial" w:cs="Arial"/>
            <w:color w:val="0000FF"/>
            <w:sz w:val="24"/>
            <w:szCs w:val="24"/>
            <w:u w:val="single"/>
          </w:rPr>
          <w:t>Universal tumor testing to screen for Lynch syndrome</w:t>
        </w:r>
      </w:hyperlink>
      <w:r w:rsidRPr="00AE0E5D">
        <w:rPr>
          <w:rFonts w:ascii="Arial" w:eastAsia="Times New Roman" w:hAnsi="Arial" w:cs="Arial"/>
          <w:sz w:val="24"/>
          <w:szCs w:val="24"/>
        </w:rPr>
        <w:t xml:space="preserve"> and the </w:t>
      </w:r>
      <w:hyperlink r:id="rId1125" w:anchor="_1101" w:tooltip="SummaryFragmentRef" w:history="1">
        <w:r w:rsidRPr="00AE0E5D">
          <w:rPr>
            <w:rFonts w:ascii="Arial" w:eastAsia="Times New Roman" w:hAnsi="Arial" w:cs="Arial"/>
            <w:color w:val="0000FF"/>
            <w:sz w:val="24"/>
            <w:szCs w:val="24"/>
            <w:u w:val="single"/>
          </w:rPr>
          <w:t>Clinical risk assessment models that predict the likelihood of an MMR gene pathogenic variant</w:t>
        </w:r>
      </w:hyperlink>
      <w:r w:rsidRPr="00AE0E5D">
        <w:rPr>
          <w:rFonts w:ascii="Arial" w:eastAsia="Times New Roman" w:hAnsi="Arial" w:cs="Arial"/>
          <w:sz w:val="24"/>
          <w:szCs w:val="24"/>
        </w:rPr>
        <w:t xml:space="preserve"> sections of this summary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first criteria for defining Lynch syndrome families were established by the International Collaborative Group meeting in Amsterdam in 1990 and are known as the Amsterdam criteria.[</w:t>
      </w:r>
      <w:hyperlink r:id="rId1126" w:anchor="CL_89_257" w:tooltip="Vasen HF, Mecklin JP, Khan PM, et al.: The International Collaborative Group on Hereditary Non-Polyposis Colorectal Cancer (ICG-HNPCC). Dis Colon Rectum 34 (5): 424-5, 1991." w:history="1">
        <w:r w:rsidRPr="00AE0E5D">
          <w:rPr>
            <w:rFonts w:ascii="Arial" w:eastAsia="Times New Roman" w:hAnsi="Arial" w:cs="Arial"/>
            <w:color w:val="0000FF"/>
            <w:sz w:val="24"/>
            <w:szCs w:val="24"/>
            <w:u w:val="single"/>
          </w:rPr>
          <w:t>257</w:t>
        </w:r>
      </w:hyperlink>
      <w:r w:rsidRPr="00AE0E5D">
        <w:rPr>
          <w:rFonts w:ascii="Arial" w:eastAsia="Times New Roman" w:hAnsi="Arial" w:cs="Arial"/>
          <w:sz w:val="24"/>
          <w:szCs w:val="24"/>
        </w:rPr>
        <w:t>] These research criteria were limited to diagnoses of familial CRC. In 1999, the Amsterdam criteria were revised to include some extracolonic cancers, predominantly endometrial cancer.[</w:t>
      </w:r>
      <w:hyperlink r:id="rId1127" w:anchor="CL_89_260" w:tooltip="Vasen HF, Watson P, Mecklin JP, et al.: New clinical criteria for hereditary nonpolyposis colorectal cancer (HNPCC, Lynch syndrome) proposed by the International Collaborative group on HNPCC. Gastroenterology 116 (6): 1453-6, 1999." w:history="1">
        <w:r w:rsidRPr="00AE0E5D">
          <w:rPr>
            <w:rFonts w:ascii="Arial" w:eastAsia="Times New Roman" w:hAnsi="Arial" w:cs="Arial"/>
            <w:color w:val="0000FF"/>
            <w:sz w:val="24"/>
            <w:szCs w:val="24"/>
            <w:u w:val="single"/>
          </w:rPr>
          <w:t>260</w:t>
        </w:r>
      </w:hyperlink>
      <w:r w:rsidRPr="00AE0E5D">
        <w:rPr>
          <w:rFonts w:ascii="Arial" w:eastAsia="Times New Roman" w:hAnsi="Arial" w:cs="Arial"/>
          <w:sz w:val="24"/>
          <w:szCs w:val="24"/>
        </w:rPr>
        <w:t>] These criteria provide a general approach to identifying Lynch syndrome families, but they are not considered comprehensive; nearly half of families meeting the Amsterdam criteria do not have detectable pathogenic variants.[</w:t>
      </w:r>
      <w:hyperlink r:id="rId1128" w:anchor="CL_89_261" w:tooltip="Lindor NM, Rabe K, Petersen GM, et al.: Lower cancer incidence in Amsterdam-I criteria families without mismatch repair deficiency: familial colorectal cancer type X. JAMA 293 (16): 1979-85, 2005." w:history="1">
        <w:r w:rsidRPr="00AE0E5D">
          <w:rPr>
            <w:rFonts w:ascii="Arial" w:eastAsia="Times New Roman" w:hAnsi="Arial" w:cs="Arial"/>
            <w:color w:val="0000FF"/>
            <w:sz w:val="24"/>
            <w:szCs w:val="24"/>
            <w:u w:val="single"/>
          </w:rPr>
          <w:t>261</w:t>
        </w:r>
      </w:hyperlink>
      <w:r w:rsidRPr="00AE0E5D">
        <w:rPr>
          <w:rFonts w:ascii="Arial" w:eastAsia="Times New Roman" w:hAnsi="Arial" w:cs="Arial"/>
          <w:sz w:val="24"/>
          <w:szCs w:val="24"/>
        </w:rPr>
        <w:t>]</w:t>
      </w:r>
    </w:p>
    <w:p w:rsidR="00AE0E5D" w:rsidRPr="00AE0E5D" w:rsidRDefault="00AE0E5D" w:rsidP="00AE0E5D">
      <w:pPr>
        <w:spacing w:after="0" w:line="240" w:lineRule="auto"/>
        <w:rPr>
          <w:rFonts w:ascii="Arial" w:eastAsia="Times New Roman" w:hAnsi="Arial" w:cs="Arial"/>
          <w:b/>
          <w:bCs/>
          <w:i/>
          <w:iCs/>
          <w:sz w:val="24"/>
          <w:szCs w:val="24"/>
        </w:rPr>
      </w:pPr>
      <w:r w:rsidRPr="00AE0E5D">
        <w:rPr>
          <w:rFonts w:ascii="Arial" w:eastAsia="Times New Roman" w:hAnsi="Arial" w:cs="Arial"/>
          <w:b/>
          <w:bCs/>
          <w:i/>
          <w:iCs/>
          <w:sz w:val="24"/>
          <w:szCs w:val="24"/>
        </w:rPr>
        <w:t>Amsterdam criteria I (1990):</w:t>
      </w:r>
    </w:p>
    <w:p w:rsidR="00AE0E5D" w:rsidRPr="00AE0E5D" w:rsidRDefault="00AE0E5D" w:rsidP="00AE0E5D">
      <w:pPr>
        <w:numPr>
          <w:ilvl w:val="0"/>
          <w:numId w:val="16"/>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One family member diagnosed with CRC before age 50 years.</w:t>
      </w:r>
    </w:p>
    <w:p w:rsidR="00AE0E5D" w:rsidRPr="00AE0E5D" w:rsidRDefault="00AE0E5D" w:rsidP="00AE0E5D">
      <w:pPr>
        <w:numPr>
          <w:ilvl w:val="0"/>
          <w:numId w:val="16"/>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Two affected generations.</w:t>
      </w:r>
    </w:p>
    <w:p w:rsidR="00AE0E5D" w:rsidRPr="00AE0E5D" w:rsidRDefault="00AE0E5D" w:rsidP="00AE0E5D">
      <w:pPr>
        <w:numPr>
          <w:ilvl w:val="0"/>
          <w:numId w:val="16"/>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Three affected relatives, one of them an FDR of the other two.</w:t>
      </w:r>
    </w:p>
    <w:p w:rsidR="00AE0E5D" w:rsidRPr="00AE0E5D" w:rsidRDefault="00AE0E5D" w:rsidP="00AE0E5D">
      <w:pPr>
        <w:numPr>
          <w:ilvl w:val="0"/>
          <w:numId w:val="16"/>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FAP should be excluded.</w:t>
      </w:r>
    </w:p>
    <w:p w:rsidR="00AE0E5D" w:rsidRPr="00AE0E5D" w:rsidRDefault="00AE0E5D" w:rsidP="00AE0E5D">
      <w:pPr>
        <w:numPr>
          <w:ilvl w:val="0"/>
          <w:numId w:val="16"/>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Tumors should be verified by pathological examination.</w:t>
      </w:r>
    </w:p>
    <w:p w:rsidR="00AE0E5D" w:rsidRPr="00AE0E5D" w:rsidRDefault="00AE0E5D" w:rsidP="00AE0E5D">
      <w:pPr>
        <w:spacing w:after="0" w:line="240" w:lineRule="auto"/>
        <w:rPr>
          <w:rFonts w:ascii="Arial" w:eastAsia="Times New Roman" w:hAnsi="Arial" w:cs="Arial"/>
          <w:b/>
          <w:bCs/>
          <w:i/>
          <w:iCs/>
          <w:sz w:val="24"/>
          <w:szCs w:val="24"/>
        </w:rPr>
      </w:pPr>
      <w:r w:rsidRPr="00AE0E5D">
        <w:rPr>
          <w:rFonts w:ascii="Arial" w:eastAsia="Times New Roman" w:hAnsi="Arial" w:cs="Arial"/>
          <w:b/>
          <w:bCs/>
          <w:i/>
          <w:iCs/>
          <w:sz w:val="24"/>
          <w:szCs w:val="24"/>
        </w:rPr>
        <w:t>Amsterdam criteria II (1999):</w:t>
      </w:r>
    </w:p>
    <w:p w:rsidR="00AE0E5D" w:rsidRPr="00AE0E5D" w:rsidRDefault="00AE0E5D" w:rsidP="00AE0E5D">
      <w:pPr>
        <w:numPr>
          <w:ilvl w:val="0"/>
          <w:numId w:val="17"/>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Same as Amsterdam criteria I, but tumors of the endometrium, small bowel, ureter, or renal pelvis can be used to substitute an otherwise qualifying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These criteria were subsequently used beyond research purposes to identify potential candidates for </w:t>
      </w:r>
      <w:hyperlink r:id="rId1129" w:history="1">
        <w:r w:rsidRPr="00AE0E5D">
          <w:rPr>
            <w:rFonts w:ascii="Arial" w:eastAsia="Times New Roman" w:hAnsi="Arial" w:cs="Arial"/>
            <w:color w:val="0000FF"/>
            <w:sz w:val="24"/>
            <w:szCs w:val="24"/>
            <w:u w:val="single"/>
          </w:rPr>
          <w:t>microsatellite</w:t>
        </w:r>
      </w:hyperlink>
      <w:r w:rsidRPr="00AE0E5D">
        <w:rPr>
          <w:rFonts w:ascii="Arial" w:eastAsia="Times New Roman" w:hAnsi="Arial" w:cs="Arial"/>
          <w:sz w:val="24"/>
          <w:szCs w:val="24"/>
        </w:rPr>
        <w:t xml:space="preserve"> and germline testing. However, the Amsterdam criteria failed to identify a substantial proportion of Lynch syndrome kindreds; families that fulfilled Amsterdam criteria I but did not have evidence of MSI and were without a pathogenic germline variant in a DNA MMR gene, were referred to as familial colorectal cancer type X (FCCX). (Refer to the </w:t>
      </w:r>
      <w:hyperlink r:id="rId1130" w:anchor="_3006" w:tooltip="SummaryFragmentRef" w:history="1">
        <w:r w:rsidRPr="00AE0E5D">
          <w:rPr>
            <w:rFonts w:ascii="Arial" w:eastAsia="Times New Roman" w:hAnsi="Arial" w:cs="Arial"/>
            <w:color w:val="0000FF"/>
            <w:sz w:val="24"/>
            <w:szCs w:val="24"/>
            <w:u w:val="single"/>
          </w:rPr>
          <w:t>FCCX</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With the hallmark feature of MSI associated with Lynch syndrome tumors, and the limitations of the Amsterdam criteria related to low </w:t>
      </w:r>
      <w:hyperlink r:id="rId1131" w:history="1">
        <w:r w:rsidRPr="00AE0E5D">
          <w:rPr>
            <w:rFonts w:ascii="Arial" w:eastAsia="Times New Roman" w:hAnsi="Arial" w:cs="Arial"/>
            <w:color w:val="0000FF"/>
            <w:sz w:val="24"/>
            <w:szCs w:val="24"/>
            <w:u w:val="single"/>
          </w:rPr>
          <w:t>sensitivity</w:t>
        </w:r>
      </w:hyperlink>
      <w:r w:rsidRPr="00AE0E5D">
        <w:rPr>
          <w:rFonts w:ascii="Arial" w:eastAsia="Times New Roman" w:hAnsi="Arial" w:cs="Arial"/>
          <w:sz w:val="24"/>
          <w:szCs w:val="24"/>
        </w:rPr>
        <w:t xml:space="preserve">, the Bethesda guidelines were introduced in 1997. The Bethesda guidelines are a combination of clinical, histopathologic, and family cancer history features that identify cases of CRC that warrant MSI tumor screening. The Bethesda guidelines (with a subsequent revision in </w:t>
      </w:r>
      <w:r w:rsidRPr="00AE0E5D">
        <w:rPr>
          <w:rFonts w:ascii="Arial" w:eastAsia="Times New Roman" w:hAnsi="Arial" w:cs="Arial"/>
          <w:sz w:val="24"/>
          <w:szCs w:val="24"/>
        </w:rPr>
        <w:lastRenderedPageBreak/>
        <w:t xml:space="preserve">2004) were formulated to target patients in whom evaluation of CRC tumors for MMR deficiency should be considered, and to improve the sensitivity of clinical criteria used to identify individuals who are candidates for </w:t>
      </w:r>
      <w:hyperlink r:id="rId1132" w:history="1">
        <w:r w:rsidRPr="00AE0E5D">
          <w:rPr>
            <w:rFonts w:ascii="Arial" w:eastAsia="Times New Roman" w:hAnsi="Arial" w:cs="Arial"/>
            <w:color w:val="0000FF"/>
            <w:sz w:val="24"/>
            <w:szCs w:val="24"/>
            <w:u w:val="single"/>
          </w:rPr>
          <w:t>mutational DNA analysis</w:t>
        </w:r>
      </w:hyperlink>
      <w:r w:rsidRPr="00AE0E5D">
        <w:rPr>
          <w:rFonts w:ascii="Arial" w:eastAsia="Times New Roman" w:hAnsi="Arial" w:cs="Arial"/>
          <w:sz w:val="24"/>
          <w:szCs w:val="24"/>
        </w:rPr>
        <w:t>.[</w:t>
      </w:r>
      <w:hyperlink r:id="rId1133" w:anchor="CL_89_262" w:tooltip="Rodriguez-Bigas MA, Boland CR, Hamilton SR, et al.: A National Cancer Institute Workshop on Hereditary Nonpolyposis Colorectal Cancer Syndrome: meeting highlights and Bethesda guidelines. J Natl Cancer Inst 89 (23): 1758-62, 1997." w:history="1">
        <w:r w:rsidRPr="00AE0E5D">
          <w:rPr>
            <w:rFonts w:ascii="Arial" w:eastAsia="Times New Roman" w:hAnsi="Arial" w:cs="Arial"/>
            <w:color w:val="0000FF"/>
            <w:sz w:val="24"/>
            <w:szCs w:val="24"/>
            <w:u w:val="single"/>
          </w:rPr>
          <w:t>262</w:t>
        </w:r>
      </w:hyperlink>
      <w:r w:rsidRPr="00AE0E5D">
        <w:rPr>
          <w:rFonts w:ascii="Arial" w:eastAsia="Times New Roman" w:hAnsi="Arial" w:cs="Arial"/>
          <w:sz w:val="24"/>
          <w:szCs w:val="24"/>
        </w:rPr>
        <w:t xml:space="preserve">, </w:t>
      </w:r>
      <w:hyperlink r:id="rId1134" w:anchor="CL_89_263" w:tooltip="Umar A, Boland CR, Terdiman JP, et al.: Revised Bethesda Guidelines for hereditary nonpolyposis colorectal cancer (Lynch syndrome) and microsatellite instability. J Natl Cancer Inst 96 (4): 261-8, 2004." w:history="1">
        <w:r w:rsidRPr="00AE0E5D">
          <w:rPr>
            <w:rFonts w:ascii="Arial" w:eastAsia="Times New Roman" w:hAnsi="Arial" w:cs="Arial"/>
            <w:color w:val="0000FF"/>
            <w:sz w:val="24"/>
            <w:szCs w:val="24"/>
            <w:u w:val="single"/>
          </w:rPr>
          <w:t>263</w:t>
        </w:r>
      </w:hyperlink>
      <w:r w:rsidRPr="00AE0E5D">
        <w:rPr>
          <w:rFonts w:ascii="Arial" w:eastAsia="Times New Roman" w:hAnsi="Arial" w:cs="Arial"/>
          <w:sz w:val="24"/>
          <w:szCs w:val="24"/>
        </w:rPr>
        <w:t xml:space="preserve">] (Refer to the </w:t>
      </w:r>
      <w:hyperlink r:id="rId1135" w:anchor="_1103" w:tooltip="SummaryFragmentRef" w:history="1">
        <w:r w:rsidRPr="00AE0E5D">
          <w:rPr>
            <w:rFonts w:ascii="Arial" w:eastAsia="Times New Roman" w:hAnsi="Arial" w:cs="Arial"/>
            <w:color w:val="0000FF"/>
            <w:sz w:val="24"/>
            <w:szCs w:val="24"/>
            <w:u w:val="single"/>
          </w:rPr>
          <w:t>Genetic and molecular testing for Lynch syndrome</w:t>
        </w:r>
      </w:hyperlink>
      <w:r w:rsidRPr="00AE0E5D">
        <w:rPr>
          <w:rFonts w:ascii="Arial" w:eastAsia="Times New Roman" w:hAnsi="Arial" w:cs="Arial"/>
          <w:sz w:val="24"/>
          <w:szCs w:val="24"/>
        </w:rPr>
        <w:t xml:space="preserve"> section of this summary for more information about testing for MSI and IHC.)</w:t>
      </w:r>
    </w:p>
    <w:p w:rsidR="00AE0E5D" w:rsidRPr="00AE0E5D" w:rsidRDefault="00AE0E5D" w:rsidP="00AE0E5D">
      <w:pPr>
        <w:spacing w:after="0" w:line="240" w:lineRule="auto"/>
        <w:rPr>
          <w:rFonts w:ascii="Arial" w:eastAsia="Times New Roman" w:hAnsi="Arial" w:cs="Arial"/>
          <w:b/>
          <w:bCs/>
          <w:i/>
          <w:iCs/>
          <w:sz w:val="24"/>
          <w:szCs w:val="24"/>
        </w:rPr>
      </w:pPr>
      <w:r w:rsidRPr="00AE0E5D">
        <w:rPr>
          <w:rFonts w:ascii="Arial" w:eastAsia="Times New Roman" w:hAnsi="Arial" w:cs="Arial"/>
          <w:b/>
          <w:bCs/>
          <w:i/>
          <w:iCs/>
          <w:sz w:val="24"/>
          <w:szCs w:val="24"/>
        </w:rPr>
        <w:t xml:space="preserve">Bethesda guidelines (1997): </w:t>
      </w:r>
    </w:p>
    <w:p w:rsidR="00AE0E5D" w:rsidRPr="00AE0E5D" w:rsidRDefault="00AE0E5D" w:rsidP="00AE0E5D">
      <w:pPr>
        <w:numPr>
          <w:ilvl w:val="0"/>
          <w:numId w:val="1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Cancer in families that meet the Amsterdam criteria.</w:t>
      </w:r>
    </w:p>
    <w:p w:rsidR="00AE0E5D" w:rsidRPr="00AE0E5D" w:rsidRDefault="00AE0E5D" w:rsidP="00AE0E5D">
      <w:pPr>
        <w:numPr>
          <w:ilvl w:val="0"/>
          <w:numId w:val="1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The presence of two Lynch syndrome–related cancers, including synchronous and metachronous CRCs or associated extracolonic cancers. </w:t>
      </w:r>
      <w:r w:rsidRPr="00AE0E5D">
        <w:rPr>
          <w:rFonts w:ascii="Arial" w:eastAsia="Times New Roman" w:hAnsi="Arial" w:cs="Arial"/>
          <w:i/>
          <w:iCs/>
          <w:sz w:val="24"/>
          <w:szCs w:val="24"/>
        </w:rPr>
        <w:t xml:space="preserve">[Note: Endometrial, ovarian, gastric, hepatobiliary, or small-bowel cancer or transitional cell carcinoma of the renal pelvis or ureter.] </w:t>
      </w:r>
    </w:p>
    <w:p w:rsidR="00AE0E5D" w:rsidRPr="00AE0E5D" w:rsidRDefault="00AE0E5D" w:rsidP="00AE0E5D">
      <w:pPr>
        <w:numPr>
          <w:ilvl w:val="0"/>
          <w:numId w:val="1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The presence of CRC and a FDR with CRC and/or Lynch syndrome–related extracolonic cancer and/or a colorectal adenoma; one of the cancers diagnosed before age 45 years, and the adenoma diagnosed before age 40 years.</w:t>
      </w:r>
    </w:p>
    <w:p w:rsidR="00AE0E5D" w:rsidRPr="00AE0E5D" w:rsidRDefault="00AE0E5D" w:rsidP="00AE0E5D">
      <w:pPr>
        <w:numPr>
          <w:ilvl w:val="0"/>
          <w:numId w:val="1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CRC or endometrial cancer diagnosed before age 45 years.</w:t>
      </w:r>
    </w:p>
    <w:p w:rsidR="00AE0E5D" w:rsidRPr="00AE0E5D" w:rsidRDefault="00AE0E5D" w:rsidP="00AE0E5D">
      <w:pPr>
        <w:numPr>
          <w:ilvl w:val="0"/>
          <w:numId w:val="1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Right-sided CRC with an undifferentiated pattern (solid/cribriform) on histopathology diagnosed before age 45 years. </w:t>
      </w:r>
      <w:r w:rsidRPr="00AE0E5D">
        <w:rPr>
          <w:rFonts w:ascii="Arial" w:eastAsia="Times New Roman" w:hAnsi="Arial" w:cs="Arial"/>
          <w:i/>
          <w:iCs/>
          <w:sz w:val="24"/>
          <w:szCs w:val="24"/>
        </w:rPr>
        <w:t xml:space="preserve">[Note: Solid/cribriform defined as poorly differentiated or undifferentiated carcinoma composed of irregular, solid sheets of large eosinophilic cells and containing small gland-like spaces.] </w:t>
      </w:r>
    </w:p>
    <w:p w:rsidR="00AE0E5D" w:rsidRPr="00AE0E5D" w:rsidRDefault="00AE0E5D" w:rsidP="00AE0E5D">
      <w:pPr>
        <w:numPr>
          <w:ilvl w:val="0"/>
          <w:numId w:val="1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Signet-ring–cell CRC diagnosed before age 45 years. </w:t>
      </w:r>
      <w:r w:rsidRPr="00AE0E5D">
        <w:rPr>
          <w:rFonts w:ascii="Arial" w:eastAsia="Times New Roman" w:hAnsi="Arial" w:cs="Arial"/>
          <w:i/>
          <w:iCs/>
          <w:sz w:val="24"/>
          <w:szCs w:val="24"/>
        </w:rPr>
        <w:t xml:space="preserve">[Note: Composed of more than 50% signet ring cells.] </w:t>
      </w:r>
    </w:p>
    <w:p w:rsidR="00AE0E5D" w:rsidRPr="00AE0E5D" w:rsidRDefault="00AE0E5D" w:rsidP="00AE0E5D">
      <w:pPr>
        <w:numPr>
          <w:ilvl w:val="0"/>
          <w:numId w:val="18"/>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Adenomas diagnosed before age 40 years.</w:t>
      </w:r>
    </w:p>
    <w:p w:rsidR="00AE0E5D" w:rsidRPr="00AE0E5D" w:rsidRDefault="00AE0E5D" w:rsidP="00AE0E5D">
      <w:pPr>
        <w:spacing w:after="0" w:line="240" w:lineRule="auto"/>
        <w:rPr>
          <w:rFonts w:ascii="Arial" w:eastAsia="Times New Roman" w:hAnsi="Arial" w:cs="Arial"/>
          <w:b/>
          <w:bCs/>
          <w:i/>
          <w:iCs/>
          <w:sz w:val="24"/>
          <w:szCs w:val="24"/>
        </w:rPr>
      </w:pPr>
      <w:r w:rsidRPr="00AE0E5D">
        <w:rPr>
          <w:rFonts w:ascii="Arial" w:eastAsia="Times New Roman" w:hAnsi="Arial" w:cs="Arial"/>
          <w:b/>
          <w:bCs/>
          <w:i/>
          <w:iCs/>
          <w:sz w:val="24"/>
          <w:szCs w:val="24"/>
        </w:rPr>
        <w:t>Revised Bethesda guidelines (</w:t>
      </w:r>
      <w:proofErr w:type="gramStart"/>
      <w:r w:rsidRPr="00AE0E5D">
        <w:rPr>
          <w:rFonts w:ascii="Arial" w:eastAsia="Times New Roman" w:hAnsi="Arial" w:cs="Arial"/>
          <w:b/>
          <w:bCs/>
          <w:i/>
          <w:iCs/>
          <w:sz w:val="24"/>
          <w:szCs w:val="24"/>
        </w:rPr>
        <w:t>2004)*</w:t>
      </w:r>
      <w:proofErr w:type="gramEnd"/>
      <w:r w:rsidRPr="00AE0E5D">
        <w:rPr>
          <w:rFonts w:ascii="Arial" w:eastAsia="Times New Roman" w:hAnsi="Arial" w:cs="Arial"/>
          <w:b/>
          <w:bCs/>
          <w:i/>
          <w:iCs/>
          <w:sz w:val="24"/>
          <w:szCs w:val="24"/>
        </w:rPr>
        <w:t>:</w:t>
      </w:r>
    </w:p>
    <w:p w:rsidR="00AE0E5D" w:rsidRPr="00AE0E5D" w:rsidRDefault="00AE0E5D" w:rsidP="00AE0E5D">
      <w:pPr>
        <w:numPr>
          <w:ilvl w:val="0"/>
          <w:numId w:val="1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CRC diagnosed in an individual younger than 50 years.</w:t>
      </w:r>
    </w:p>
    <w:p w:rsidR="00AE0E5D" w:rsidRPr="00AE0E5D" w:rsidRDefault="00AE0E5D" w:rsidP="00AE0E5D">
      <w:pPr>
        <w:numPr>
          <w:ilvl w:val="0"/>
          <w:numId w:val="1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Presence of synchronous, metachronous colorectal, or other Lynch syndrome–associated </w:t>
      </w:r>
      <w:proofErr w:type="gramStart"/>
      <w:r w:rsidRPr="00AE0E5D">
        <w:rPr>
          <w:rFonts w:ascii="Arial" w:eastAsia="Times New Roman" w:hAnsi="Arial" w:cs="Arial"/>
          <w:sz w:val="24"/>
          <w:szCs w:val="24"/>
        </w:rPr>
        <w:t>tumors.*</w:t>
      </w:r>
      <w:proofErr w:type="gramEnd"/>
      <w:r w:rsidRPr="00AE0E5D">
        <w:rPr>
          <w:rFonts w:ascii="Arial" w:eastAsia="Times New Roman" w:hAnsi="Arial" w:cs="Arial"/>
          <w:sz w:val="24"/>
          <w:szCs w:val="24"/>
        </w:rPr>
        <w:t xml:space="preserve">* </w:t>
      </w:r>
    </w:p>
    <w:p w:rsidR="00AE0E5D" w:rsidRPr="00AE0E5D" w:rsidRDefault="00AE0E5D" w:rsidP="00AE0E5D">
      <w:pPr>
        <w:numPr>
          <w:ilvl w:val="0"/>
          <w:numId w:val="1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CRC with MSI-H pathologic associated features diagnosed in an individual younger than 60 years. </w:t>
      </w:r>
      <w:r w:rsidRPr="00AE0E5D">
        <w:rPr>
          <w:rFonts w:ascii="Arial" w:eastAsia="Times New Roman" w:hAnsi="Arial" w:cs="Arial"/>
          <w:i/>
          <w:iCs/>
          <w:sz w:val="24"/>
          <w:szCs w:val="24"/>
        </w:rPr>
        <w:t xml:space="preserve">[Note: Presence of tumor-infiltrating lymphocytes, </w:t>
      </w:r>
      <w:hyperlink r:id="rId1136" w:history="1">
        <w:r w:rsidRPr="00AE0E5D">
          <w:rPr>
            <w:rFonts w:ascii="Arial" w:eastAsia="Times New Roman" w:hAnsi="Arial" w:cs="Arial"/>
            <w:i/>
            <w:iCs/>
            <w:color w:val="0000FF"/>
            <w:sz w:val="24"/>
            <w:szCs w:val="24"/>
            <w:u w:val="single"/>
          </w:rPr>
          <w:t>Crohn-like lymphocytic reaction</w:t>
        </w:r>
      </w:hyperlink>
      <w:r w:rsidRPr="00AE0E5D">
        <w:rPr>
          <w:rFonts w:ascii="Arial" w:eastAsia="Times New Roman" w:hAnsi="Arial" w:cs="Arial"/>
          <w:i/>
          <w:iCs/>
          <w:sz w:val="24"/>
          <w:szCs w:val="24"/>
        </w:rPr>
        <w:t xml:space="preserve">, mucinous/signet-ring differentiation, or medullary growth pattern.] </w:t>
      </w:r>
    </w:p>
    <w:p w:rsidR="00AE0E5D" w:rsidRPr="00AE0E5D" w:rsidRDefault="00AE0E5D" w:rsidP="00AE0E5D">
      <w:pPr>
        <w:numPr>
          <w:ilvl w:val="0"/>
          <w:numId w:val="1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CRC or Lynch syndrome–associated tumor** diagnosed in at least one FDR younger than 50 years.</w:t>
      </w:r>
    </w:p>
    <w:p w:rsidR="00AE0E5D" w:rsidRPr="00AE0E5D" w:rsidRDefault="00AE0E5D" w:rsidP="00AE0E5D">
      <w:pPr>
        <w:numPr>
          <w:ilvl w:val="0"/>
          <w:numId w:val="19"/>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CRC or Lynch syndrome–associated tumor** diagnosed at any age in two FDRs or </w:t>
      </w:r>
      <w:hyperlink r:id="rId1137" w:history="1">
        <w:r w:rsidRPr="00AE0E5D">
          <w:rPr>
            <w:rFonts w:ascii="Arial" w:eastAsia="Times New Roman" w:hAnsi="Arial" w:cs="Arial"/>
            <w:color w:val="0000FF"/>
            <w:sz w:val="24"/>
            <w:szCs w:val="24"/>
            <w:u w:val="single"/>
          </w:rPr>
          <w:t>second-degree relatives</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*One criterion must be met for the tumor to be considered for MSI testing.</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**Lynch syndrome–associated tumors include colorectal, endometrial, stomach, ovarian, pancreatic, ureter and renal pelvis, biliary tract, and brain tumors; sebaceous </w:t>
      </w:r>
      <w:r w:rsidRPr="00AE0E5D">
        <w:rPr>
          <w:rFonts w:ascii="Arial" w:eastAsia="Times New Roman" w:hAnsi="Arial" w:cs="Arial"/>
          <w:sz w:val="24"/>
          <w:szCs w:val="24"/>
        </w:rPr>
        <w:lastRenderedPageBreak/>
        <w:t>gland adenomas and keratoacanthomas in Muir-Torre syndrome; and carcinoma of the small bowel.[</w:t>
      </w:r>
      <w:hyperlink r:id="rId1138" w:anchor="CL_89_263" w:tooltip="Umar A, Boland CR, Terdiman JP, et al.: Revised Bethesda Guidelines for hereditary nonpolyposis colorectal cancer (Lynch syndrome) and microsatellite instability. J Natl Cancer Inst 96 (4): 261-8, 2004." w:history="1">
        <w:r w:rsidRPr="00AE0E5D">
          <w:rPr>
            <w:rFonts w:ascii="Arial" w:eastAsia="Times New Roman" w:hAnsi="Arial" w:cs="Arial"/>
            <w:color w:val="0000FF"/>
            <w:sz w:val="24"/>
            <w:szCs w:val="24"/>
            <w:u w:val="single"/>
          </w:rPr>
          <w:t>263</w:t>
        </w:r>
      </w:hyperlink>
      <w:r w:rsidRPr="00AE0E5D">
        <w:rPr>
          <w:rFonts w:ascii="Arial" w:eastAsia="Times New Roman" w:hAnsi="Arial" w:cs="Arial"/>
          <w:sz w:val="24"/>
          <w:szCs w:val="24"/>
        </w:rPr>
        <w:t xml:space="preserve">, </w:t>
      </w:r>
      <w:hyperlink r:id="rId1139" w:anchor="CL_89_264" w:tooltip="Laghi L, Bianchi P, Roncalli M, et al.: Re: Revised Bethesda guidelines for hereditary nonpolyposis colorectal cancer (Lynch syndrome) and microsatellite instability. J Natl Cancer Inst 96 (18): 1402-3; author reply 1403-4, 2004." w:history="1">
        <w:r w:rsidRPr="00AE0E5D">
          <w:rPr>
            <w:rFonts w:ascii="Arial" w:eastAsia="Times New Roman" w:hAnsi="Arial" w:cs="Arial"/>
            <w:color w:val="0000FF"/>
            <w:sz w:val="24"/>
            <w:szCs w:val="24"/>
            <w:u w:val="single"/>
          </w:rPr>
          <w:t>264</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Although the Bethesda guidelines were able to identify a higher proportion of Lynch syndrome carriers than the Amsterdam criteria, they still missed approximately 30% of Lynch syndrome families.[</w:t>
      </w:r>
      <w:hyperlink r:id="rId1140" w:anchor="CL_89_265" w:tooltip="Hampel H, Frankel WL, Martin E, et al.: Feasibility of screening for Lynch syndrome among patients with colorectal cancer. J Clin Oncol 26 (35): 5783-8, 2008." w:history="1">
        <w:r w:rsidRPr="00AE0E5D">
          <w:rPr>
            <w:rFonts w:ascii="Arial" w:eastAsia="Times New Roman" w:hAnsi="Arial" w:cs="Arial"/>
            <w:color w:val="0000FF"/>
            <w:sz w:val="24"/>
            <w:szCs w:val="24"/>
            <w:u w:val="single"/>
          </w:rPr>
          <w:t>265</w:t>
        </w:r>
      </w:hyperlink>
      <w:r w:rsidRPr="00AE0E5D">
        <w:rPr>
          <w:rFonts w:ascii="Arial" w:eastAsia="Times New Roman" w:hAnsi="Arial" w:cs="Arial"/>
          <w:sz w:val="24"/>
          <w:szCs w:val="24"/>
        </w:rPr>
        <w:t>] Furthermore, the Bethesda guidelines were not consistently used in clinical practice to identify the subset of individuals with CRC who should have MSI tumor testing; the guidelines were deemed cumbersome and difficult to remember by health care providers and the opportunity to refer for genetic evaluation was missed.[</w:t>
      </w:r>
      <w:hyperlink r:id="rId1141" w:anchor="CL_89_266" w:tooltip="Grover S, Stoffel EM, Bussone L, et al.: Physician assessment of family cancer history and referral for genetic evaluation in colorectal cancer patients. Clin Gastroenterol Hepatol 2 (9): 813-9, 2004." w:history="1">
        <w:r w:rsidRPr="00AE0E5D">
          <w:rPr>
            <w:rFonts w:ascii="Arial" w:eastAsia="Times New Roman" w:hAnsi="Arial" w:cs="Arial"/>
            <w:color w:val="0000FF"/>
            <w:sz w:val="24"/>
            <w:szCs w:val="24"/>
            <w:u w:val="single"/>
          </w:rPr>
          <w:t>266</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With the advent of alternative approaches, including universal testing of all newly diagnosed cases of CRC for MSI (regardless of age at diagnosis or family history of cancer), clinical criteria for Lynch syndrome have been rendered obsolete. While the Bethesda guidelines were intended for individuals with cancer, their performance in individuals unaffected by cancer may still be of use. Given the limited modalities available to assess unaffected individuals for Lynch syndrome, family history and the use of clinical criteria may be appropriate in identifying those who warrant further genetic evaluation and testing.</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Clinical risk assessment models that predict the likelihood of an MMR gene pathogenic variant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Because health care providers ineffectively use clinical criteria to select individuals with CRC for genetic referral and evaluation for Lynch syndrome, computer-based clinical prediction models were developed and introduced in 2006 as alternative modalities to provide systematic genetic </w:t>
      </w:r>
      <w:hyperlink r:id="rId1142" w:history="1">
        <w:r w:rsidRPr="00AE0E5D">
          <w:rPr>
            <w:rFonts w:ascii="Arial" w:eastAsia="Times New Roman" w:hAnsi="Arial" w:cs="Arial"/>
            <w:color w:val="0000FF"/>
            <w:sz w:val="24"/>
            <w:szCs w:val="24"/>
            <w:u w:val="single"/>
          </w:rPr>
          <w:t>risk assessment</w:t>
        </w:r>
      </w:hyperlink>
      <w:r w:rsidRPr="00AE0E5D">
        <w:rPr>
          <w:rFonts w:ascii="Arial" w:eastAsia="Times New Roman" w:hAnsi="Arial" w:cs="Arial"/>
          <w:sz w:val="24"/>
          <w:szCs w:val="24"/>
        </w:rPr>
        <w:t xml:space="preserve"> for Lynch syndrome. The risk models include the </w:t>
      </w:r>
      <w:hyperlink r:id="rId1143" w:history="1">
        <w:r w:rsidRPr="00AE0E5D">
          <w:rPr>
            <w:rFonts w:ascii="Arial" w:eastAsia="Times New Roman" w:hAnsi="Arial" w:cs="Arial"/>
            <w:color w:val="0000FF"/>
            <w:sz w:val="24"/>
            <w:szCs w:val="24"/>
            <w:u w:val="single"/>
          </w:rPr>
          <w:t>PREMM (PREdiction Model for gene Mutations) models</w:t>
        </w:r>
      </w:hyperlink>
      <w:r w:rsidRPr="00AE0E5D">
        <w:rPr>
          <w:rFonts w:ascii="Arial" w:eastAsia="Times New Roman" w:hAnsi="Arial" w:cs="Arial"/>
          <w:sz w:val="24"/>
          <w:szCs w:val="24"/>
        </w:rPr>
        <w:t xml:space="preserve">, </w:t>
      </w:r>
      <w:hyperlink r:id="rId1144" w:history="1">
        <w:r w:rsidRPr="00AE0E5D">
          <w:rPr>
            <w:rFonts w:ascii="Arial" w:eastAsia="Times New Roman" w:hAnsi="Arial" w:cs="Arial"/>
            <w:color w:val="0000FF"/>
            <w:sz w:val="24"/>
            <w:szCs w:val="24"/>
            <w:u w:val="single"/>
          </w:rPr>
          <w:t>MMRpredict</w:t>
        </w:r>
      </w:hyperlink>
      <w:r w:rsidRPr="00AE0E5D">
        <w:rPr>
          <w:rFonts w:ascii="Arial" w:eastAsia="Times New Roman" w:hAnsi="Arial" w:cs="Arial"/>
          <w:sz w:val="24"/>
          <w:szCs w:val="24"/>
        </w:rPr>
        <w:t xml:space="preserve">, and </w:t>
      </w:r>
      <w:hyperlink r:id="rId1145" w:history="1">
        <w:r w:rsidRPr="00AE0E5D">
          <w:rPr>
            <w:rFonts w:ascii="Arial" w:eastAsia="Times New Roman" w:hAnsi="Arial" w:cs="Arial"/>
            <w:color w:val="0000FF"/>
            <w:sz w:val="24"/>
            <w:szCs w:val="24"/>
            <w:u w:val="single"/>
          </w:rPr>
          <w:t>MMRpro</w:t>
        </w:r>
      </w:hyperlink>
      <w:r w:rsidRPr="00AE0E5D">
        <w:rPr>
          <w:rFonts w:ascii="Arial" w:eastAsia="Times New Roman" w:hAnsi="Arial" w:cs="Arial"/>
          <w:sz w:val="24"/>
          <w:szCs w:val="24"/>
        </w:rPr>
        <w:t>.[</w:t>
      </w:r>
      <w:hyperlink r:id="rId1146" w:anchor="CL_89_267" w:tooltip="Barnetson RA, Tenesa A, Farrington SM, et al.: Identification and survival of carriers of mutations in DNA mismatch-repair genes in colon cancer. N Engl J Med 354 (26): 2751-63, 2006." w:history="1">
        <w:r w:rsidRPr="00AE0E5D">
          <w:rPr>
            <w:rFonts w:ascii="Arial" w:eastAsia="Times New Roman" w:hAnsi="Arial" w:cs="Arial"/>
            <w:color w:val="0000FF"/>
            <w:sz w:val="24"/>
            <w:szCs w:val="24"/>
            <w:u w:val="single"/>
          </w:rPr>
          <w:t>267</w:t>
        </w:r>
      </w:hyperlink>
      <w:r w:rsidRPr="00AE0E5D">
        <w:rPr>
          <w:rFonts w:ascii="Arial" w:eastAsia="Times New Roman" w:hAnsi="Arial" w:cs="Arial"/>
          <w:sz w:val="24"/>
          <w:szCs w:val="24"/>
        </w:rPr>
        <w:t xml:space="preserve">, </w:t>
      </w:r>
      <w:hyperlink r:id="rId1147" w:anchor="CL_89_268" w:tooltip="Kastrinos F, Steyerberg EW, Mercado R, et al.: The PREMM(1,2,6) model predicts risk of MLH1, MSH2, and MSH6 germline mutations based on cancer history. Gastroenterology 140 (1): 73-81, 2011." w:history="1">
        <w:r w:rsidRPr="00AE0E5D">
          <w:rPr>
            <w:rFonts w:ascii="Arial" w:eastAsia="Times New Roman" w:hAnsi="Arial" w:cs="Arial"/>
            <w:color w:val="0000FF"/>
            <w:sz w:val="24"/>
            <w:szCs w:val="24"/>
            <w:u w:val="single"/>
          </w:rPr>
          <w:t>268</w:t>
        </w:r>
      </w:hyperlink>
      <w:r w:rsidRPr="00AE0E5D">
        <w:rPr>
          <w:rFonts w:ascii="Arial" w:eastAsia="Times New Roman" w:hAnsi="Arial" w:cs="Arial"/>
          <w:sz w:val="24"/>
          <w:szCs w:val="24"/>
        </w:rPr>
        <w:t xml:space="preserve">, </w:t>
      </w:r>
      <w:hyperlink r:id="rId1148" w:anchor="CL_89_269" w:tooltip="Chen S, Wang W, Lee S, et al.: Prediction of germline mutations and cancer risk in the Lynch syndrome. JAMA 296 (12): 1479-87, 2006." w:history="1">
        <w:r w:rsidRPr="00AE0E5D">
          <w:rPr>
            <w:rFonts w:ascii="Arial" w:eastAsia="Times New Roman" w:hAnsi="Arial" w:cs="Arial"/>
            <w:color w:val="0000FF"/>
            <w:sz w:val="24"/>
            <w:szCs w:val="24"/>
            <w:u w:val="single"/>
          </w:rPr>
          <w:t>269</w:t>
        </w:r>
      </w:hyperlink>
      <w:r w:rsidRPr="00AE0E5D">
        <w:rPr>
          <w:rFonts w:ascii="Arial" w:eastAsia="Times New Roman" w:hAnsi="Arial" w:cs="Arial"/>
          <w:sz w:val="24"/>
          <w:szCs w:val="24"/>
        </w:rPr>
        <w:t xml:space="preserve">, </w:t>
      </w:r>
      <w:hyperlink r:id="rId1149" w:anchor="CL_89_270" w:tooltip="Kastrinos F, Uno H, Ukaegbu C, et al.: Development and Validation of the PREMM5 Model for Comprehensive Risk Assessment of Lynch Syndrome. J Clin Oncol 35 (19): 2165-2172, 2017." w:history="1">
        <w:r w:rsidRPr="00AE0E5D">
          <w:rPr>
            <w:rFonts w:ascii="Arial" w:eastAsia="Times New Roman" w:hAnsi="Arial" w:cs="Arial"/>
            <w:color w:val="0000FF"/>
            <w:sz w:val="24"/>
            <w:szCs w:val="24"/>
            <w:u w:val="single"/>
          </w:rPr>
          <w:t>270</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Three models (</w:t>
      </w:r>
      <w:proofErr w:type="gramStart"/>
      <w:r w:rsidRPr="00AE0E5D">
        <w:rPr>
          <w:rFonts w:ascii="Arial" w:eastAsia="Times New Roman" w:hAnsi="Arial" w:cs="Arial"/>
          <w:sz w:val="24"/>
          <w:szCs w:val="24"/>
        </w:rPr>
        <w:t>PREMM[</w:t>
      </w:r>
      <w:proofErr w:type="gramEnd"/>
      <w:r w:rsidRPr="00AE0E5D">
        <w:rPr>
          <w:rFonts w:ascii="Arial" w:eastAsia="Times New Roman" w:hAnsi="Arial" w:cs="Arial"/>
          <w:sz w:val="24"/>
          <w:szCs w:val="24"/>
        </w:rPr>
        <w:t xml:space="preserve">1,2,6], MMRpredict, and MMRpro) quantify an individual’s probability of carrying an MMR gene variant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The PREMM(1,2,6) model was subsequently extended to include prediction of pathogenic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variants and is the only model to provide prediction of all five genes associated with Lynch syndrome (PREMM5).[</w:t>
      </w:r>
      <w:hyperlink r:id="rId1150" w:anchor="CL_89_270" w:tooltip="Kastrinos F, Uno H, Ukaegbu C, et al.: Development and Validation of the PREMM5 Model for Comprehensive Risk Assessment of Lynch Syndrome. J Clin Oncol 35 (19): 2165-2172, 2017." w:history="1">
        <w:r w:rsidRPr="00AE0E5D">
          <w:rPr>
            <w:rFonts w:ascii="Arial" w:eastAsia="Times New Roman" w:hAnsi="Arial" w:cs="Arial"/>
            <w:color w:val="0000FF"/>
            <w:sz w:val="24"/>
            <w:szCs w:val="24"/>
            <w:u w:val="single"/>
          </w:rPr>
          <w:t>270</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While the models were all created for the same purpose, they differ in the way they were developed and the variables used to predict risk. In addition, the populations in which they were validated reveal each model’s specific characteristics that may impact accuracy.[</w:t>
      </w:r>
      <w:hyperlink r:id="rId1151" w:anchor="CL_89_271" w:tooltip="Kastrinos F, Allen JI, Stockwell DH, et al.: Development and validation of a colon cancer risk assessment tool for patients undergoing colonoscopy. Am J Gastroenterol 104 (6): 1508-18, 2009." w:history="1">
        <w:r w:rsidRPr="00AE0E5D">
          <w:rPr>
            <w:rFonts w:ascii="Arial" w:eastAsia="Times New Roman" w:hAnsi="Arial" w:cs="Arial"/>
            <w:color w:val="0000FF"/>
            <w:sz w:val="24"/>
            <w:szCs w:val="24"/>
            <w:u w:val="single"/>
          </w:rPr>
          <w:t>271</w:t>
        </w:r>
      </w:hyperlink>
      <w:r w:rsidRPr="00AE0E5D">
        <w:rPr>
          <w:rFonts w:ascii="Arial" w:eastAsia="Times New Roman" w:hAnsi="Arial" w:cs="Arial"/>
          <w:sz w:val="24"/>
          <w:szCs w:val="24"/>
        </w:rPr>
        <w:t xml:space="preserve">, </w:t>
      </w:r>
      <w:hyperlink r:id="rId1152" w:anchor="CL_89_272" w:tooltip="Balaguer F, Balmaña J, Castellví-Bel S, et al.: Validation and extension of the PREMM1,2 model in a population-based cohort of colorectal cancer patients. Gastroenterology 134 (1): 39-46, 2008." w:history="1">
        <w:r w:rsidRPr="00AE0E5D">
          <w:rPr>
            <w:rFonts w:ascii="Arial" w:eastAsia="Times New Roman" w:hAnsi="Arial" w:cs="Arial"/>
            <w:color w:val="0000FF"/>
            <w:sz w:val="24"/>
            <w:szCs w:val="24"/>
            <w:u w:val="single"/>
          </w:rPr>
          <w:t>272</w:t>
        </w:r>
      </w:hyperlink>
      <w:r w:rsidRPr="00AE0E5D">
        <w:rPr>
          <w:rFonts w:ascii="Arial" w:eastAsia="Times New Roman" w:hAnsi="Arial" w:cs="Arial"/>
          <w:sz w:val="24"/>
          <w:szCs w:val="24"/>
        </w:rPr>
        <w:t xml:space="preserve">, </w:t>
      </w:r>
      <w:hyperlink r:id="rId1153" w:anchor="CL_89_273" w:tooltip="Balmaña J, Balaguer F, Castellví-Bel S, et al.: Comparison of predictive models, clinical criteria and molecular tumour screening for the identification of patients with Lynch syndrome in a population-based cohort of colorectal cancer patients. J Med Genet 45 (9): 557-63, 2008." w:history="1">
        <w:r w:rsidRPr="00AE0E5D">
          <w:rPr>
            <w:rFonts w:ascii="Arial" w:eastAsia="Times New Roman" w:hAnsi="Arial" w:cs="Arial"/>
            <w:color w:val="0000FF"/>
            <w:sz w:val="24"/>
            <w:szCs w:val="24"/>
            <w:u w:val="single"/>
          </w:rPr>
          <w:t>273</w:t>
        </w:r>
      </w:hyperlink>
      <w:r w:rsidRPr="00AE0E5D">
        <w:rPr>
          <w:rFonts w:ascii="Arial" w:eastAsia="Times New Roman" w:hAnsi="Arial" w:cs="Arial"/>
          <w:sz w:val="24"/>
          <w:szCs w:val="24"/>
        </w:rPr>
        <w:t xml:space="preserve">, </w:t>
      </w:r>
      <w:hyperlink r:id="rId1154" w:anchor="CL_89_274" w:tooltip="Green RC, Parfrey PS, Woods MO, et al.: Prediction of Lynch syndrome in consecutive patients with colorectal cancer. J Natl Cancer Inst 101 (5): 331-40, 2009." w:history="1">
        <w:r w:rsidRPr="00AE0E5D">
          <w:rPr>
            <w:rFonts w:ascii="Arial" w:eastAsia="Times New Roman" w:hAnsi="Arial" w:cs="Arial"/>
            <w:color w:val="0000FF"/>
            <w:sz w:val="24"/>
            <w:szCs w:val="24"/>
            <w:u w:val="single"/>
          </w:rPr>
          <w:t>274</w:t>
        </w:r>
      </w:hyperlink>
      <w:r w:rsidRPr="00AE0E5D">
        <w:rPr>
          <w:rFonts w:ascii="Arial" w:eastAsia="Times New Roman" w:hAnsi="Arial" w:cs="Arial"/>
          <w:sz w:val="24"/>
          <w:szCs w:val="24"/>
        </w:rPr>
        <w:t xml:space="preserve">, </w:t>
      </w:r>
      <w:hyperlink r:id="rId1155" w:anchor="CL_89_275" w:tooltip="Kastrinos F, Steyerberg EW, Balmaña J, et al.: Comparison of the clinical prediction model PREMM(1,2,6) and molecular testing for the systematic identification of Lynch syndrome in colorectal cancer. Gut 62 (2): 272-9, 2013." w:history="1">
        <w:r w:rsidRPr="00AE0E5D">
          <w:rPr>
            <w:rFonts w:ascii="Arial" w:eastAsia="Times New Roman" w:hAnsi="Arial" w:cs="Arial"/>
            <w:color w:val="0000FF"/>
            <w:sz w:val="24"/>
            <w:szCs w:val="24"/>
            <w:u w:val="single"/>
          </w:rPr>
          <w:t>275</w:t>
        </w:r>
      </w:hyperlink>
      <w:r w:rsidRPr="00AE0E5D">
        <w:rPr>
          <w:rFonts w:ascii="Arial" w:eastAsia="Times New Roman" w:hAnsi="Arial" w:cs="Arial"/>
          <w:sz w:val="24"/>
          <w:szCs w:val="24"/>
        </w:rPr>
        <w:t xml:space="preserve">, </w:t>
      </w:r>
      <w:hyperlink r:id="rId1156" w:anchor="CL_89_276" w:tooltip="Khan O, Blanco A, Conrad P, et al.: Performance of Lynch syndrome predictive models in a multi-center US referral population. Am J Gastroenterol 106 (10): 1822-7; quiz 1828, 2011." w:history="1">
        <w:r w:rsidRPr="00AE0E5D">
          <w:rPr>
            <w:rFonts w:ascii="Arial" w:eastAsia="Times New Roman" w:hAnsi="Arial" w:cs="Arial"/>
            <w:color w:val="0000FF"/>
            <w:sz w:val="24"/>
            <w:szCs w:val="24"/>
            <w:u w:val="single"/>
          </w:rPr>
          <w:t>276</w:t>
        </w:r>
      </w:hyperlink>
      <w:r w:rsidRPr="00AE0E5D">
        <w:rPr>
          <w:rFonts w:ascii="Arial" w:eastAsia="Times New Roman" w:hAnsi="Arial" w:cs="Arial"/>
          <w:sz w:val="24"/>
          <w:szCs w:val="24"/>
        </w:rPr>
        <w:t xml:space="preserve">, </w:t>
      </w:r>
      <w:hyperlink r:id="rId1157" w:anchor="CL_89_277" w:tooltip="Pouchet CJ, Wong N, Chong G, et al.: A comparison of models used to predict MLH1, MSH2 and MSH6 mutation carriers. Ann Oncol 20 (4): 681-8, 2009." w:history="1">
        <w:r w:rsidRPr="00AE0E5D">
          <w:rPr>
            <w:rFonts w:ascii="Arial" w:eastAsia="Times New Roman" w:hAnsi="Arial" w:cs="Arial"/>
            <w:color w:val="0000FF"/>
            <w:sz w:val="24"/>
            <w:szCs w:val="24"/>
            <w:u w:val="single"/>
          </w:rPr>
          <w:t>277</w:t>
        </w:r>
      </w:hyperlink>
      <w:r w:rsidRPr="00AE0E5D">
        <w:rPr>
          <w:rFonts w:ascii="Arial" w:eastAsia="Times New Roman" w:hAnsi="Arial" w:cs="Arial"/>
          <w:sz w:val="24"/>
          <w:szCs w:val="24"/>
        </w:rPr>
        <w:t xml:space="preserve">, </w:t>
      </w:r>
      <w:hyperlink r:id="rId1158" w:anchor="CL_89_278" w:tooltip="Monzon JG, Cremin C, Armstrong L, et al.: Validation of predictive models for germline mutations in DNA mismatch repair genes in colorectal cancer. Int J Cancer 126 (4): 930-9, 2010." w:history="1">
        <w:r w:rsidRPr="00AE0E5D">
          <w:rPr>
            <w:rFonts w:ascii="Arial" w:eastAsia="Times New Roman" w:hAnsi="Arial" w:cs="Arial"/>
            <w:color w:val="0000FF"/>
            <w:sz w:val="24"/>
            <w:szCs w:val="24"/>
            <w:u w:val="single"/>
          </w:rPr>
          <w:t>278</w:t>
        </w:r>
      </w:hyperlink>
      <w:r w:rsidRPr="00AE0E5D">
        <w:rPr>
          <w:rFonts w:ascii="Arial" w:eastAsia="Times New Roman" w:hAnsi="Arial" w:cs="Arial"/>
          <w:sz w:val="24"/>
          <w:szCs w:val="24"/>
        </w:rPr>
        <w:t xml:space="preserve">, </w:t>
      </w:r>
      <w:hyperlink r:id="rId1159" w:anchor="CL_89_279" w:tooltip="Kastrinos F, Balmaña J, Syngal S: Prediction models in Lynch syndrome. Fam Cancer 12 (2): 217-28, 2013." w:history="1">
        <w:r w:rsidRPr="00AE0E5D">
          <w:rPr>
            <w:rFonts w:ascii="Arial" w:eastAsia="Times New Roman" w:hAnsi="Arial" w:cs="Arial"/>
            <w:color w:val="0000FF"/>
            <w:sz w:val="24"/>
            <w:szCs w:val="24"/>
            <w:u w:val="single"/>
          </w:rPr>
          <w:t>279</w:t>
        </w:r>
      </w:hyperlink>
      <w:r w:rsidRPr="00AE0E5D">
        <w:rPr>
          <w:rFonts w:ascii="Arial" w:eastAsia="Times New Roman" w:hAnsi="Arial" w:cs="Arial"/>
          <w:sz w:val="24"/>
          <w:szCs w:val="24"/>
        </w:rPr>
        <w:t xml:space="preserve">, </w:t>
      </w:r>
      <w:hyperlink r:id="rId1160" w:anchor="CL_89_280" w:tooltip="Balmaña J, Stockwell DH, Steyerberg EW, et al.: Prediction of MLH1 and MSH2 mutations in Lynch syndrome. JAMA 296 (12): 1469-78, 2006." w:history="1">
        <w:r w:rsidRPr="00AE0E5D">
          <w:rPr>
            <w:rFonts w:ascii="Arial" w:eastAsia="Times New Roman" w:hAnsi="Arial" w:cs="Arial"/>
            <w:color w:val="0000FF"/>
            <w:sz w:val="24"/>
            <w:szCs w:val="24"/>
            <w:u w:val="single"/>
          </w:rPr>
          <w:t>280</w:t>
        </w:r>
      </w:hyperlink>
      <w:r w:rsidRPr="00AE0E5D">
        <w:rPr>
          <w:rFonts w:ascii="Arial" w:eastAsia="Times New Roman" w:hAnsi="Arial" w:cs="Arial"/>
          <w:sz w:val="24"/>
          <w:szCs w:val="24"/>
        </w:rPr>
        <w:t xml:space="preserve">] Deciding on which model to use in the risk assessment process depends on both the clinical setting in which it is applied and the patient population that is being evaluated. MMRpro’s predictions account for family size and unaffected relatives, the possibility of including molecular tumor data in the risk analysis, and the option of predicting pathogenic variant carrier status following germline testing. The major limitation in the widespread use of MMRpro in routine practice is the need to input data from the entire pedigree (including </w:t>
      </w:r>
      <w:r w:rsidRPr="00AE0E5D">
        <w:rPr>
          <w:rFonts w:ascii="Arial" w:eastAsia="Times New Roman" w:hAnsi="Arial" w:cs="Arial"/>
          <w:sz w:val="24"/>
          <w:szCs w:val="24"/>
        </w:rPr>
        <w:lastRenderedPageBreak/>
        <w:t xml:space="preserve">individuals without cancer), which is relatively time-consuming. Its best use is likely to be as a genetic counseling tool in a specialized high-risk clinic or research setting, as its accessibility is also limited. PREMM’s major advantage is that it is easy to use, available as a web-based online tool, and has been extensively validated. It includes risk prediction based on personal and family cancer history up to second-degree relatives for a broad spectrum of extracolonic cancers. However, the model does not </w:t>
      </w:r>
      <w:proofErr w:type="gramStart"/>
      <w:r w:rsidRPr="00AE0E5D">
        <w:rPr>
          <w:rFonts w:ascii="Arial" w:eastAsia="Times New Roman" w:hAnsi="Arial" w:cs="Arial"/>
          <w:sz w:val="24"/>
          <w:szCs w:val="24"/>
        </w:rPr>
        <w:t>take into account</w:t>
      </w:r>
      <w:proofErr w:type="gramEnd"/>
      <w:r w:rsidRPr="00AE0E5D">
        <w:rPr>
          <w:rFonts w:ascii="Arial" w:eastAsia="Times New Roman" w:hAnsi="Arial" w:cs="Arial"/>
          <w:sz w:val="24"/>
          <w:szCs w:val="24"/>
        </w:rPr>
        <w:t xml:space="preserve"> family size and may overestimate the likelihood of a pathogenic variant in a pedigree that includes multiple elderly family members who are unaffected by CRC or endometrial cancer. Given the ease with which one can use the PREMM model (it has been deemed less time-consuming than MMRpro in validation studies),[</w:t>
      </w:r>
      <w:hyperlink r:id="rId1161" w:anchor="CL_89_276" w:tooltip="Khan O, Blanco A, Conrad P, et al.: Performance of Lynch syndrome predictive models in a multi-center US referral population. Am J Gastroenterol 106 (10): 1822-7; quiz 1828, 2011." w:history="1">
        <w:r w:rsidRPr="00AE0E5D">
          <w:rPr>
            <w:rFonts w:ascii="Arial" w:eastAsia="Times New Roman" w:hAnsi="Arial" w:cs="Arial"/>
            <w:color w:val="0000FF"/>
            <w:sz w:val="24"/>
            <w:szCs w:val="24"/>
            <w:u w:val="single"/>
          </w:rPr>
          <w:t>276</w:t>
        </w:r>
      </w:hyperlink>
      <w:r w:rsidRPr="00AE0E5D">
        <w:rPr>
          <w:rFonts w:ascii="Arial" w:eastAsia="Times New Roman" w:hAnsi="Arial" w:cs="Arial"/>
          <w:sz w:val="24"/>
          <w:szCs w:val="24"/>
        </w:rPr>
        <w:t>] it may be used by diverse health care providers whose primary aim is to identify patients who should be referred for genetic evaluation, and is likely to be most useful in the pretesting decision-making process. Lastly, MMRpredict’s use may be limited overall because of its less accurate risk estimates [</w:t>
      </w:r>
      <w:hyperlink r:id="rId1162" w:anchor="CL_89_281" w:tooltip="Kastrinos F, Ojha RP, Leenen C, et al.: Comparison of Prediction Models for Lynch Syndrome Among Individuals With Colorectal Cancer. J Natl Cancer Inst 108 (2): , 2016." w:history="1">
        <w:r w:rsidRPr="00AE0E5D">
          <w:rPr>
            <w:rFonts w:ascii="Arial" w:eastAsia="Times New Roman" w:hAnsi="Arial" w:cs="Arial"/>
            <w:color w:val="0000FF"/>
            <w:sz w:val="24"/>
            <w:szCs w:val="24"/>
            <w:u w:val="single"/>
          </w:rPr>
          <w:t>281</w:t>
        </w:r>
      </w:hyperlink>
      <w:r w:rsidRPr="00AE0E5D">
        <w:rPr>
          <w:rFonts w:ascii="Arial" w:eastAsia="Times New Roman" w:hAnsi="Arial" w:cs="Arial"/>
          <w:sz w:val="24"/>
          <w:szCs w:val="24"/>
        </w:rPr>
        <w:t>] when used to evaluate families with Lynch syndrome–associated cancers and older individuals affected by CRC; the model was developed using data from young-onset CRC cases (patients diagnosed at age &lt;55 y) and did not include extracolonic malignancies. Furthermore, the model does not incorporate tumor testing results or provide post-hoc risk estimates based on gene sequencing results.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Overall, there is ample evidence that each of the models has superior performance characteristics of sensitivity, </w:t>
      </w:r>
      <w:hyperlink r:id="rId1163" w:history="1">
        <w:r w:rsidRPr="00AE0E5D">
          <w:rPr>
            <w:rFonts w:ascii="Arial" w:eastAsia="Times New Roman" w:hAnsi="Arial" w:cs="Arial"/>
            <w:color w:val="0000FF"/>
            <w:sz w:val="24"/>
            <w:szCs w:val="24"/>
            <w:u w:val="single"/>
          </w:rPr>
          <w:t>specificity</w:t>
        </w:r>
      </w:hyperlink>
      <w:r w:rsidRPr="00AE0E5D">
        <w:rPr>
          <w:rFonts w:ascii="Arial" w:eastAsia="Times New Roman" w:hAnsi="Arial" w:cs="Arial"/>
          <w:sz w:val="24"/>
          <w:szCs w:val="24"/>
        </w:rPr>
        <w:t xml:space="preserve">, and </w:t>
      </w:r>
      <w:hyperlink r:id="rId1164" w:history="1">
        <w:r w:rsidRPr="00AE0E5D">
          <w:rPr>
            <w:rFonts w:ascii="Arial" w:eastAsia="Times New Roman" w:hAnsi="Arial" w:cs="Arial"/>
            <w:color w:val="0000FF"/>
            <w:sz w:val="24"/>
            <w:szCs w:val="24"/>
            <w:u w:val="single"/>
          </w:rPr>
          <w:t>positive</w:t>
        </w:r>
      </w:hyperlink>
      <w:r w:rsidRPr="00AE0E5D">
        <w:rPr>
          <w:rFonts w:ascii="Arial" w:eastAsia="Times New Roman" w:hAnsi="Arial" w:cs="Arial"/>
          <w:sz w:val="24"/>
          <w:szCs w:val="24"/>
        </w:rPr>
        <w:t xml:space="preserve"> and </w:t>
      </w:r>
      <w:hyperlink r:id="rId1165" w:history="1">
        <w:r w:rsidRPr="00AE0E5D">
          <w:rPr>
            <w:rFonts w:ascii="Arial" w:eastAsia="Times New Roman" w:hAnsi="Arial" w:cs="Arial"/>
            <w:color w:val="0000FF"/>
            <w:sz w:val="24"/>
            <w:szCs w:val="24"/>
            <w:u w:val="single"/>
          </w:rPr>
          <w:t>negative predictive values</w:t>
        </w:r>
      </w:hyperlink>
      <w:r w:rsidRPr="00AE0E5D">
        <w:rPr>
          <w:rFonts w:ascii="Arial" w:eastAsia="Times New Roman" w:hAnsi="Arial" w:cs="Arial"/>
          <w:sz w:val="24"/>
          <w:szCs w:val="24"/>
        </w:rPr>
        <w:t xml:space="preserve"> that support their use when compared with the existing clinical guidelines for diagnosis and evaluation of Lynch syndrome. Because of the diverse clinical settings in which a health care provider </w:t>
      </w:r>
      <w:proofErr w:type="gramStart"/>
      <w:r w:rsidRPr="00AE0E5D">
        <w:rPr>
          <w:rFonts w:ascii="Arial" w:eastAsia="Times New Roman" w:hAnsi="Arial" w:cs="Arial"/>
          <w:sz w:val="24"/>
          <w:szCs w:val="24"/>
        </w:rPr>
        <w:t>has the opportunity to</w:t>
      </w:r>
      <w:proofErr w:type="gramEnd"/>
      <w:r w:rsidRPr="00AE0E5D">
        <w:rPr>
          <w:rFonts w:ascii="Arial" w:eastAsia="Times New Roman" w:hAnsi="Arial" w:cs="Arial"/>
          <w:sz w:val="24"/>
          <w:szCs w:val="24"/>
        </w:rPr>
        <w:t xml:space="preserve"> assess an individual for Lynch syndrome, prediction models offer a potentially feasible and useful strategy to systematically identify at-risk individuals, whether or not they are affected with CRC.</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Summary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conclusion, the presence of tumor MSI in CRCs, along with a compelling personal and family history of cancer, warrants germline genetic testing for Lynch syndrome, and most clinical practice guidelines provide for such an approach. These guidelines combine genetic counseling and testing strategies with clinical screening and treatment measures. Providers and patients alike can use these guidelines to better understand available options and key decisions. (Refer to </w:t>
      </w:r>
      <w:hyperlink r:id="rId1166" w:anchor="_3025" w:tooltip="SummaryFragmentRef" w:history="1">
        <w:r w:rsidRPr="00AE0E5D">
          <w:rPr>
            <w:rFonts w:ascii="Arial" w:eastAsia="Times New Roman" w:hAnsi="Arial" w:cs="Arial"/>
            <w:color w:val="0000FF"/>
            <w:sz w:val="24"/>
            <w:szCs w:val="24"/>
            <w:u w:val="single"/>
          </w:rPr>
          <w:t>Table 18</w:t>
        </w:r>
      </w:hyperlink>
      <w:r w:rsidRPr="00AE0E5D">
        <w:rPr>
          <w:rFonts w:ascii="Arial" w:eastAsia="Times New Roman" w:hAnsi="Arial" w:cs="Arial"/>
          <w:sz w:val="24"/>
          <w:szCs w:val="24"/>
        </w:rPr>
        <w:t xml:space="preserve"> for more information about practice guidelines for diagnosis and colon surveillance in Lynch syndrome.)</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Genetics of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genetics of both the tumor and the germline have </w:t>
      </w:r>
      <w:proofErr w:type="gramStart"/>
      <w:r w:rsidRPr="00AE0E5D">
        <w:rPr>
          <w:rFonts w:ascii="Arial" w:eastAsia="Times New Roman" w:hAnsi="Arial" w:cs="Arial"/>
          <w:sz w:val="24"/>
          <w:szCs w:val="24"/>
        </w:rPr>
        <w:t>an important role</w:t>
      </w:r>
      <w:proofErr w:type="gramEnd"/>
      <w:r w:rsidRPr="00AE0E5D">
        <w:rPr>
          <w:rFonts w:ascii="Arial" w:eastAsia="Times New Roman" w:hAnsi="Arial" w:cs="Arial"/>
          <w:sz w:val="24"/>
          <w:szCs w:val="24"/>
        </w:rPr>
        <w:t xml:space="preserve"> in the development and diagnosis of Lynch syndrome. Tumor DNA in Lynch syndrome–associated tumors exhibits characteristic MSI, and in these cases, there is typically loss of IHC expression for one or more of the proteins associated with the MMR genes. Molecular testing with MSI and/or IHC has been adopted as a universal screen for diagnosis of Lynch syndrome in newly diagnosed patients with CRC and endometrial </w:t>
      </w:r>
      <w:r w:rsidRPr="00AE0E5D">
        <w:rPr>
          <w:rFonts w:ascii="Arial" w:eastAsia="Times New Roman" w:hAnsi="Arial" w:cs="Arial"/>
          <w:sz w:val="24"/>
          <w:szCs w:val="24"/>
        </w:rPr>
        <w:lastRenderedPageBreak/>
        <w:t xml:space="preserve">cancer. IHC testing results can potentially direct gene-specific germline testing. Many genetic testing laboratories offer multigene (panel) tests that simultaneously test for pathogenic variants in </w:t>
      </w:r>
      <w:proofErr w:type="gramStart"/>
      <w:r w:rsidRPr="00AE0E5D">
        <w:rPr>
          <w:rFonts w:ascii="Arial" w:eastAsia="Times New Roman" w:hAnsi="Arial" w:cs="Arial"/>
          <w:sz w:val="24"/>
          <w:szCs w:val="24"/>
        </w:rPr>
        <w:t>all of</w:t>
      </w:r>
      <w:proofErr w:type="gramEnd"/>
      <w:r w:rsidRPr="00AE0E5D">
        <w:rPr>
          <w:rFonts w:ascii="Arial" w:eastAsia="Times New Roman" w:hAnsi="Arial" w:cs="Arial"/>
          <w:sz w:val="24"/>
          <w:szCs w:val="24"/>
        </w:rPr>
        <w:t xml:space="preserve"> the Lynch syndrome–associated genes (and often additional genes associated with inherited cancer susceptibility).</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Genetic and molecular testing for Lynch syndrome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MSI</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presence of MSI in colorectal tumor specimens is a hallmark feature of Lynch syndrome and can be cause for suspicion of a germline pathogenic MMR gene variant. Microsatellites are short, repetitive sequences of DNA (mononucleotides, dinucleotides, trinucleotides, or tetranucleotides) located throughout the genome, primarily in intronic or intergenic sequences.[</w:t>
      </w:r>
      <w:hyperlink r:id="rId1167" w:anchor="CL_89_282" w:tooltip="Weber JL, May PE: Abundant class of human DNA polymorphisms which can be typed using the polymerase chain reaction. Am J Hum Genet 44 (3): 388-96, 1989." w:history="1">
        <w:r w:rsidRPr="00AE0E5D">
          <w:rPr>
            <w:rFonts w:ascii="Arial" w:eastAsia="Times New Roman" w:hAnsi="Arial" w:cs="Arial"/>
            <w:color w:val="0000FF"/>
            <w:sz w:val="24"/>
            <w:szCs w:val="24"/>
            <w:u w:val="single"/>
          </w:rPr>
          <w:t>282</w:t>
        </w:r>
      </w:hyperlink>
      <w:r w:rsidRPr="00AE0E5D">
        <w:rPr>
          <w:rFonts w:ascii="Arial" w:eastAsia="Times New Roman" w:hAnsi="Arial" w:cs="Arial"/>
          <w:sz w:val="24"/>
          <w:szCs w:val="24"/>
        </w:rPr>
        <w:t xml:space="preserve">, </w:t>
      </w:r>
      <w:hyperlink r:id="rId1168" w:anchor="CL_89_283" w:tooltip="Vilar E, Gruber SB: Microsatellite instability in colorectal cancer-the stable evidence. Nat Rev Clin Oncol 7 (3): 153-62, 2010." w:history="1">
        <w:r w:rsidRPr="00AE0E5D">
          <w:rPr>
            <w:rFonts w:ascii="Arial" w:eastAsia="Times New Roman" w:hAnsi="Arial" w:cs="Arial"/>
            <w:color w:val="0000FF"/>
            <w:sz w:val="24"/>
            <w:szCs w:val="24"/>
            <w:u w:val="single"/>
          </w:rPr>
          <w:t>283</w:t>
        </w:r>
      </w:hyperlink>
      <w:r w:rsidRPr="00AE0E5D">
        <w:rPr>
          <w:rFonts w:ascii="Arial" w:eastAsia="Times New Roman" w:hAnsi="Arial" w:cs="Arial"/>
          <w:sz w:val="24"/>
          <w:szCs w:val="24"/>
        </w:rPr>
        <w:t>] The term MSI is used when colorectal, endometrial, or metastatic tumor DNA [</w:t>
      </w:r>
      <w:hyperlink r:id="rId1169" w:anchor="CL_89_284" w:tooltip="Haraldsdottir S, Roth R, Pearlman R, et al.: Mismatch repair deficiency concordance between primary colorectal cancer and corresponding metastasis. Fam Cancer 15 (2): 253-60, 2016." w:history="1">
        <w:r w:rsidRPr="00AE0E5D">
          <w:rPr>
            <w:rFonts w:ascii="Arial" w:eastAsia="Times New Roman" w:hAnsi="Arial" w:cs="Arial"/>
            <w:color w:val="0000FF"/>
            <w:sz w:val="24"/>
            <w:szCs w:val="24"/>
            <w:u w:val="single"/>
          </w:rPr>
          <w:t>284</w:t>
        </w:r>
      </w:hyperlink>
      <w:r w:rsidRPr="00AE0E5D">
        <w:rPr>
          <w:rFonts w:ascii="Arial" w:eastAsia="Times New Roman" w:hAnsi="Arial" w:cs="Arial"/>
          <w:sz w:val="24"/>
          <w:szCs w:val="24"/>
        </w:rPr>
        <w:t xml:space="preserve">] shows insertions or deletions in microsatellite regions when compared with normal tissue. MSI indicates probable defects in MMR genes, which may be due to somatic variants, germline variants, or </w:t>
      </w:r>
      <w:hyperlink r:id="rId1170" w:history="1">
        <w:r w:rsidRPr="00AE0E5D">
          <w:rPr>
            <w:rFonts w:ascii="Arial" w:eastAsia="Times New Roman" w:hAnsi="Arial" w:cs="Arial"/>
            <w:color w:val="0000FF"/>
            <w:sz w:val="24"/>
            <w:szCs w:val="24"/>
            <w:u w:val="single"/>
          </w:rPr>
          <w:t>epigenetic alterations</w:t>
        </w:r>
      </w:hyperlink>
      <w:r w:rsidRPr="00AE0E5D">
        <w:rPr>
          <w:rFonts w:ascii="Arial" w:eastAsia="Times New Roman" w:hAnsi="Arial" w:cs="Arial"/>
          <w:sz w:val="24"/>
          <w:szCs w:val="24"/>
        </w:rPr>
        <w:t>.[</w:t>
      </w:r>
      <w:hyperlink r:id="rId1171" w:anchor="CL_89_285" w:tooltip="Grady WM, Carethers JM: Genomic and epigenetic instability in colorectal cancer pathogenesis. Gastroenterology 135 (4): 1079-99, 2008." w:history="1">
        <w:r w:rsidRPr="00AE0E5D">
          <w:rPr>
            <w:rFonts w:ascii="Arial" w:eastAsia="Times New Roman" w:hAnsi="Arial" w:cs="Arial"/>
            <w:color w:val="0000FF"/>
            <w:sz w:val="24"/>
            <w:szCs w:val="24"/>
            <w:u w:val="single"/>
          </w:rPr>
          <w:t>285</w:t>
        </w:r>
      </w:hyperlink>
      <w:r w:rsidRPr="00AE0E5D">
        <w:rPr>
          <w:rFonts w:ascii="Arial" w:eastAsia="Times New Roman" w:hAnsi="Arial" w:cs="Arial"/>
          <w:sz w:val="24"/>
          <w:szCs w:val="24"/>
        </w:rPr>
        <w:t>] In most instances, MSI is associated with absence of protein expression of one or more of the MMR proteins (MSH2, MLH1, MSH6, and PMS2). However, loss of protein expression may not be seen in all tumors with MSI and not all tumors with loss of protein expression on IHC will be microsatellite unstable.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Certain histopathologic features are strongly suggestive of MSI phenotype, including the presence of tumor-infiltrating lymphocytes (refer to </w:t>
      </w:r>
      <w:hyperlink r:id="rId1172" w:anchor="_3123" w:tooltip="SummaryFragmentRef" w:history="1">
        <w:r w:rsidRPr="00AE0E5D">
          <w:rPr>
            <w:rFonts w:ascii="Arial" w:eastAsia="Times New Roman" w:hAnsi="Arial" w:cs="Arial"/>
            <w:color w:val="0000FF"/>
            <w:sz w:val="24"/>
            <w:szCs w:val="24"/>
            <w:u w:val="single"/>
          </w:rPr>
          <w:t>Figure 5</w:t>
        </w:r>
      </w:hyperlink>
      <w:r w:rsidRPr="00AE0E5D">
        <w:rPr>
          <w:rFonts w:ascii="Arial" w:eastAsia="Times New Roman" w:hAnsi="Arial" w:cs="Arial"/>
          <w:sz w:val="24"/>
          <w:szCs w:val="24"/>
        </w:rPr>
        <w:t xml:space="preserve">), Crohn-like reaction, mucinous histology, absence of </w:t>
      </w:r>
      <w:hyperlink r:id="rId1173" w:history="1">
        <w:r w:rsidRPr="00AE0E5D">
          <w:rPr>
            <w:rFonts w:ascii="Arial" w:eastAsia="Times New Roman" w:hAnsi="Arial" w:cs="Arial"/>
            <w:color w:val="0000FF"/>
            <w:sz w:val="24"/>
            <w:szCs w:val="24"/>
            <w:u w:val="single"/>
          </w:rPr>
          <w:t>dirty necrosis</w:t>
        </w:r>
      </w:hyperlink>
      <w:r w:rsidRPr="00AE0E5D">
        <w:rPr>
          <w:rFonts w:ascii="Arial" w:eastAsia="Times New Roman" w:hAnsi="Arial" w:cs="Arial"/>
          <w:sz w:val="24"/>
          <w:szCs w:val="24"/>
        </w:rPr>
        <w:t>, and histologic heterogeneity.[</w:t>
      </w:r>
      <w:hyperlink r:id="rId1174" w:anchor="CL_89_286" w:tooltip="Greenson JK, Huang SC, Herron C, et al.: Pathologic predictors of microsatellite instability in colorectal cancer. Am J Surg Pathol 33 (1): 126-33, 2009." w:history="1">
        <w:r w:rsidRPr="00AE0E5D">
          <w:rPr>
            <w:rFonts w:ascii="Arial" w:eastAsia="Times New Roman" w:hAnsi="Arial" w:cs="Arial"/>
            <w:color w:val="0000FF"/>
            <w:sz w:val="24"/>
            <w:szCs w:val="24"/>
            <w:u w:val="single"/>
          </w:rPr>
          <w:t>286</w:t>
        </w:r>
      </w:hyperlink>
      <w:r w:rsidRPr="00AE0E5D">
        <w:rPr>
          <w:rFonts w:ascii="Arial" w:eastAsia="Times New Roman" w:hAnsi="Arial" w:cs="Arial"/>
          <w:sz w:val="24"/>
          <w:szCs w:val="24"/>
        </w:rPr>
        <w:t>]</w:t>
      </w:r>
    </w:p>
    <w:p w:rsidR="00AE0E5D" w:rsidRPr="00AE0E5D" w:rsidRDefault="00AE0E5D" w:rsidP="00AE0E5D">
      <w:pPr>
        <w:shd w:val="clear" w:color="auto" w:fill="CCFFFF"/>
        <w:spacing w:after="10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Image: </w:t>
      </w:r>
      <w:r w:rsidRPr="00AE0E5D">
        <w:rPr>
          <w:rFonts w:ascii="Arial" w:eastAsia="Times New Roman" w:hAnsi="Arial" w:cs="Arial"/>
          <w:sz w:val="24"/>
          <w:szCs w:val="24"/>
        </w:rPr>
        <w:t>tumor-infiltrating lymphocytes</w:t>
      </w:r>
    </w:p>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Figure 5. Tumor-infiltrating lymphocytes are a histopathologic feature suggestive of microsatellite instability.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Initial designation of a colorectal adenocarcinoma as microsatellite unstable was based on the detection of a specified percentage of unstable loci from a panel of three dinucleotide and two mononucleotide repeats that were selected at a National Institutes of Health (NIH) Consensus Conference and referred to as the Bethesda panel. If more than 30% of a tumor's </w:t>
      </w:r>
      <w:hyperlink r:id="rId1175" w:history="1">
        <w:r w:rsidRPr="00AE0E5D">
          <w:rPr>
            <w:rFonts w:ascii="Arial" w:eastAsia="Times New Roman" w:hAnsi="Arial" w:cs="Arial"/>
            <w:color w:val="0000FF"/>
            <w:sz w:val="24"/>
            <w:szCs w:val="24"/>
            <w:u w:val="single"/>
          </w:rPr>
          <w:t>markers</w:t>
        </w:r>
      </w:hyperlink>
      <w:r w:rsidRPr="00AE0E5D">
        <w:rPr>
          <w:rFonts w:ascii="Arial" w:eastAsia="Times New Roman" w:hAnsi="Arial" w:cs="Arial"/>
          <w:sz w:val="24"/>
          <w:szCs w:val="24"/>
        </w:rPr>
        <w:t xml:space="preserve"> were unstable, it was scored as MSI-H; if at least one, but fewer than 30% of markers were unstable, the tumor was designated MSI-low (MSI-L). If no loci were unstable, the tumor was designated microsatellite stable (MSS). Most tumors arising in the setting of Lynch syndrome will be MSI-H.[</w:t>
      </w:r>
      <w:hyperlink r:id="rId1176" w:anchor="CL_89_287" w:tooltip="Boland CR, Thibodeau SN, Hamilton SR, et al.: A National Cancer Institute Workshop on Microsatellite Instability for cancer detection and familial predisposition: development of international criteria for the determination of microsatellite instability in colorectal cancer. Cancer Res 58 (22): 5248-57, 1998." w:history="1">
        <w:r w:rsidRPr="00AE0E5D">
          <w:rPr>
            <w:rFonts w:ascii="Arial" w:eastAsia="Times New Roman" w:hAnsi="Arial" w:cs="Arial"/>
            <w:color w:val="0000FF"/>
            <w:sz w:val="24"/>
            <w:szCs w:val="24"/>
            <w:u w:val="single"/>
          </w:rPr>
          <w:t>287</w:t>
        </w:r>
      </w:hyperlink>
      <w:r w:rsidRPr="00AE0E5D">
        <w:rPr>
          <w:rFonts w:ascii="Arial" w:eastAsia="Times New Roman" w:hAnsi="Arial" w:cs="Arial"/>
          <w:sz w:val="24"/>
          <w:szCs w:val="24"/>
        </w:rPr>
        <w:t xml:space="preserve">] The clinical </w:t>
      </w:r>
      <w:r w:rsidRPr="00AE0E5D">
        <w:rPr>
          <w:rFonts w:ascii="Arial" w:eastAsia="Times New Roman" w:hAnsi="Arial" w:cs="Arial"/>
          <w:sz w:val="24"/>
          <w:szCs w:val="24"/>
        </w:rPr>
        <w:lastRenderedPageBreak/>
        <w:t>relevance of MSI-L tumors remains controversial; the probability is very small that these tumors are associated with a germline pathogenic variant in an MMR gene.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original Bethesda panel has been replaced by a pentaplex panel of five mononucleotide repeats,[</w:t>
      </w:r>
      <w:hyperlink r:id="rId1177" w:anchor="CL_89_287" w:tooltip="Boland CR, Thibodeau SN, Hamilton SR, et al.: A National Cancer Institute Workshop on Microsatellite Instability for cancer detection and familial predisposition: development of international criteria for the determination of microsatellite instability in colorectal cancer. Cancer Res 58 (22): 5248-57, 1998." w:history="1">
        <w:r w:rsidRPr="00AE0E5D">
          <w:rPr>
            <w:rFonts w:ascii="Arial" w:eastAsia="Times New Roman" w:hAnsi="Arial" w:cs="Arial"/>
            <w:color w:val="0000FF"/>
            <w:sz w:val="24"/>
            <w:szCs w:val="24"/>
            <w:u w:val="single"/>
          </w:rPr>
          <w:t>287</w:t>
        </w:r>
      </w:hyperlink>
      <w:r w:rsidRPr="00AE0E5D">
        <w:rPr>
          <w:rFonts w:ascii="Arial" w:eastAsia="Times New Roman" w:hAnsi="Arial" w:cs="Arial"/>
          <w:sz w:val="24"/>
          <w:szCs w:val="24"/>
        </w:rPr>
        <w:t>] which has improved the detection of MSI-H tumors.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(Refer to the </w:t>
      </w:r>
      <w:hyperlink r:id="rId1178" w:anchor="_3065" w:tooltip="SummaryFragmentRef" w:history="1">
        <w:r w:rsidRPr="00AE0E5D">
          <w:rPr>
            <w:rFonts w:ascii="Arial" w:eastAsia="Times New Roman" w:hAnsi="Arial" w:cs="Arial"/>
            <w:color w:val="0000FF"/>
            <w:sz w:val="24"/>
            <w:szCs w:val="24"/>
            <w:u w:val="single"/>
          </w:rPr>
          <w:t>Prognostic and therapeutic implications of MSI</w:t>
        </w:r>
      </w:hyperlink>
      <w:r w:rsidRPr="00AE0E5D">
        <w:rPr>
          <w:rFonts w:ascii="Arial" w:eastAsia="Times New Roman" w:hAnsi="Arial" w:cs="Arial"/>
          <w:sz w:val="24"/>
          <w:szCs w:val="24"/>
        </w:rPr>
        <w:t xml:space="preserve"> section of this summary for more information about the treatment implications of MSI testing.)</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(Refer to the </w:t>
      </w:r>
      <w:hyperlink r:id="rId1179" w:anchor="_1110" w:tooltip="SummaryFragmentRef" w:history="1">
        <w:r w:rsidRPr="00AE0E5D">
          <w:rPr>
            <w:rFonts w:ascii="Arial" w:eastAsia="Times New Roman" w:hAnsi="Arial" w:cs="Arial"/>
            <w:color w:val="0000FF"/>
            <w:sz w:val="24"/>
            <w:szCs w:val="24"/>
            <w:u w:val="single"/>
          </w:rPr>
          <w:t>Universal tumor testing to screen for Lynch syndrome</w:t>
        </w:r>
      </w:hyperlink>
      <w:r w:rsidRPr="00AE0E5D">
        <w:rPr>
          <w:rFonts w:ascii="Arial" w:eastAsia="Times New Roman" w:hAnsi="Arial" w:cs="Arial"/>
          <w:sz w:val="24"/>
          <w:szCs w:val="24"/>
        </w:rPr>
        <w:t xml:space="preserve"> section of this summary for information about the utilization of MSI status in the diagnostic workup of a patient with suspected Lynch syndrome.)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IHC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IHC methods are cheaper, easier to understand, and more widely available as a surrogate for MSI and, for these reasons, have replaced </w:t>
      </w:r>
      <w:hyperlink r:id="rId1180" w:history="1">
        <w:r w:rsidRPr="00AE0E5D">
          <w:rPr>
            <w:rFonts w:ascii="Arial" w:eastAsia="Times New Roman" w:hAnsi="Arial" w:cs="Arial"/>
            <w:color w:val="0000FF"/>
            <w:sz w:val="24"/>
            <w:szCs w:val="24"/>
            <w:u w:val="single"/>
          </w:rPr>
          <w:t>polymerase chain reaction</w:t>
        </w:r>
      </w:hyperlink>
      <w:r w:rsidRPr="00AE0E5D">
        <w:rPr>
          <w:rFonts w:ascii="Arial" w:eastAsia="Times New Roman" w:hAnsi="Arial" w:cs="Arial"/>
          <w:sz w:val="24"/>
          <w:szCs w:val="24"/>
        </w:rPr>
        <w:t xml:space="preserve"> (PCR)–based MSI testing in most institutions. IHC is performed in the colorectal or endometrial tumor (or metastatic sites) [</w:t>
      </w:r>
      <w:hyperlink r:id="rId1181" w:anchor="CL_89_284" w:tooltip="Haraldsdottir S, Roth R, Pearlman R, et al.: Mismatch repair deficiency concordance between primary colorectal cancer and corresponding metastasis. Fam Cancer 15 (2): 253-60, 2016." w:history="1">
        <w:r w:rsidRPr="00AE0E5D">
          <w:rPr>
            <w:rFonts w:ascii="Arial" w:eastAsia="Times New Roman" w:hAnsi="Arial" w:cs="Arial"/>
            <w:color w:val="0000FF"/>
            <w:sz w:val="24"/>
            <w:szCs w:val="24"/>
            <w:u w:val="single"/>
          </w:rPr>
          <w:t>284</w:t>
        </w:r>
      </w:hyperlink>
      <w:r w:rsidRPr="00AE0E5D">
        <w:rPr>
          <w:rFonts w:ascii="Arial" w:eastAsia="Times New Roman" w:hAnsi="Arial" w:cs="Arial"/>
          <w:sz w:val="24"/>
          <w:szCs w:val="24"/>
        </w:rPr>
        <w:t>] for protein expression using monoclonal antibodies for the MLH1, MSH2, MSH6, and PMS2 proteins. Isolated loss of expression of any one of these proteins may suggest which specific MMR gene is altered in a particular patient.[</w:t>
      </w:r>
      <w:hyperlink r:id="rId1182" w:anchor="CL_89_288" w:tooltip="Thibodeau SN, French AJ, Roche PC, et al.: Altered expression of hMSH2 and hMLH1 in tumors with microsatellite instability and genetic alterations in mismatch repair genes. Cancer Res 56 (21): 4836-40, 1996." w:history="1">
        <w:r w:rsidRPr="00AE0E5D">
          <w:rPr>
            <w:rFonts w:ascii="Arial" w:eastAsia="Times New Roman" w:hAnsi="Arial" w:cs="Arial"/>
            <w:color w:val="0000FF"/>
            <w:sz w:val="24"/>
            <w:szCs w:val="24"/>
            <w:u w:val="single"/>
          </w:rPr>
          <w:t>288</w:t>
        </w:r>
      </w:hyperlink>
      <w:r w:rsidRPr="00AE0E5D">
        <w:rPr>
          <w:rFonts w:ascii="Arial" w:eastAsia="Times New Roman" w:hAnsi="Arial" w:cs="Arial"/>
          <w:sz w:val="24"/>
          <w:szCs w:val="24"/>
        </w:rPr>
        <w:t xml:space="preserve">, </w:t>
      </w:r>
      <w:hyperlink r:id="rId1183" w:anchor="CL_89_289" w:tooltip="Cawkwell L, Gray S, Murgatroyd H, et al.: Choice of management strategy for colorectal cancer based on a diagnostic immunohistochemical test for defective mismatch repair. Gut 45 (3): 409-15, 1999." w:history="1">
        <w:r w:rsidRPr="00AE0E5D">
          <w:rPr>
            <w:rFonts w:ascii="Arial" w:eastAsia="Times New Roman" w:hAnsi="Arial" w:cs="Arial"/>
            <w:color w:val="0000FF"/>
            <w:sz w:val="24"/>
            <w:szCs w:val="24"/>
            <w:u w:val="single"/>
          </w:rPr>
          <w:t>289</w:t>
        </w:r>
      </w:hyperlink>
      <w:r w:rsidRPr="00AE0E5D">
        <w:rPr>
          <w:rFonts w:ascii="Arial" w:eastAsia="Times New Roman" w:hAnsi="Arial" w:cs="Arial"/>
          <w:sz w:val="24"/>
          <w:szCs w:val="24"/>
        </w:rPr>
        <w:t xml:space="preserve">, </w:t>
      </w:r>
      <w:hyperlink r:id="rId1184" w:anchor="CL_89_290" w:tooltip="Lindor NM, Burgart LJ, Leontovich O, et al.: Immunohistochemistry versus microsatellite instability testing in phenotyping colorectal tumors. J Clin Oncol 20 (4): 1043-8, 2002." w:history="1">
        <w:r w:rsidRPr="00AE0E5D">
          <w:rPr>
            <w:rFonts w:ascii="Arial" w:eastAsia="Times New Roman" w:hAnsi="Arial" w:cs="Arial"/>
            <w:color w:val="0000FF"/>
            <w:sz w:val="24"/>
            <w:szCs w:val="24"/>
            <w:u w:val="single"/>
          </w:rPr>
          <w:t>290</w:t>
        </w:r>
      </w:hyperlink>
      <w:r w:rsidRPr="00AE0E5D">
        <w:rPr>
          <w:rFonts w:ascii="Arial" w:eastAsia="Times New Roman" w:hAnsi="Arial" w:cs="Arial"/>
          <w:sz w:val="24"/>
          <w:szCs w:val="24"/>
        </w:rPr>
        <w:t xml:space="preserve">, </w:t>
      </w:r>
      <w:hyperlink r:id="rId1185" w:anchor="CL_89_291" w:tooltip="de La Chapelle A: Microsatellite instability phenotype of tumors: genotyping or immunohistochemistry? The jury is still out. J Clin Oncol 20 (4): 897-9, 2002." w:history="1">
        <w:r w:rsidRPr="00AE0E5D">
          <w:rPr>
            <w:rFonts w:ascii="Arial" w:eastAsia="Times New Roman" w:hAnsi="Arial" w:cs="Arial"/>
            <w:color w:val="0000FF"/>
            <w:sz w:val="24"/>
            <w:szCs w:val="24"/>
            <w:u w:val="single"/>
          </w:rPr>
          <w:t>291</w:t>
        </w:r>
      </w:hyperlink>
      <w:r w:rsidRPr="00AE0E5D">
        <w:rPr>
          <w:rFonts w:ascii="Arial" w:eastAsia="Times New Roman" w:hAnsi="Arial" w:cs="Arial"/>
          <w:sz w:val="24"/>
          <w:szCs w:val="24"/>
        </w:rPr>
        <w:t>] However, certain proteins can form heterodimers (or have other binding partners) and yield loss of two proteins expressed on IHC.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MSI can lead to nucleotide-pairing slippage (looping) in which single nucleotide mispairs are introduced. Heterodimers of MMR proteins are formed to identify the errors and bind the DNA at these sites.[</w:t>
      </w:r>
      <w:hyperlink r:id="rId1186" w:anchor="CL_89_285" w:tooltip="Grady WM, Carethers JM: Genomic and epigenetic instability in colorectal cancer pathogenesis. Gastroenterology 135 (4): 1079-99, 2008." w:history="1">
        <w:r w:rsidRPr="00AE0E5D">
          <w:rPr>
            <w:rFonts w:ascii="Arial" w:eastAsia="Times New Roman" w:hAnsi="Arial" w:cs="Arial"/>
            <w:color w:val="0000FF"/>
            <w:sz w:val="24"/>
            <w:szCs w:val="24"/>
            <w:u w:val="single"/>
          </w:rPr>
          <w:t>285</w:t>
        </w:r>
      </w:hyperlink>
      <w:r w:rsidRPr="00AE0E5D">
        <w:rPr>
          <w:rFonts w:ascii="Arial" w:eastAsia="Times New Roman" w:hAnsi="Arial" w:cs="Arial"/>
          <w:sz w:val="24"/>
          <w:szCs w:val="24"/>
        </w:rPr>
        <w:t xml:space="preserve">, </w:t>
      </w:r>
      <w:hyperlink r:id="rId1187" w:anchor="CL_89_292" w:tooltip="Peltomäki P: Update on Lynch syndrome genomics. Fam Cancer 15 (3): 385-93, 2016." w:history="1">
        <w:r w:rsidRPr="00AE0E5D">
          <w:rPr>
            <w:rFonts w:ascii="Arial" w:eastAsia="Times New Roman" w:hAnsi="Arial" w:cs="Arial"/>
            <w:color w:val="0000FF"/>
            <w:sz w:val="24"/>
            <w:szCs w:val="24"/>
            <w:u w:val="single"/>
          </w:rPr>
          <w:t>292</w:t>
        </w:r>
      </w:hyperlink>
      <w:r w:rsidRPr="00AE0E5D">
        <w:rPr>
          <w:rFonts w:ascii="Arial" w:eastAsia="Times New Roman" w:hAnsi="Arial" w:cs="Arial"/>
          <w:sz w:val="24"/>
          <w:szCs w:val="24"/>
        </w:rPr>
        <w:t xml:space="preserve">] For example, MSH2 protein complexes with MSH6 protein to form MutSα, which has the main ability to repair single </w:t>
      </w:r>
      <w:hyperlink r:id="rId1188" w:history="1">
        <w:r w:rsidRPr="00AE0E5D">
          <w:rPr>
            <w:rFonts w:ascii="Arial" w:eastAsia="Times New Roman" w:hAnsi="Arial" w:cs="Arial"/>
            <w:color w:val="0000FF"/>
            <w:sz w:val="24"/>
            <w:szCs w:val="24"/>
            <w:u w:val="single"/>
          </w:rPr>
          <w:t>base pair</w:t>
        </w:r>
      </w:hyperlink>
      <w:r w:rsidRPr="00AE0E5D">
        <w:rPr>
          <w:rFonts w:ascii="Arial" w:eastAsia="Times New Roman" w:hAnsi="Arial" w:cs="Arial"/>
          <w:sz w:val="24"/>
          <w:szCs w:val="24"/>
        </w:rPr>
        <w:t xml:space="preserve"> mismatches and single base pair loop-out lesions that can occur during the replication of a mononucleotide repeat sequence. In the absence of MSH6 protein, the MSH2 protein will dimerize with the MSH3 protein forming the MutSβ complex, which </w:t>
      </w:r>
      <w:proofErr w:type="gramStart"/>
      <w:r w:rsidRPr="00AE0E5D">
        <w:rPr>
          <w:rFonts w:ascii="Arial" w:eastAsia="Times New Roman" w:hAnsi="Arial" w:cs="Arial"/>
          <w:sz w:val="24"/>
          <w:szCs w:val="24"/>
        </w:rPr>
        <w:t>has the ability to</w:t>
      </w:r>
      <w:proofErr w:type="gramEnd"/>
      <w:r w:rsidRPr="00AE0E5D">
        <w:rPr>
          <w:rFonts w:ascii="Arial" w:eastAsia="Times New Roman" w:hAnsi="Arial" w:cs="Arial"/>
          <w:sz w:val="24"/>
          <w:szCs w:val="24"/>
        </w:rPr>
        <w:t xml:space="preserve"> trigger repair of larger loop-out DNA mismatches, but also has some overlapping activity to repair lesions usually repaired by MutSα.</w:t>
      </w:r>
    </w:p>
    <w:p w:rsidR="00AE0E5D" w:rsidRPr="00AE0E5D" w:rsidRDefault="00AE0E5D" w:rsidP="00AE0E5D">
      <w:pPr>
        <w:shd w:val="clear" w:color="auto" w:fill="CCFFFF"/>
        <w:spacing w:after="10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Image: </w:t>
      </w:r>
      <w:r w:rsidRPr="00AE0E5D">
        <w:rPr>
          <w:rFonts w:ascii="Arial" w:eastAsia="Times New Roman" w:hAnsi="Arial" w:cs="Arial"/>
          <w:sz w:val="24"/>
          <w:szCs w:val="24"/>
        </w:rPr>
        <w:t>immunohistochemical tumor testing for MMR proteins</w:t>
      </w:r>
    </w:p>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Figure 6. Immunohistochemical tumor testing for protein expression of the mismatch repair genes associated with Lynch syndrome, depicted for a single patient with colorectal cancer. Protein expression is preserved for MSH2 and MSH6 (inset) and absent for MLH1 and PMS2 (inset). Absence of MMR protein expression is suggestive of Lynch syndrome and warrants additional evaluation.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As a result, when the germline pathogenic variant is in the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gene, the tumor IHC may not express both MSH2 and MSH6, as the latter protein requires binding to MSH2 for stability. In this case, if no pathogenic variant is found in either gene, germline pathogenic variant testing for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should be considered if it was not already included. Approximately 20% of patients with absence of MSH2 and MSH6 protein </w:t>
      </w:r>
      <w:r w:rsidRPr="00AE0E5D">
        <w:rPr>
          <w:rFonts w:ascii="Arial" w:eastAsia="Times New Roman" w:hAnsi="Arial" w:cs="Arial"/>
          <w:sz w:val="24"/>
          <w:szCs w:val="24"/>
        </w:rPr>
        <w:lastRenderedPageBreak/>
        <w:t xml:space="preserve">expression by IHC and no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or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 identified will have germline deletions in </w:t>
      </w:r>
      <w:r w:rsidRPr="00AE0E5D">
        <w:rPr>
          <w:rFonts w:ascii="Arial" w:eastAsia="Times New Roman" w:hAnsi="Arial" w:cs="Arial"/>
          <w:i/>
          <w:iCs/>
          <w:sz w:val="24"/>
          <w:szCs w:val="24"/>
        </w:rPr>
        <w:t>EPCAM</w:t>
      </w:r>
      <w:r w:rsidRPr="00AE0E5D">
        <w:rPr>
          <w:rFonts w:ascii="Arial" w:eastAsia="Times New Roman" w:hAnsi="Arial" w:cs="Arial"/>
          <w:sz w:val="24"/>
          <w:szCs w:val="24"/>
        </w:rPr>
        <w:t>.[</w:t>
      </w:r>
      <w:hyperlink r:id="rId1189" w:anchor="CL_89_293" w:tooltip="Rumilla K, Schowalter KV, Lindor NM, et al.: Frequency of deletions of EPCAM (TACSTD1) in MSH2-associated Lynch syndrome cases. J Mol Diagn 13 (1): 93-9, 2011." w:history="1">
        <w:r w:rsidRPr="00AE0E5D">
          <w:rPr>
            <w:rFonts w:ascii="Arial" w:eastAsia="Times New Roman" w:hAnsi="Arial" w:cs="Arial"/>
            <w:color w:val="0000FF"/>
            <w:sz w:val="24"/>
            <w:szCs w:val="24"/>
            <w:u w:val="single"/>
          </w:rPr>
          <w:t>293</w:t>
        </w:r>
      </w:hyperlink>
      <w:r w:rsidRPr="00AE0E5D">
        <w:rPr>
          <w:rFonts w:ascii="Arial" w:eastAsia="Times New Roman" w:hAnsi="Arial" w:cs="Arial"/>
          <w:sz w:val="24"/>
          <w:szCs w:val="24"/>
        </w:rPr>
        <w:t>] The latter mechanism accounts for approximately 5% of all Lynch syndrome cases.[</w:t>
      </w:r>
      <w:hyperlink r:id="rId1190" w:anchor="CL_89_293" w:tooltip="Rumilla K, Schowalter KV, Lindor NM, et al.: Frequency of deletions of EPCAM (TACSTD1) in MSH2-associated Lynch syndrome cases. J Mol Diagn 13 (1): 93-9, 2011." w:history="1">
        <w:r w:rsidRPr="00AE0E5D">
          <w:rPr>
            <w:rFonts w:ascii="Arial" w:eastAsia="Times New Roman" w:hAnsi="Arial" w:cs="Arial"/>
            <w:color w:val="0000FF"/>
            <w:sz w:val="24"/>
            <w:szCs w:val="24"/>
            <w:u w:val="single"/>
          </w:rPr>
          <w:t>293</w:t>
        </w:r>
      </w:hyperlink>
      <w:r w:rsidRPr="00AE0E5D">
        <w:rPr>
          <w:rFonts w:ascii="Arial" w:eastAsia="Times New Roman" w:hAnsi="Arial" w:cs="Arial"/>
          <w:sz w:val="24"/>
          <w:szCs w:val="24"/>
        </w:rPr>
        <w:t xml:space="preserve">] A deletion in one allele of exon 9 of the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TACSTD1</w:t>
      </w:r>
      <w:r w:rsidRPr="00AE0E5D">
        <w:rPr>
          <w:rFonts w:ascii="Arial" w:eastAsia="Times New Roman" w:hAnsi="Arial" w:cs="Arial"/>
          <w:sz w:val="24"/>
          <w:szCs w:val="24"/>
        </w:rPr>
        <w:t xml:space="preserve">) gene, which is immediately upstream of the start site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and in the same orientation, can lead to </w:t>
      </w:r>
      <w:hyperlink r:id="rId1191" w:history="1">
        <w:r w:rsidRPr="00AE0E5D">
          <w:rPr>
            <w:rFonts w:ascii="Arial" w:eastAsia="Times New Roman" w:hAnsi="Arial" w:cs="Arial"/>
            <w:color w:val="0000FF"/>
            <w:sz w:val="24"/>
            <w:szCs w:val="24"/>
            <w:u w:val="single"/>
          </w:rPr>
          <w:t>transcriptional</w:t>
        </w:r>
      </w:hyperlink>
      <w:r w:rsidRPr="00AE0E5D">
        <w:rPr>
          <w:rFonts w:ascii="Arial" w:eastAsia="Times New Roman" w:hAnsi="Arial" w:cs="Arial"/>
          <w:sz w:val="24"/>
          <w:szCs w:val="24"/>
        </w:rPr>
        <w:t xml:space="preserve"> read-through and methylation of the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promoter, and subsequent silencing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in any tissue that expresses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The presence of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pathogenic variants showing similar methylation-mediated MSH2 loss has been reported in numerous families.[</w:t>
      </w:r>
      <w:hyperlink r:id="rId1192" w:anchor="CL_89_294" w:tooltip="Kovacs ME, Papp J, Szentirmay Z, et al.: Deletions removing the last exon of TACSTD1 constitute a distinct class of mutations predisposing to Lynch syndrome. Hum Mutat 30 (2): 197-203, 2009." w:history="1">
        <w:r w:rsidRPr="00AE0E5D">
          <w:rPr>
            <w:rFonts w:ascii="Arial" w:eastAsia="Times New Roman" w:hAnsi="Arial" w:cs="Arial"/>
            <w:color w:val="0000FF"/>
            <w:sz w:val="24"/>
            <w:szCs w:val="24"/>
            <w:u w:val="single"/>
          </w:rPr>
          <w:t>294</w:t>
        </w:r>
      </w:hyperlink>
      <w:r w:rsidRPr="00AE0E5D">
        <w:rPr>
          <w:rFonts w:ascii="Arial" w:eastAsia="Times New Roman" w:hAnsi="Arial" w:cs="Arial"/>
          <w:sz w:val="24"/>
          <w:szCs w:val="24"/>
        </w:rPr>
        <w:t xml:space="preserve">] On the strength of these observations, germline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testing is performed in patients with loss of MSH2 protein expression on IHC testing of their CRCs but who lack a detectable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germline pathogenic variant and is included with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testing in all colon cancer gene panels.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patients with no variants in any of these genes, tumor sequencing may reveal double somatic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variants. (Refer to the </w:t>
      </w:r>
      <w:hyperlink r:id="rId1193" w:anchor="_1130" w:tooltip="SummaryFragmentRef" w:history="1">
        <w:r w:rsidRPr="00AE0E5D">
          <w:rPr>
            <w:rFonts w:ascii="Arial" w:eastAsia="Times New Roman" w:hAnsi="Arial" w:cs="Arial"/>
            <w:i/>
            <w:iCs/>
            <w:color w:val="0000FF"/>
            <w:sz w:val="24"/>
            <w:szCs w:val="24"/>
            <w:u w:val="single"/>
          </w:rPr>
          <w:t>EPCAM</w:t>
        </w:r>
      </w:hyperlink>
      <w:r w:rsidRPr="00AE0E5D">
        <w:rPr>
          <w:rFonts w:ascii="Arial" w:eastAsia="Times New Roman" w:hAnsi="Arial" w:cs="Arial"/>
          <w:sz w:val="24"/>
          <w:szCs w:val="24"/>
        </w:rPr>
        <w:t xml:space="preserve"> and </w:t>
      </w:r>
      <w:hyperlink r:id="rId1194" w:anchor="_3007" w:tooltip="SummaryFragmentRef" w:history="1">
        <w:r w:rsidRPr="00AE0E5D">
          <w:rPr>
            <w:rFonts w:ascii="Arial" w:eastAsia="Times New Roman" w:hAnsi="Arial" w:cs="Arial"/>
            <w:color w:val="0000FF"/>
            <w:sz w:val="24"/>
            <w:szCs w:val="24"/>
            <w:u w:val="single"/>
          </w:rPr>
          <w:t>Lynch-like or HNPCC-like syndrome</w:t>
        </w:r>
      </w:hyperlink>
      <w:r w:rsidRPr="00AE0E5D">
        <w:rPr>
          <w:rFonts w:ascii="Arial" w:eastAsia="Times New Roman" w:hAnsi="Arial" w:cs="Arial"/>
          <w:sz w:val="24"/>
          <w:szCs w:val="24"/>
        </w:rPr>
        <w:t xml:space="preserve"> sections of this summary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Similarly, the loss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(either by germline pathogenic variant or hypermethylation of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results in the absence of expression of both MLH1 and PMS2 proteins in the tumor. The most common abnormal IHC pattern for DNA MMR proteins in colorectal adenocarcinomas is loss of expression of MLH1 and PMS2. PMS2 and MLH1 function as a stable heterodimer known as MutLα. MutLα binds to MutSβ and guides excision repair of the newly synthesized DNA strand.[</w:t>
      </w:r>
      <w:hyperlink r:id="rId1195" w:anchor="CL_89_285" w:tooltip="Grady WM, Carethers JM: Genomic and epigenetic instability in colorectal cancer pathogenesis. Gastroenterology 135 (4): 1079-99, 2008." w:history="1">
        <w:r w:rsidRPr="00AE0E5D">
          <w:rPr>
            <w:rFonts w:ascii="Arial" w:eastAsia="Times New Roman" w:hAnsi="Arial" w:cs="Arial"/>
            <w:color w:val="0000FF"/>
            <w:sz w:val="24"/>
            <w:szCs w:val="24"/>
            <w:u w:val="single"/>
          </w:rPr>
          <w:t>285</w:t>
        </w:r>
      </w:hyperlink>
      <w:r w:rsidRPr="00AE0E5D">
        <w:rPr>
          <w:rFonts w:ascii="Arial" w:eastAsia="Times New Roman" w:hAnsi="Arial" w:cs="Arial"/>
          <w:sz w:val="24"/>
          <w:szCs w:val="24"/>
        </w:rPr>
        <w:t xml:space="preserve">] A functional defect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results in degradation of both MLH1 and PMS2, while a defect in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negatively affects only PMS2 expression. Thus, a loss of MLH1 and PMS2 indicates an alteration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hypermethylation or germline variant), while loss of PMS2 expression indicates a germline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variant. However, among 88 individuals with PMS2-deficient CRC,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germline pathogenic variant testing followed by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germline pathogenic variant testing revealed pathogenic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variants in 49 individuals (74%) and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variants in 8 individuals (12%).[</w:t>
      </w:r>
      <w:hyperlink r:id="rId1196" w:anchor="CL_89_295" w:tooltip="Rosty C, Clendenning M, Walsh MD, et al.: Germline mutations in PMS2 and MLH1 in individuals with solitary loss of PMS2 expression in colorectal carcinomas from the Colon Cancer Family Registry Cohort. BMJ Open 6 (2): e010293, 2016." w:history="1">
        <w:r w:rsidRPr="00AE0E5D">
          <w:rPr>
            <w:rFonts w:ascii="Arial" w:eastAsia="Times New Roman" w:hAnsi="Arial" w:cs="Arial"/>
            <w:color w:val="0000FF"/>
            <w:sz w:val="24"/>
            <w:szCs w:val="24"/>
            <w:u w:val="single"/>
          </w:rPr>
          <w:t>295</w:t>
        </w:r>
      </w:hyperlink>
      <w:r w:rsidRPr="00AE0E5D">
        <w:rPr>
          <w:rFonts w:ascii="Arial" w:eastAsia="Times New Roman" w:hAnsi="Arial" w:cs="Arial"/>
          <w:sz w:val="24"/>
          <w:szCs w:val="24"/>
        </w:rPr>
        <w:t xml:space="preserve">] Eighty-three percent of the alterations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were missense variants, but two relatives carried identical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variants, and one individual, who developed two tumors with retained MLH1 expression, carried an intronic variant that led to skipping of exon 8.[</w:t>
      </w:r>
      <w:hyperlink r:id="rId1197" w:anchor="CL_89_295" w:tooltip="Rosty C, Clendenning M, Walsh MD, et al.: Germline mutations in PMS2 and MLH1 in individuals with solitary loss of PMS2 expression in colorectal carcinomas from the Colon Cancer Family Registry Cohort. BMJ Open 6 (2): e010293, 2016." w:history="1">
        <w:r w:rsidRPr="00AE0E5D">
          <w:rPr>
            <w:rFonts w:ascii="Arial" w:eastAsia="Times New Roman" w:hAnsi="Arial" w:cs="Arial"/>
            <w:color w:val="0000FF"/>
            <w:sz w:val="24"/>
            <w:szCs w:val="24"/>
            <w:u w:val="single"/>
          </w:rPr>
          <w:t>295</w:t>
        </w:r>
      </w:hyperlink>
      <w:r w:rsidRPr="00AE0E5D">
        <w:rPr>
          <w:rFonts w:ascii="Arial" w:eastAsia="Times New Roman" w:hAnsi="Arial" w:cs="Arial"/>
          <w:sz w:val="24"/>
          <w:szCs w:val="24"/>
        </w:rPr>
        <w:t xml:space="preserve">] Therefore, in CRCs with solitary loss of PMS2 expression, an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germline pathogenic variant should be sought if no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germline variant is found. Tumors with MSI and loss of MSH2 and MSH6 protein expression are generally indicative of an underlying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germline variant (inferred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 Unlike the case with </w:t>
      </w:r>
      <w:r w:rsidRPr="00AE0E5D">
        <w:rPr>
          <w:rFonts w:ascii="Arial" w:eastAsia="Times New Roman" w:hAnsi="Arial" w:cs="Arial"/>
          <w:i/>
          <w:iCs/>
          <w:sz w:val="24"/>
          <w:szCs w:val="24"/>
        </w:rPr>
        <w:t>MLH1</w:t>
      </w:r>
      <w:r w:rsidRPr="00AE0E5D">
        <w:rPr>
          <w:rFonts w:ascii="Arial" w:eastAsia="Times New Roman" w:hAnsi="Arial" w:cs="Arial"/>
          <w:sz w:val="24"/>
          <w:szCs w:val="24"/>
        </w:rPr>
        <w:t>, MSI with MSH2 loss is rarely associated with somatic hypermethylation of the promoter.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Unlike MLH1 and MSH2 (which both dimerize with other proteins or have other binding partners), germline pathogenic variants in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result in the isolated loss of those specific proteins by IHC. However, tumors from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 carriers may not display the MSI phenotype at a frequency as high as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 (despite an inactive DNA MMR system), as there are pathogenic missense variants that do not completely abrogate protein expression yielding false negative results by IHC testing.[</w:t>
      </w:r>
      <w:hyperlink r:id="rId1198" w:anchor="CL_89_275" w:tooltip="Kastrinos F, Steyerberg EW, Balmaña J, et al.: Comparison of the clinical prediction model PREMM(1,2,6) and molecular testing for the systematic identification of Lynch syndrome in colorectal cancer. Gut 62 (2): 272-9, 2013." w:history="1">
        <w:r w:rsidRPr="00AE0E5D">
          <w:rPr>
            <w:rFonts w:ascii="Arial" w:eastAsia="Times New Roman" w:hAnsi="Arial" w:cs="Arial"/>
            <w:color w:val="0000FF"/>
            <w:sz w:val="24"/>
            <w:szCs w:val="24"/>
            <w:u w:val="single"/>
          </w:rPr>
          <w:t>275</w:t>
        </w:r>
      </w:hyperlink>
      <w:r w:rsidRPr="00AE0E5D">
        <w:rPr>
          <w:rFonts w:ascii="Arial" w:eastAsia="Times New Roman" w:hAnsi="Arial" w:cs="Arial"/>
          <w:sz w:val="24"/>
          <w:szCs w:val="24"/>
        </w:rPr>
        <w:t xml:space="preserve">, </w:t>
      </w:r>
      <w:hyperlink r:id="rId1199" w:anchor="CL_89_296" w:tooltip="Lynch HT, Boland CR, Rodriguez-Bigas MA, et al.: Who should be sent for genetic testing in hereditary colorectal cancer syndromes? J Clin Oncol 25 (23): 3534-42, 2007." w:history="1">
        <w:r w:rsidRPr="00AE0E5D">
          <w:rPr>
            <w:rFonts w:ascii="Arial" w:eastAsia="Times New Roman" w:hAnsi="Arial" w:cs="Arial"/>
            <w:color w:val="0000FF"/>
            <w:sz w:val="24"/>
            <w:szCs w:val="24"/>
            <w:u w:val="single"/>
          </w:rPr>
          <w:t>296</w:t>
        </w:r>
      </w:hyperlink>
      <w:r w:rsidRPr="00AE0E5D">
        <w:rPr>
          <w:rFonts w:ascii="Arial" w:eastAsia="Times New Roman" w:hAnsi="Arial" w:cs="Arial"/>
          <w:sz w:val="24"/>
          <w:szCs w:val="24"/>
        </w:rPr>
        <w:t xml:space="preserve">] In a study that reported tumor testing results among MMR germline </w:t>
      </w:r>
      <w:r w:rsidRPr="00AE0E5D">
        <w:rPr>
          <w:rFonts w:ascii="Arial" w:eastAsia="Times New Roman" w:hAnsi="Arial" w:cs="Arial"/>
          <w:sz w:val="24"/>
          <w:szCs w:val="24"/>
        </w:rPr>
        <w:lastRenderedPageBreak/>
        <w:t xml:space="preserve">carriers enrolled through the Colon Cancer Family Registry, 7 of 24 carriers (28%) with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had tumors that displayed normal protein expression on IHC staining. IHC tumor testing was more informative for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 carriers in which 93%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carriers had correlating loss of MLH1 protein expression and 96%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 had loss of MSH2 protein expression.[</w:t>
      </w:r>
      <w:hyperlink r:id="rId1200" w:anchor="CL_89_275" w:tooltip="Kastrinos F, Steyerberg EW, Balmaña J, et al.: Comparison of the clinical prediction model PREMM(1,2,6) and molecular testing for the systematic identification of Lynch syndrome in colorectal cancer. Gut 62 (2): 272-9, 2013." w:history="1">
        <w:r w:rsidRPr="00AE0E5D">
          <w:rPr>
            <w:rFonts w:ascii="Arial" w:eastAsia="Times New Roman" w:hAnsi="Arial" w:cs="Arial"/>
            <w:color w:val="0000FF"/>
            <w:sz w:val="24"/>
            <w:szCs w:val="24"/>
            <w:u w:val="single"/>
          </w:rPr>
          <w:t>275</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some cases, tumors manifest MSI and/or IHC shows loss of DNA MMR protein expression, but no germline pathogenic variant is identified. This condition is known as </w:t>
      </w:r>
      <w:r w:rsidRPr="00AE0E5D">
        <w:rPr>
          <w:rFonts w:ascii="Arial" w:eastAsia="Times New Roman" w:hAnsi="Arial" w:cs="Arial"/>
          <w:i/>
          <w:iCs/>
          <w:sz w:val="24"/>
          <w:szCs w:val="24"/>
        </w:rPr>
        <w:t>Lynch-like</w:t>
      </w:r>
      <w:r w:rsidRPr="00AE0E5D">
        <w:rPr>
          <w:rFonts w:ascii="Arial" w:eastAsia="Times New Roman" w:hAnsi="Arial" w:cs="Arial"/>
          <w:sz w:val="24"/>
          <w:szCs w:val="24"/>
        </w:rPr>
        <w:t xml:space="preserve"> (or </w:t>
      </w:r>
      <w:r w:rsidRPr="00AE0E5D">
        <w:rPr>
          <w:rFonts w:ascii="Arial" w:eastAsia="Times New Roman" w:hAnsi="Arial" w:cs="Arial"/>
          <w:i/>
          <w:iCs/>
          <w:sz w:val="24"/>
          <w:szCs w:val="24"/>
        </w:rPr>
        <w:t>HNPCC-like</w:t>
      </w:r>
      <w:r w:rsidRPr="00AE0E5D">
        <w:rPr>
          <w:rFonts w:ascii="Arial" w:eastAsia="Times New Roman" w:hAnsi="Arial" w:cs="Arial"/>
          <w:sz w:val="24"/>
          <w:szCs w:val="24"/>
        </w:rPr>
        <w:t xml:space="preserve">) syndrome and the tumor phenotype is predominantly due to biallelic somatic inactivation of DNA MMR genes and not a pathogenic germline alteration. (Refer to the </w:t>
      </w:r>
      <w:hyperlink r:id="rId1201" w:anchor="_1135" w:tooltip="SummaryFragmentRef" w:history="1">
        <w:r w:rsidRPr="00AE0E5D">
          <w:rPr>
            <w:rFonts w:ascii="Arial" w:eastAsia="Times New Roman" w:hAnsi="Arial" w:cs="Arial"/>
            <w:color w:val="0000FF"/>
            <w:sz w:val="24"/>
            <w:szCs w:val="24"/>
            <w:u w:val="single"/>
          </w:rPr>
          <w:t>Lynch syndrome–related syndromes</w:t>
        </w:r>
      </w:hyperlink>
      <w:r w:rsidRPr="00AE0E5D">
        <w:rPr>
          <w:rFonts w:ascii="Arial" w:eastAsia="Times New Roman" w:hAnsi="Arial" w:cs="Arial"/>
          <w:sz w:val="24"/>
          <w:szCs w:val="24"/>
        </w:rPr>
        <w:t xml:space="preserve"> section of this summary for more information.)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6"/>
        <w:gridCol w:w="1249"/>
        <w:gridCol w:w="1269"/>
        <w:gridCol w:w="1269"/>
        <w:gridCol w:w="1251"/>
        <w:gridCol w:w="1556"/>
      </w:tblGrid>
      <w:tr w:rsidR="00AE0E5D" w:rsidRPr="00AE0E5D" w:rsidTr="00AE0E5D">
        <w:tc>
          <w:tcPr>
            <w:tcW w:w="0" w:type="auto"/>
            <w:gridSpan w:val="6"/>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14. Protein Loss and Potential Germline Defect(s)</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Loss of Protein Expression</w:t>
            </w:r>
            <w:r w:rsidRPr="00AE0E5D">
              <w:rPr>
                <w:rFonts w:ascii="Arial" w:eastAsia="Times New Roman" w:hAnsi="Arial" w:cs="Arial"/>
                <w:sz w:val="24"/>
                <w:szCs w:val="24"/>
              </w:rPr>
              <w:t> </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Germline MMR Defect Predicted by IHC Protein Expression Loss</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z w:val="24"/>
                <w:szCs w:val="24"/>
              </w:rPr>
              <w:t>MLH1</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z w:val="24"/>
                <w:szCs w:val="24"/>
              </w:rPr>
              <w:t>MSH2</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z w:val="24"/>
                <w:szCs w:val="24"/>
              </w:rPr>
              <w:t>MSH6</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z w:val="24"/>
                <w:szCs w:val="24"/>
              </w:rPr>
              <w:t>PMS2</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z w:val="24"/>
                <w:szCs w:val="24"/>
              </w:rPr>
              <w:t>EPCAM</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MLH1/PMS2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MSH2/MSH6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X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MSH6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PMS2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MLH1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MSH2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IHC = immunohistochemistry; MMR = mismatch repair.</w:t>
            </w:r>
          </w:p>
        </w:tc>
      </w:tr>
    </w:tbl>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 xml:space="preserve">Somatic </w:t>
      </w:r>
      <w:r w:rsidRPr="00AE0E5D">
        <w:rPr>
          <w:rFonts w:ascii="Arial" w:eastAsia="Times New Roman" w:hAnsi="Arial" w:cs="Arial"/>
          <w:b/>
          <w:bCs/>
          <w:i/>
          <w:iCs/>
          <w:sz w:val="24"/>
          <w:szCs w:val="24"/>
        </w:rPr>
        <w:t>MLH1</w:t>
      </w:r>
      <w:r w:rsidRPr="00AE0E5D">
        <w:rPr>
          <w:rFonts w:ascii="Arial" w:eastAsia="Times New Roman" w:hAnsi="Arial" w:cs="Arial"/>
          <w:b/>
          <w:bCs/>
          <w:sz w:val="24"/>
          <w:szCs w:val="24"/>
        </w:rPr>
        <w:t xml:space="preserve"> hypermethylation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It is important to recognize that hypermethylation of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a somatic event confined to the tumor, can lead to abnormal protein expression of MLH1 on IHC. Approximately 10% to 15% of sporadic CRC cases have a microsatellite unstable tumor phenotype due to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hypermethylation and are not heritable. These sporadic MSI colon cancers [</w:t>
      </w:r>
      <w:hyperlink r:id="rId1202" w:anchor="CL_89_297" w:tooltip="Cunningham JM, Kim CY, Christensen ER, et al.: The frequency of hereditary defective mismatch repair in a prospective series of unselected colorectal carcinomas. Am J Hum Genet 69 (4): 780-90, 2001." w:history="1">
        <w:r w:rsidRPr="00AE0E5D">
          <w:rPr>
            <w:rFonts w:ascii="Arial" w:eastAsia="Times New Roman" w:hAnsi="Arial" w:cs="Arial"/>
            <w:color w:val="0000FF"/>
            <w:sz w:val="24"/>
            <w:szCs w:val="24"/>
            <w:u w:val="single"/>
          </w:rPr>
          <w:t>297</w:t>
        </w:r>
      </w:hyperlink>
      <w:r w:rsidRPr="00AE0E5D">
        <w:rPr>
          <w:rFonts w:ascii="Arial" w:eastAsia="Times New Roman" w:hAnsi="Arial" w:cs="Arial"/>
          <w:sz w:val="24"/>
          <w:szCs w:val="24"/>
        </w:rPr>
        <w:t>] have a generalized excess of DNA methylation referred to as CIMP.[</w:t>
      </w:r>
      <w:hyperlink r:id="rId1203" w:anchor="CL_89_298" w:tooltip="Esteller M: Epigenetics in cancer. N Engl J Med 358 (11): 1148-59, 2008." w:history="1">
        <w:r w:rsidRPr="00AE0E5D">
          <w:rPr>
            <w:rFonts w:ascii="Arial" w:eastAsia="Times New Roman" w:hAnsi="Arial" w:cs="Arial"/>
            <w:color w:val="0000FF"/>
            <w:sz w:val="24"/>
            <w:szCs w:val="24"/>
            <w:u w:val="single"/>
          </w:rPr>
          <w:t>298</w:t>
        </w:r>
      </w:hyperlink>
      <w:r w:rsidRPr="00AE0E5D">
        <w:rPr>
          <w:rFonts w:ascii="Arial" w:eastAsia="Times New Roman" w:hAnsi="Arial" w:cs="Arial"/>
          <w:sz w:val="24"/>
          <w:szCs w:val="24"/>
        </w:rPr>
        <w:t xml:space="preserve">] (Refer to the </w:t>
      </w:r>
      <w:hyperlink r:id="rId1204" w:anchor="_1337" w:tooltip="SummaryFragmentRef" w:history="1">
        <w:r w:rsidRPr="00AE0E5D">
          <w:rPr>
            <w:rFonts w:ascii="Arial" w:eastAsia="Times New Roman" w:hAnsi="Arial" w:cs="Arial"/>
            <w:color w:val="0000FF"/>
            <w:sz w:val="24"/>
            <w:szCs w:val="24"/>
            <w:u w:val="single"/>
          </w:rPr>
          <w:t>CIMP and the serrated polyposis pathway</w:t>
        </w:r>
      </w:hyperlink>
      <w:r w:rsidRPr="00AE0E5D">
        <w:rPr>
          <w:rFonts w:ascii="Arial" w:eastAsia="Times New Roman" w:hAnsi="Arial" w:cs="Arial"/>
          <w:sz w:val="24"/>
          <w:szCs w:val="24"/>
        </w:rPr>
        <w:t xml:space="preserve"> section in the </w:t>
      </w:r>
      <w:hyperlink r:id="rId1205" w:anchor="_1" w:tooltip="SummaryFragmentRef" w:history="1">
        <w:r w:rsidRPr="00AE0E5D">
          <w:rPr>
            <w:rFonts w:ascii="Arial" w:eastAsia="Times New Roman" w:hAnsi="Arial" w:cs="Arial"/>
            <w:color w:val="0000FF"/>
            <w:sz w:val="24"/>
            <w:szCs w:val="24"/>
            <w:u w:val="single"/>
          </w:rPr>
          <w:t>Introduction</w:t>
        </w:r>
      </w:hyperlink>
      <w:r w:rsidRPr="00AE0E5D">
        <w:rPr>
          <w:rFonts w:ascii="Arial" w:eastAsia="Times New Roman" w:hAnsi="Arial" w:cs="Arial"/>
          <w:sz w:val="24"/>
          <w:szCs w:val="24"/>
        </w:rPr>
        <w:t xml:space="preserve"> section of this summary for more information.) Because loss of MLH1 protein expression on IHC occurs in both Lynch syndrome and sporadic tumors, its specificity for predicting germline MMR gene variants is lower than for the other MMR proteins, and additional molecular testing is often necessary to clarify the etiology of MLH1 absence.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lastRenderedPageBreak/>
        <w:t>BRAF</w:t>
      </w:r>
      <w:r w:rsidRPr="00AE0E5D">
        <w:rPr>
          <w:rFonts w:ascii="Arial" w:eastAsia="Times New Roman" w:hAnsi="Arial" w:cs="Arial"/>
          <w:sz w:val="24"/>
          <w:szCs w:val="24"/>
        </w:rPr>
        <w:t xml:space="preserve"> pathogenic variants have been detected in 68% of CRC tumors with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hypermethylation and very rarely, if ever, in CRC from patients with Lynch syndrome.[</w:t>
      </w:r>
      <w:hyperlink r:id="rId1206" w:anchor="CL_89_299" w:tooltip="Wang L, Cunningham JM, Winters JL, et al.: BRAF mutations in colon cancer are not likely attributable to defective DNA mismatch repair. Cancer Res 63 (17): 5209-12, 2003." w:history="1">
        <w:r w:rsidRPr="00AE0E5D">
          <w:rPr>
            <w:rFonts w:ascii="Arial" w:eastAsia="Times New Roman" w:hAnsi="Arial" w:cs="Arial"/>
            <w:color w:val="0000FF"/>
            <w:sz w:val="24"/>
            <w:szCs w:val="24"/>
            <w:u w:val="single"/>
          </w:rPr>
          <w:t>299</w:t>
        </w:r>
      </w:hyperlink>
      <w:r w:rsidRPr="00AE0E5D">
        <w:rPr>
          <w:rFonts w:ascii="Arial" w:eastAsia="Times New Roman" w:hAnsi="Arial" w:cs="Arial"/>
          <w:sz w:val="24"/>
          <w:szCs w:val="24"/>
        </w:rPr>
        <w:t xml:space="preserve">, </w:t>
      </w:r>
      <w:hyperlink r:id="rId1207" w:anchor="CL_89_300" w:tooltip="Domingo E, Espín E, Armengol M, et al.: Activated BRAF targets proximal colon tumors with mismatch repair deficiency and MLH1 inactivation. Genes Chromosomes Cancer 39 (2): 138-42, 2004." w:history="1">
        <w:r w:rsidRPr="00AE0E5D">
          <w:rPr>
            <w:rFonts w:ascii="Arial" w:eastAsia="Times New Roman" w:hAnsi="Arial" w:cs="Arial"/>
            <w:color w:val="0000FF"/>
            <w:sz w:val="24"/>
            <w:szCs w:val="24"/>
            <w:u w:val="single"/>
          </w:rPr>
          <w:t>300</w:t>
        </w:r>
      </w:hyperlink>
      <w:r w:rsidRPr="00AE0E5D">
        <w:rPr>
          <w:rFonts w:ascii="Arial" w:eastAsia="Times New Roman" w:hAnsi="Arial" w:cs="Arial"/>
          <w:sz w:val="24"/>
          <w:szCs w:val="24"/>
        </w:rPr>
        <w:t xml:space="preserve">, </w:t>
      </w:r>
      <w:hyperlink r:id="rId1208" w:anchor="CL_89_301" w:tooltip="Deng G, Bell I, Crawley S, et al.: BRAF mutation is frequently present in sporadic colorectal cancer with methylated hMLH1, but not in hereditary nonpolyposis colorectal cancer. Clin Cancer Res 10 (1 Pt 1): 191-5, 2004." w:history="1">
        <w:r w:rsidRPr="00AE0E5D">
          <w:rPr>
            <w:rFonts w:ascii="Arial" w:eastAsia="Times New Roman" w:hAnsi="Arial" w:cs="Arial"/>
            <w:color w:val="0000FF"/>
            <w:sz w:val="24"/>
            <w:szCs w:val="24"/>
            <w:u w:val="single"/>
          </w:rPr>
          <w:t>301</w:t>
        </w:r>
      </w:hyperlink>
      <w:r w:rsidRPr="00AE0E5D">
        <w:rPr>
          <w:rFonts w:ascii="Arial" w:eastAsia="Times New Roman" w:hAnsi="Arial" w:cs="Arial"/>
          <w:sz w:val="24"/>
          <w:szCs w:val="24"/>
        </w:rPr>
        <w:t xml:space="preserve">, </w:t>
      </w:r>
      <w:hyperlink r:id="rId1209" w:anchor="CL_89_302" w:tooltip="Domingo E, Niessen RC, Oliveira C, et al.: BRAF-V600E is not involved in the colorectal tumorigenesis of HNPCC in patients with functional MLH1 and MSH2 genes. Oncogene 24 (24): 3995-8, 2005." w:history="1">
        <w:r w:rsidRPr="00AE0E5D">
          <w:rPr>
            <w:rFonts w:ascii="Arial" w:eastAsia="Times New Roman" w:hAnsi="Arial" w:cs="Arial"/>
            <w:color w:val="0000FF"/>
            <w:sz w:val="24"/>
            <w:szCs w:val="24"/>
            <w:u w:val="single"/>
          </w:rPr>
          <w:t>302</w:t>
        </w:r>
      </w:hyperlink>
      <w:r w:rsidRPr="00AE0E5D">
        <w:rPr>
          <w:rFonts w:ascii="Arial" w:eastAsia="Times New Roman" w:hAnsi="Arial" w:cs="Arial"/>
          <w:sz w:val="24"/>
          <w:szCs w:val="24"/>
        </w:rPr>
        <w:t xml:space="preserve">] This suggests that detection of somatic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V600E pathogenic variant detection in CRC may be useful in excluding individuals from germline variant testing. As a result,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V600 testing and/or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hypermethylation assays are increasingly utilized in universal Lynch syndrome–testing algorithms </w:t>
      </w:r>
      <w:proofErr w:type="gramStart"/>
      <w:r w:rsidRPr="00AE0E5D">
        <w:rPr>
          <w:rFonts w:ascii="Arial" w:eastAsia="Times New Roman" w:hAnsi="Arial" w:cs="Arial"/>
          <w:sz w:val="24"/>
          <w:szCs w:val="24"/>
        </w:rPr>
        <w:t>in an attempt to</w:t>
      </w:r>
      <w:proofErr w:type="gramEnd"/>
      <w:r w:rsidRPr="00AE0E5D">
        <w:rPr>
          <w:rFonts w:ascii="Arial" w:eastAsia="Times New Roman" w:hAnsi="Arial" w:cs="Arial"/>
          <w:sz w:val="24"/>
          <w:szCs w:val="24"/>
        </w:rPr>
        <w:t xml:space="preserve"> distinguish between an absence of MLH1 protein expression caused by hypermethylation and germline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variants. Making such a distinction is also a more cost-effective approach in excluding individuals from germline testing.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Biallelic mismatch repair deficiency (BMMRD)</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[Comment: Revisions to this section approved by WG 5/1/18.]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Rarely, patients with MMR gene variants carry such variants in both parental alleles. When two variant alleles are identified, whether homozygous </w:t>
      </w:r>
      <w:r w:rsidRPr="00AE0E5D">
        <w:rPr>
          <w:rFonts w:ascii="Arial" w:eastAsia="Times New Roman" w:hAnsi="Arial" w:cs="Arial"/>
          <w:strike/>
          <w:sz w:val="24"/>
          <w:szCs w:val="24"/>
        </w:rPr>
        <w:t xml:space="preserve">(implicating consanguinity) </w:t>
      </w:r>
      <w:r w:rsidRPr="00AE0E5D">
        <w:rPr>
          <w:rFonts w:ascii="Arial" w:eastAsia="Times New Roman" w:hAnsi="Arial" w:cs="Arial"/>
          <w:sz w:val="24"/>
          <w:szCs w:val="24"/>
        </w:rPr>
        <w:t xml:space="preserve">or compound heterozygous, this is termed </w:t>
      </w:r>
      <w:r w:rsidRPr="00AE0E5D">
        <w:rPr>
          <w:rFonts w:ascii="Arial" w:eastAsia="Times New Roman" w:hAnsi="Arial" w:cs="Arial"/>
          <w:i/>
          <w:iCs/>
          <w:sz w:val="24"/>
          <w:szCs w:val="24"/>
        </w:rPr>
        <w:t>biallelic mismatch repair deficiency</w:t>
      </w:r>
      <w:r w:rsidRPr="00AE0E5D">
        <w:rPr>
          <w:rFonts w:ascii="Arial" w:eastAsia="Times New Roman" w:hAnsi="Arial" w:cs="Arial"/>
          <w:sz w:val="24"/>
          <w:szCs w:val="24"/>
        </w:rPr>
        <w:t xml:space="preserve"> (BMMRD) or </w:t>
      </w:r>
      <w:r w:rsidRPr="00AE0E5D">
        <w:rPr>
          <w:rFonts w:ascii="Arial" w:eastAsia="Times New Roman" w:hAnsi="Arial" w:cs="Arial"/>
          <w:i/>
          <w:iCs/>
          <w:sz w:val="24"/>
          <w:szCs w:val="24"/>
        </w:rPr>
        <w:t>constitutional mismatch repair deficiency</w:t>
      </w:r>
      <w:r w:rsidRPr="00AE0E5D">
        <w:rPr>
          <w:rFonts w:ascii="Arial" w:eastAsia="Times New Roman" w:hAnsi="Arial" w:cs="Arial"/>
          <w:sz w:val="24"/>
          <w:szCs w:val="24"/>
        </w:rPr>
        <w:t xml:space="preserve"> (CMMRD).</w:t>
      </w:r>
      <w:r w:rsidRPr="00AE0E5D">
        <w:rPr>
          <w:rFonts w:ascii="Arial" w:eastAsia="Times New Roman" w:hAnsi="Arial" w:cs="Arial"/>
          <w:b/>
          <w:bCs/>
          <w:sz w:val="24"/>
          <w:szCs w:val="24"/>
        </w:rPr>
        <w:t xml:space="preserve"> The likelihood of BMMRD involving homozygous MMR gene pathogenic variants will inevitably be higher among consanguineous unions. The incidence of consanguinity may be higher in rural and otherwise geographically and/or culturally isolated populations.[</w:t>
      </w:r>
      <w:hyperlink r:id="rId1210" w:anchor="CL_89_303" w:tooltip="Bittles AH, Black ML: Evolution in health and medicine Sackler colloquium: Consanguinity, human evolution, and complex diseases. Proc Natl Acad Sci U S A 107 (Suppl 1): 1779-86, 2010." w:history="1">
        <w:r w:rsidRPr="00AE0E5D">
          <w:rPr>
            <w:rFonts w:ascii="Arial" w:eastAsia="Times New Roman" w:hAnsi="Arial" w:cs="Arial"/>
            <w:b/>
            <w:bCs/>
            <w:color w:val="0000FF"/>
            <w:sz w:val="24"/>
            <w:szCs w:val="24"/>
            <w:u w:val="single"/>
          </w:rPr>
          <w:t>303</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Tumor studies yield characteristic abnormalities. In a series of 28 patients with BMMRD,[</w:t>
      </w:r>
      <w:hyperlink r:id="rId1211" w:anchor="CL_89_304" w:tooltip="Bakry D, Aronson M, Durno C, et al.: Genetic and clinical determinants of constitutional mismatch repair deficiency syndrome: report from the constitutional mismatch repair deficiency consortium. Eur J Cancer 50 (5): 987-96, 2014." w:history="1">
        <w:r w:rsidRPr="00AE0E5D">
          <w:rPr>
            <w:rFonts w:ascii="Arial" w:eastAsia="Times New Roman" w:hAnsi="Arial" w:cs="Arial"/>
            <w:color w:val="0000FF"/>
            <w:sz w:val="24"/>
            <w:szCs w:val="24"/>
            <w:u w:val="single"/>
          </w:rPr>
          <w:t>304</w:t>
        </w:r>
      </w:hyperlink>
      <w:r w:rsidRPr="00AE0E5D">
        <w:rPr>
          <w:rFonts w:ascii="Arial" w:eastAsia="Times New Roman" w:hAnsi="Arial" w:cs="Arial"/>
          <w:sz w:val="24"/>
          <w:szCs w:val="24"/>
        </w:rPr>
        <w:t>] 17 brain tumors showed loss of staining for the MMR protein</w:t>
      </w:r>
      <w:r w:rsidRPr="00AE0E5D">
        <w:rPr>
          <w:rFonts w:ascii="Arial" w:eastAsia="Times New Roman" w:hAnsi="Arial" w:cs="Arial"/>
          <w:b/>
          <w:bCs/>
          <w:sz w:val="24"/>
          <w:szCs w:val="24"/>
        </w:rPr>
        <w:t xml:space="preserve"> in the normal stromal cells in addition to neoplastic cells, in</w:t>
      </w:r>
      <w:r w:rsidRPr="00AE0E5D">
        <w:rPr>
          <w:rFonts w:ascii="Arial" w:eastAsia="Times New Roman" w:hAnsi="Arial" w:cs="Arial"/>
          <w:strike/>
          <w:sz w:val="24"/>
          <w:szCs w:val="24"/>
        </w:rPr>
        <w:t>. In notable</w:t>
      </w:r>
      <w:r w:rsidRPr="00AE0E5D">
        <w:rPr>
          <w:rFonts w:ascii="Arial" w:eastAsia="Times New Roman" w:hAnsi="Arial" w:cs="Arial"/>
          <w:sz w:val="24"/>
          <w:szCs w:val="24"/>
        </w:rPr>
        <w:t xml:space="preserve"> contradistinction from tumors in patients with Lynch syndrome in which normal staining is retained in nontumor cells</w:t>
      </w:r>
      <w:r w:rsidRPr="00AE0E5D">
        <w:rPr>
          <w:rFonts w:ascii="Arial" w:eastAsia="Times New Roman" w:hAnsi="Arial" w:cs="Arial"/>
          <w:strike/>
          <w:sz w:val="24"/>
          <w:szCs w:val="24"/>
        </w:rPr>
        <w:t>, all tumors from this series showed loss of staining in the normal stromal tissues as well</w:t>
      </w:r>
      <w:r w:rsidRPr="00AE0E5D">
        <w:rPr>
          <w:rFonts w:ascii="Arial" w:eastAsia="Times New Roman" w:hAnsi="Arial" w:cs="Arial"/>
          <w:sz w:val="24"/>
          <w:szCs w:val="24"/>
        </w:rPr>
        <w:t>. In contrast to this characteristic feature seen with IHC, PCR-based MSI analysis was not reliable, as 20 of 28 tumors were MSS. Of the tumors that were MSI-H, essentially all were colon cancers.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gene is markedly overrepresented in cases of BMMRD. It has been suggested that the presence of homozygosity of variants in the other MMR genes is a prenatally lethal state, while the otherwise milder expression of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is consistent with survival when present in both parental alleles.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(Refer to the </w:t>
      </w:r>
      <w:hyperlink r:id="rId1212" w:anchor="_3105" w:tooltip="SummaryFragmentRef" w:history="1">
        <w:r w:rsidRPr="00AE0E5D">
          <w:rPr>
            <w:rFonts w:ascii="Arial" w:eastAsia="Times New Roman" w:hAnsi="Arial" w:cs="Arial"/>
            <w:color w:val="0000FF"/>
            <w:sz w:val="24"/>
            <w:szCs w:val="24"/>
            <w:u w:val="single"/>
          </w:rPr>
          <w:t>BMMRD</w:t>
        </w:r>
      </w:hyperlink>
      <w:r w:rsidRPr="00AE0E5D">
        <w:rPr>
          <w:rFonts w:ascii="Arial" w:eastAsia="Times New Roman" w:hAnsi="Arial" w:cs="Arial"/>
          <w:sz w:val="24"/>
          <w:szCs w:val="24"/>
        </w:rPr>
        <w:t xml:space="preserve"> section in the </w:t>
      </w:r>
      <w:hyperlink r:id="rId1213" w:anchor="_1113" w:tooltip="SummaryFragmentRef" w:history="1">
        <w:r w:rsidRPr="00AE0E5D">
          <w:rPr>
            <w:rFonts w:ascii="Arial" w:eastAsia="Times New Roman" w:hAnsi="Arial" w:cs="Arial"/>
            <w:color w:val="0000FF"/>
            <w:sz w:val="24"/>
            <w:szCs w:val="24"/>
            <w:u w:val="single"/>
          </w:rPr>
          <w:t>Prevalence, clinical manifestations, and cancer risks associated with Lynch syndrome</w:t>
        </w:r>
      </w:hyperlink>
      <w:r w:rsidRPr="00AE0E5D">
        <w:rPr>
          <w:rFonts w:ascii="Arial" w:eastAsia="Times New Roman" w:hAnsi="Arial" w:cs="Arial"/>
          <w:sz w:val="24"/>
          <w:szCs w:val="24"/>
        </w:rPr>
        <w:t xml:space="preserve"> section for more information about the clinical phenotype of BMMRD.)</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95"/>
        <w:gridCol w:w="2315"/>
        <w:gridCol w:w="2117"/>
        <w:gridCol w:w="1933"/>
      </w:tblGrid>
      <w:tr w:rsidR="00AE0E5D" w:rsidRPr="00AE0E5D" w:rsidTr="00AE0E5D">
        <w:tc>
          <w:tcPr>
            <w:tcW w:w="0" w:type="auto"/>
            <w:gridSpan w:val="4"/>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15. Hereditary Colorectal Cancer (CRC) Syndromes and Associated Tumor Phenotype</w:t>
            </w:r>
            <w:r w:rsidRPr="00AE0E5D">
              <w:rPr>
                <w:rFonts w:ascii="Arial" w:eastAsia="Times New Roman" w:hAnsi="Arial" w:cs="Arial"/>
                <w:b/>
                <w:bCs/>
                <w:sz w:val="24"/>
                <w:szCs w:val="24"/>
                <w:vertAlign w:val="superscript"/>
              </w:rPr>
              <w:t>a</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lastRenderedPageBreak/>
              <w:t>Clinical Phenotype</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Pathogenic Germline Variant in DNA MMR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Somatic Inactivation of DNA MMR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Tumor Phenotype</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Lynch syndrome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Present in one allele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Present in one allele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MSI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Sporadic CRC with hypermethylation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Absent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r w:rsidRPr="00AE0E5D">
              <w:rPr>
                <w:rFonts w:ascii="Arial" w:eastAsia="Times New Roman" w:hAnsi="Arial" w:cs="Arial"/>
                <w:i/>
                <w:iCs/>
                <w:sz w:val="24"/>
                <w:szCs w:val="24"/>
              </w:rPr>
              <w:t>BRAF</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MSI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BMMRD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Present in two alleles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Absent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MSI (tumor and normal tissue)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Lynch-like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Absent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Present in two alleles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MSI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FCCX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Absent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Absent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MSS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 xml:space="preserve">BMMRD = biallelic mismatch repair deficiency; FCCX = familial colorectal cancer type X; MMR = mismatch repair; MSI = microsatellite instability; MSS = microsatellite stable. </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Adapted from Carethers et al.[</w:t>
            </w:r>
            <w:hyperlink r:id="rId1214" w:anchor="CL_89_305" w:tooltip="Carethers JM, Stoffel EM: Lynch syndrome and Lynch syndrome mimics: The growing complex landscape of hereditary colon cancer. World J Gastroenterol 21 (31): 9253-61, 2015." w:history="1">
              <w:r w:rsidRPr="00AE0E5D">
                <w:rPr>
                  <w:rFonts w:ascii="Arial" w:eastAsia="Times New Roman" w:hAnsi="Arial" w:cs="Arial"/>
                  <w:i/>
                  <w:iCs/>
                  <w:color w:val="0000FF"/>
                  <w:sz w:val="24"/>
                  <w:szCs w:val="24"/>
                  <w:u w:val="single"/>
                </w:rPr>
                <w:t>305</w:t>
              </w:r>
            </w:hyperlink>
            <w:r w:rsidRPr="00AE0E5D">
              <w:rPr>
                <w:rFonts w:ascii="Arial" w:eastAsia="Times New Roman" w:hAnsi="Arial" w:cs="Arial"/>
                <w:i/>
                <w:iCs/>
                <w:sz w:val="24"/>
                <w:szCs w:val="24"/>
              </w:rPr>
              <w:t>]</w:t>
            </w:r>
          </w:p>
        </w:tc>
      </w:tr>
    </w:tbl>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Constitutional epimutation</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[Comment: This is an exception - we will use the term "constitutional epimutation" (rather than constitutional epivariant) in this section since that is how it is referred to in the literature.]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While somatic hypermethylation of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is acquired and not uncommon, examples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hypermethylation have been described in the germline and are generally not associated with a stable Mendelian inheritance. This constitutional methylation of MMR genes occurs most often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to a lesser extent,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and is termed </w:t>
      </w:r>
      <w:r w:rsidRPr="00AE0E5D">
        <w:rPr>
          <w:rFonts w:ascii="Arial" w:eastAsia="Times New Roman" w:hAnsi="Arial" w:cs="Arial"/>
          <w:i/>
          <w:iCs/>
          <w:sz w:val="24"/>
          <w:szCs w:val="24"/>
        </w:rPr>
        <w:t xml:space="preserve">constitutional </w:t>
      </w:r>
      <w:hyperlink r:id="rId1215" w:history="1">
        <w:r w:rsidRPr="00AE0E5D">
          <w:rPr>
            <w:rFonts w:ascii="Arial" w:eastAsia="Times New Roman" w:hAnsi="Arial" w:cs="Arial"/>
            <w:i/>
            <w:iCs/>
            <w:color w:val="0000FF"/>
            <w:sz w:val="24"/>
            <w:szCs w:val="24"/>
            <w:u w:val="single"/>
          </w:rPr>
          <w:t>epimutation</w:t>
        </w:r>
      </w:hyperlink>
      <w:r w:rsidRPr="00AE0E5D">
        <w:rPr>
          <w:rFonts w:ascii="Arial" w:eastAsia="Times New Roman" w:hAnsi="Arial" w:cs="Arial"/>
          <w:sz w:val="24"/>
          <w:szCs w:val="24"/>
        </w:rPr>
        <w:t>.[</w:t>
      </w:r>
      <w:hyperlink r:id="rId1216" w:anchor="CL_89_306" w:tooltip="Hitchins MP: The role of epigenetics in Lynch syndrome. Fam Cancer 12 (2): 189-205, 2013." w:history="1">
        <w:r w:rsidRPr="00AE0E5D">
          <w:rPr>
            <w:rFonts w:ascii="Arial" w:eastAsia="Times New Roman" w:hAnsi="Arial" w:cs="Arial"/>
            <w:color w:val="0000FF"/>
            <w:sz w:val="24"/>
            <w:szCs w:val="24"/>
            <w:u w:val="single"/>
          </w:rPr>
          <w:t>306</w:t>
        </w:r>
      </w:hyperlink>
      <w:r w:rsidRPr="00AE0E5D">
        <w:rPr>
          <w:rFonts w:ascii="Arial" w:eastAsia="Times New Roman" w:hAnsi="Arial" w:cs="Arial"/>
          <w:sz w:val="24"/>
          <w:szCs w:val="24"/>
        </w:rPr>
        <w:t>] A constitutional epimutation (also referred to as a primary epimutation) is an acquired alteration in normal tissue that silences an active gene or activates an inactive gene.[</w:t>
      </w:r>
      <w:hyperlink r:id="rId1217" w:anchor="CL_89_307" w:tooltip="Gazzoli I, Loda M, Garber J, et al.: A hereditary nonpolyposis colorectal carcinoma case associated with hypermethylation of the MLH1 gene in normal tissue and loss of heterozygosity of the unmethylated allele in the resulting microsatellite instability-high tumor. Cancer Res 62 (14): 3925-8, 2002." w:history="1">
        <w:r w:rsidRPr="00AE0E5D">
          <w:rPr>
            <w:rFonts w:ascii="Arial" w:eastAsia="Times New Roman" w:hAnsi="Arial" w:cs="Arial"/>
            <w:color w:val="0000FF"/>
            <w:sz w:val="24"/>
            <w:szCs w:val="24"/>
            <w:u w:val="single"/>
          </w:rPr>
          <w:t>307</w:t>
        </w:r>
      </w:hyperlink>
      <w:r w:rsidRPr="00AE0E5D">
        <w:rPr>
          <w:rFonts w:ascii="Arial" w:eastAsia="Times New Roman" w:hAnsi="Arial" w:cs="Arial"/>
          <w:sz w:val="24"/>
          <w:szCs w:val="24"/>
        </w:rPr>
        <w:t xml:space="preserve">] Such epimutations occur most often in maternal alleles. In some cases all somatic cells appear involved, while in others there is evidence of </w:t>
      </w:r>
      <w:hyperlink r:id="rId1218" w:history="1">
        <w:r w:rsidRPr="00AE0E5D">
          <w:rPr>
            <w:rFonts w:ascii="Arial" w:eastAsia="Times New Roman" w:hAnsi="Arial" w:cs="Arial"/>
            <w:color w:val="0000FF"/>
            <w:sz w:val="24"/>
            <w:szCs w:val="24"/>
            <w:u w:val="single"/>
          </w:rPr>
          <w:t>mosaicism</w:t>
        </w:r>
      </w:hyperlink>
      <w:r w:rsidRPr="00AE0E5D">
        <w:rPr>
          <w:rFonts w:ascii="Arial" w:eastAsia="Times New Roman" w:hAnsi="Arial" w:cs="Arial"/>
          <w:sz w:val="24"/>
          <w:szCs w:val="24"/>
        </w:rPr>
        <w:t xml:space="preserve">. Tumors in patients with primary epimutations are generally indistinguishable from those otherwise typical of Lynch syndrome germline variant carriers, including age at onset, tumor spectrum, and presence of abnormal MSI and IHC. Since these are not inherited in a Mendelian fashion, antecedent family history of tumors is minimal, and risk to offspring somewhat unpredictable. Epimutations present in a </w:t>
      </w:r>
      <w:hyperlink r:id="rId1219" w:history="1">
        <w:r w:rsidRPr="00AE0E5D">
          <w:rPr>
            <w:rFonts w:ascii="Arial" w:eastAsia="Times New Roman" w:hAnsi="Arial" w:cs="Arial"/>
            <w:color w:val="0000FF"/>
            <w:sz w:val="24"/>
            <w:szCs w:val="24"/>
            <w:u w:val="single"/>
          </w:rPr>
          <w:t>de novo</w:t>
        </w:r>
      </w:hyperlink>
      <w:r w:rsidRPr="00AE0E5D">
        <w:rPr>
          <w:rFonts w:ascii="Arial" w:eastAsia="Times New Roman" w:hAnsi="Arial" w:cs="Arial"/>
          <w:sz w:val="24"/>
          <w:szCs w:val="24"/>
        </w:rPr>
        <w:t xml:space="preserve"> case seem to typically be "erased" in the process of gametogenesis and to not be passed to the next generation. Very rare cases of inherited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epimutations have been reported.[</w:t>
      </w:r>
      <w:hyperlink r:id="rId1220" w:anchor="CL_89_308" w:tooltip="Gylling A, Ridanpää M, Vierimaa O, et al.: Large genomic rearrangements and germline epimutations in Lynch syndrome. Int J Cancer 124 (10): 2333-40, 2009." w:history="1">
        <w:r w:rsidRPr="00AE0E5D">
          <w:rPr>
            <w:rFonts w:ascii="Arial" w:eastAsia="Times New Roman" w:hAnsi="Arial" w:cs="Arial"/>
            <w:color w:val="0000FF"/>
            <w:sz w:val="24"/>
            <w:szCs w:val="24"/>
            <w:u w:val="single"/>
          </w:rPr>
          <w:t>308</w:t>
        </w:r>
      </w:hyperlink>
      <w:r w:rsidRPr="00AE0E5D">
        <w:rPr>
          <w:rFonts w:ascii="Arial" w:eastAsia="Times New Roman" w:hAnsi="Arial" w:cs="Arial"/>
          <w:sz w:val="24"/>
          <w:szCs w:val="24"/>
        </w:rPr>
        <w:t xml:space="preserve">, </w:t>
      </w:r>
      <w:hyperlink r:id="rId1221" w:anchor="CL_89_309" w:tooltip="Hitchins MP, Rapkins RW, Kwok CT, et al.: Dominantly inherited constitutional epigenetic silencing of MLH1 in a cancer-affected family is linked to a single nucleotide variant within the 5'UTR. Cancer Cell 20 (2): 200-13, 2011." w:history="1">
        <w:r w:rsidRPr="00AE0E5D">
          <w:rPr>
            <w:rFonts w:ascii="Arial" w:eastAsia="Times New Roman" w:hAnsi="Arial" w:cs="Arial"/>
            <w:color w:val="0000FF"/>
            <w:sz w:val="24"/>
            <w:szCs w:val="24"/>
            <w:u w:val="single"/>
          </w:rPr>
          <w:t>309</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Interpreting molecular alterations in tumors and distinguishing the likely primary epimutation cases from those of sporadic MSI poses significant challenges. Most instances of absence of MLH1 expression are caused by the sporadic hypermethylation of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Rare instances of a de novo constitutional epimutation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hyperlink r:id="rId1222" w:anchor="CL_89_310" w:tooltip="Goel A, Nguyen TP, Leung HC, et al.: De novo constitutional MLH1 epimutations confer early-onset colorectal cancer in two new sporadic Lynch syndrome cases, with derivation of the epimutation on the paternal allele in one. Int J Cancer 128 (4): 869-78, 2011." w:history="1">
        <w:r w:rsidRPr="00AE0E5D">
          <w:rPr>
            <w:rFonts w:ascii="Arial" w:eastAsia="Times New Roman" w:hAnsi="Arial" w:cs="Arial"/>
            <w:color w:val="0000FF"/>
            <w:sz w:val="24"/>
            <w:szCs w:val="24"/>
            <w:u w:val="single"/>
          </w:rPr>
          <w:t>310</w:t>
        </w:r>
      </w:hyperlink>
      <w:r w:rsidRPr="00AE0E5D">
        <w:rPr>
          <w:rFonts w:ascii="Arial" w:eastAsia="Times New Roman" w:hAnsi="Arial" w:cs="Arial"/>
          <w:sz w:val="24"/>
          <w:szCs w:val="24"/>
        </w:rPr>
        <w:t xml:space="preserve">] or an inherited germline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methylation [</w:t>
      </w:r>
      <w:hyperlink r:id="rId1223" w:anchor="CL_89_311" w:tooltip="Hitchins MP, Wong JJ, Suthers G, et al.: Inheritance of a cancer-associated MLH1 germ-line epimutation. N Engl J Med 356 (7): 697-705, 2007." w:history="1">
        <w:r w:rsidRPr="00AE0E5D">
          <w:rPr>
            <w:rFonts w:ascii="Arial" w:eastAsia="Times New Roman" w:hAnsi="Arial" w:cs="Arial"/>
            <w:color w:val="0000FF"/>
            <w:sz w:val="24"/>
            <w:szCs w:val="24"/>
            <w:u w:val="single"/>
          </w:rPr>
          <w:t>311</w:t>
        </w:r>
      </w:hyperlink>
      <w:r w:rsidRPr="00AE0E5D">
        <w:rPr>
          <w:rFonts w:ascii="Arial" w:eastAsia="Times New Roman" w:hAnsi="Arial" w:cs="Arial"/>
          <w:sz w:val="24"/>
          <w:szCs w:val="24"/>
        </w:rPr>
        <w:t xml:space="preserve">] add some complexity to the interpretation of MSI associated with absence of MLH1 expression. Akin to sporadic MSI, primary epimutation tumors show methylation of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promotor and may show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variants as well. As noted above, family history of cancer in such cases tends to be minimal or absent, as in true sporadic MSI. Distinguishing such cases from sporadic cases may call for assaying normal tissue (e.g., blood or normal colon mucosa) for evidence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methylation, which will be absent from true sporadic cases and absent from carriers of conventional Lynch syndrome MMR pathogenic variants.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Such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-predominant primary epimutations are to be distinguished from secondary epimutations such as those occurring when </w:t>
      </w:r>
      <w:r w:rsidRPr="00AE0E5D">
        <w:rPr>
          <w:rFonts w:ascii="Arial" w:eastAsia="Times New Roman" w:hAnsi="Arial" w:cs="Arial"/>
          <w:i/>
          <w:iCs/>
          <w:sz w:val="24"/>
          <w:szCs w:val="24"/>
        </w:rPr>
        <w:t xml:space="preserve">MSH2 </w:t>
      </w:r>
      <w:r w:rsidRPr="00AE0E5D">
        <w:rPr>
          <w:rFonts w:ascii="Arial" w:eastAsia="Times New Roman" w:hAnsi="Arial" w:cs="Arial"/>
          <w:sz w:val="24"/>
          <w:szCs w:val="24"/>
        </w:rPr>
        <w:t xml:space="preserve">is methylated </w:t>
      </w:r>
      <w:proofErr w:type="gramStart"/>
      <w:r w:rsidRPr="00AE0E5D">
        <w:rPr>
          <w:rFonts w:ascii="Arial" w:eastAsia="Times New Roman" w:hAnsi="Arial" w:cs="Arial"/>
          <w:sz w:val="24"/>
          <w:szCs w:val="24"/>
        </w:rPr>
        <w:t>as a consequence of</w:t>
      </w:r>
      <w:proofErr w:type="gramEnd"/>
      <w:r w:rsidRPr="00AE0E5D">
        <w:rPr>
          <w:rFonts w:ascii="Arial" w:eastAsia="Times New Roman" w:hAnsi="Arial" w:cs="Arial"/>
          <w:sz w:val="24"/>
          <w:szCs w:val="24"/>
        </w:rPr>
        <w:t xml:space="preserve"> inherited variants in the upstream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gene. (Refer to the </w:t>
      </w:r>
      <w:hyperlink r:id="rId1224" w:anchor="_1130" w:tooltip="SummaryFragmentRef" w:history="1">
        <w:r w:rsidRPr="00AE0E5D">
          <w:rPr>
            <w:rFonts w:ascii="Arial" w:eastAsia="Times New Roman" w:hAnsi="Arial" w:cs="Arial"/>
            <w:i/>
            <w:iCs/>
            <w:color w:val="0000FF"/>
            <w:sz w:val="24"/>
            <w:szCs w:val="24"/>
            <w:u w:val="single"/>
          </w:rPr>
          <w:t>EPCAM</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Molecular diagnostic tumor testing to screen for Lynch syndrome in clinical practice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While many molecular pathology laboratories can assess both MSI and IHC, an approach that uses IHC testing as the initial screen for defective MMR activity has been favored because it is less labor intensive and more cost-effective.[</w:t>
      </w:r>
      <w:hyperlink r:id="rId1225" w:anchor="CL_89_312" w:tooltip="Hampel H, Frankel WL, Martin E, et al.: Screening for the Lynch syndrome (hereditary nonpolyposis colorectal cancer). N Engl J Med 352 (18): 1851-60, 2005." w:history="1">
        <w:r w:rsidRPr="00AE0E5D">
          <w:rPr>
            <w:rFonts w:ascii="Arial" w:eastAsia="Times New Roman" w:hAnsi="Arial" w:cs="Arial"/>
            <w:color w:val="0000FF"/>
            <w:sz w:val="24"/>
            <w:szCs w:val="24"/>
            <w:u w:val="single"/>
          </w:rPr>
          <w:t>312</w:t>
        </w:r>
      </w:hyperlink>
      <w:r w:rsidRPr="00AE0E5D">
        <w:rPr>
          <w:rFonts w:ascii="Arial" w:eastAsia="Times New Roman" w:hAnsi="Arial" w:cs="Arial"/>
          <w:sz w:val="24"/>
          <w:szCs w:val="24"/>
        </w:rPr>
        <w:t xml:space="preserve">, </w:t>
      </w:r>
      <w:hyperlink r:id="rId1226" w:anchor="CL_89_313" w:tooltip="Ladabaum U, Wang G, Terdiman J, et al.: Strategies to identify the Lynch syndrome among patients with colorectal cancer: a cost-effectiveness analysis. Ann Intern Med 155 (2): 69-79, 2011." w:history="1">
        <w:r w:rsidRPr="00AE0E5D">
          <w:rPr>
            <w:rFonts w:ascii="Arial" w:eastAsia="Times New Roman" w:hAnsi="Arial" w:cs="Arial"/>
            <w:color w:val="0000FF"/>
            <w:sz w:val="24"/>
            <w:szCs w:val="24"/>
            <w:u w:val="single"/>
          </w:rPr>
          <w:t>313</w:t>
        </w:r>
      </w:hyperlink>
      <w:r w:rsidRPr="00AE0E5D">
        <w:rPr>
          <w:rFonts w:ascii="Arial" w:eastAsia="Times New Roman" w:hAnsi="Arial" w:cs="Arial"/>
          <w:sz w:val="24"/>
          <w:szCs w:val="24"/>
        </w:rPr>
        <w:t>] Part of this rationale is that the information provided by IHC may target germline genetic testing toward one specific MMR gene (with the exception of loss of MLH1 expression) as opposed to a comprehensive testing strategy of all Lynch syndrome–related MMR genes that would be directed by the use of MSI alone.[</w:t>
      </w:r>
      <w:hyperlink r:id="rId1227" w:anchor="CL_89_265" w:tooltip="Hampel H, Frankel WL, Martin E, et al.: Feasibility of screening for Lynch syndrome among patients with colorectal cancer. J Clin Oncol 26 (35): 5783-8, 2008." w:history="1">
        <w:r w:rsidRPr="00AE0E5D">
          <w:rPr>
            <w:rFonts w:ascii="Arial" w:eastAsia="Times New Roman" w:hAnsi="Arial" w:cs="Arial"/>
            <w:color w:val="0000FF"/>
            <w:sz w:val="24"/>
            <w:szCs w:val="24"/>
            <w:u w:val="single"/>
          </w:rPr>
          <w:t>265</w:t>
        </w:r>
      </w:hyperlink>
      <w:r w:rsidRPr="00AE0E5D">
        <w:rPr>
          <w:rFonts w:ascii="Arial" w:eastAsia="Times New Roman" w:hAnsi="Arial" w:cs="Arial"/>
          <w:sz w:val="24"/>
          <w:szCs w:val="24"/>
        </w:rPr>
        <w:t xml:space="preserve">, </w:t>
      </w:r>
      <w:hyperlink r:id="rId1228" w:anchor="CL_89_312" w:tooltip="Hampel H, Frankel WL, Martin E, et al.: Screening for the Lynch syndrome (hereditary nonpolyposis colorectal cancer). N Engl J Med 352 (18): 1851-60, 2005." w:history="1">
        <w:r w:rsidRPr="00AE0E5D">
          <w:rPr>
            <w:rFonts w:ascii="Arial" w:eastAsia="Times New Roman" w:hAnsi="Arial" w:cs="Arial"/>
            <w:color w:val="0000FF"/>
            <w:sz w:val="24"/>
            <w:szCs w:val="24"/>
            <w:u w:val="single"/>
          </w:rPr>
          <w:t>312</w:t>
        </w:r>
      </w:hyperlink>
      <w:r w:rsidRPr="00AE0E5D">
        <w:rPr>
          <w:rFonts w:ascii="Arial" w:eastAsia="Times New Roman" w:hAnsi="Arial" w:cs="Arial"/>
          <w:sz w:val="24"/>
          <w:szCs w:val="24"/>
        </w:rPr>
        <w:t xml:space="preserve">, </w:t>
      </w:r>
      <w:hyperlink r:id="rId1229" w:anchor="CL_89_314" w:tooltip="Piñol V, Castells A, Andreu M, et al.: Accuracy of revised Bethesda guidelines, microsatellite instability, and immunohistochemistry for the identification of patients with hereditary nonpolyposis colorectal cancer. JAMA 293 (16): 1986-94, 2005." w:history="1">
        <w:r w:rsidRPr="00AE0E5D">
          <w:rPr>
            <w:rFonts w:ascii="Arial" w:eastAsia="Times New Roman" w:hAnsi="Arial" w:cs="Arial"/>
            <w:color w:val="0000FF"/>
            <w:sz w:val="24"/>
            <w:szCs w:val="24"/>
            <w:u w:val="single"/>
          </w:rPr>
          <w:t>314</w:t>
        </w:r>
      </w:hyperlink>
      <w:r w:rsidRPr="00AE0E5D">
        <w:rPr>
          <w:rFonts w:ascii="Arial" w:eastAsia="Times New Roman" w:hAnsi="Arial" w:cs="Arial"/>
          <w:sz w:val="24"/>
          <w:szCs w:val="24"/>
        </w:rPr>
        <w:t xml:space="preserve">, </w:t>
      </w:r>
      <w:hyperlink r:id="rId1230" w:anchor="CL_89_315" w:tooltip="Baudhuin LM, Burgart LJ, Leontovich O, et al.: Use of microsatellite instability and immunohistochemistry testing for the identification of individuals at risk for Lynch syndrome. Fam Cancer 4 (3): 255-65, 2005." w:history="1">
        <w:r w:rsidRPr="00AE0E5D">
          <w:rPr>
            <w:rFonts w:ascii="Arial" w:eastAsia="Times New Roman" w:hAnsi="Arial" w:cs="Arial"/>
            <w:color w:val="0000FF"/>
            <w:sz w:val="24"/>
            <w:szCs w:val="24"/>
            <w:u w:val="single"/>
          </w:rPr>
          <w:t>315</w:t>
        </w:r>
      </w:hyperlink>
      <w:r w:rsidRPr="00AE0E5D">
        <w:rPr>
          <w:rFonts w:ascii="Arial" w:eastAsia="Times New Roman" w:hAnsi="Arial" w:cs="Arial"/>
          <w:sz w:val="24"/>
          <w:szCs w:val="24"/>
        </w:rPr>
        <w:t xml:space="preserve">, </w:t>
      </w:r>
      <w:hyperlink r:id="rId1231" w:anchor="CL_89_316" w:tooltip="Lagerstedt Robinson K, Liu T, Vandrovcova J, et al.: Lynch syndrome (hereditary nonpolyposis colorectal cancer) diagnostics. J Natl Cancer Inst 99 (4): 291-9, 2007." w:history="1">
        <w:r w:rsidRPr="00AE0E5D">
          <w:rPr>
            <w:rFonts w:ascii="Arial" w:eastAsia="Times New Roman" w:hAnsi="Arial" w:cs="Arial"/>
            <w:color w:val="0000FF"/>
            <w:sz w:val="24"/>
            <w:szCs w:val="24"/>
            <w:u w:val="single"/>
          </w:rPr>
          <w:t>316</w:t>
        </w:r>
      </w:hyperlink>
      <w:r w:rsidRPr="00AE0E5D">
        <w:rPr>
          <w:rFonts w:ascii="Arial" w:eastAsia="Times New Roman" w:hAnsi="Arial" w:cs="Arial"/>
          <w:sz w:val="24"/>
          <w:szCs w:val="24"/>
        </w:rPr>
        <w:t xml:space="preserve">, </w:t>
      </w:r>
      <w:hyperlink r:id="rId1232" w:anchor="CL_89_317" w:tooltip="Schofield L, Watson N, Grieu F, et al.: Population-based detection of Lynch syndrome in young colorectal cancer patients using microsatellite instability as the initial test. Int J Cancer 124 (5): 1097-102, 2009." w:history="1">
        <w:r w:rsidRPr="00AE0E5D">
          <w:rPr>
            <w:rFonts w:ascii="Arial" w:eastAsia="Times New Roman" w:hAnsi="Arial" w:cs="Arial"/>
            <w:color w:val="0000FF"/>
            <w:sz w:val="24"/>
            <w:szCs w:val="24"/>
            <w:u w:val="single"/>
          </w:rPr>
          <w:t>317</w:t>
        </w:r>
      </w:hyperlink>
      <w:r w:rsidRPr="00AE0E5D">
        <w:rPr>
          <w:rFonts w:ascii="Arial" w:eastAsia="Times New Roman" w:hAnsi="Arial" w:cs="Arial"/>
          <w:sz w:val="24"/>
          <w:szCs w:val="24"/>
        </w:rPr>
        <w:t xml:space="preserve">] While MSI testing was originally favored in the oncologic evaluation of individuals with CRC for its prognostic and therapeutic implications, screening for Lynch syndrome can be more effectively directed by IHC testing.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Universal tumor testing to screen for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Use of MSI and/or IHC testing in all newly diagnosed cases of CRC, regardless of the age at diagnosis or family history of cancer, increases the sensitivity of the initial screen for Lynch syndrome, especially for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 This approach is more sensitive than existing clinical criteria, as many individuals with Lynch syndrome are diagnosed at older ages (&gt;50 y) and have less striking family histories of CRC than previously appreciated. This universal testing of colorectal (and </w:t>
      </w:r>
      <w:hyperlink r:id="rId1233" w:anchor="_1322" w:tooltip="SummaryFragmentRef" w:history="1">
        <w:r w:rsidRPr="00AE0E5D">
          <w:rPr>
            <w:rFonts w:ascii="Arial" w:eastAsia="Times New Roman" w:hAnsi="Arial" w:cs="Arial"/>
            <w:color w:val="0000FF"/>
            <w:sz w:val="24"/>
            <w:szCs w:val="24"/>
            <w:u w:val="single"/>
          </w:rPr>
          <w:t>endometrial</w:t>
        </w:r>
      </w:hyperlink>
      <w:r w:rsidRPr="00AE0E5D">
        <w:rPr>
          <w:rFonts w:ascii="Arial" w:eastAsia="Times New Roman" w:hAnsi="Arial" w:cs="Arial"/>
          <w:sz w:val="24"/>
          <w:szCs w:val="24"/>
        </w:rPr>
        <w:t>) tumors using either MSI or IHC testing has been recommended by many professional organizations and is being widely adopted.[</w:t>
      </w:r>
      <w:hyperlink r:id="rId1234"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xml:space="preserve">, </w:t>
      </w:r>
      <w:hyperlink r:id="rId1235" w:anchor="CL_89_318" w:tooltip="Mills AM, Liou S, Ford JM, et al.: Lynch syndrome screening should be considered for all patients with newly diagnosed endometrial cancer. Am J Surg Pathol 38 (11): 1501-9, 2014." w:history="1">
        <w:r w:rsidRPr="00AE0E5D">
          <w:rPr>
            <w:rFonts w:ascii="Arial" w:eastAsia="Times New Roman" w:hAnsi="Arial" w:cs="Arial"/>
            <w:color w:val="0000FF"/>
            <w:sz w:val="24"/>
            <w:szCs w:val="24"/>
            <w:u w:val="single"/>
          </w:rPr>
          <w:t>318</w:t>
        </w:r>
      </w:hyperlink>
      <w:r w:rsidRPr="00AE0E5D">
        <w:rPr>
          <w:rFonts w:ascii="Arial" w:eastAsia="Times New Roman" w:hAnsi="Arial" w:cs="Arial"/>
          <w:sz w:val="24"/>
          <w:szCs w:val="24"/>
        </w:rPr>
        <w:t xml:space="preserve">, </w:t>
      </w:r>
      <w:hyperlink r:id="rId1236" w:anchor="CL_89_319" w:tooltip="Giardiello FM, Allen JI, Axilbund JE, et al.: Guidelines on genetic evaluation and management of Lynch syndrome: a consensus statement by the US Multi-society Task Force on colorectal cancer. Am J Gastroenterol 109 (8): 1159-79, 2014." w:history="1">
        <w:r w:rsidRPr="00AE0E5D">
          <w:rPr>
            <w:rFonts w:ascii="Arial" w:eastAsia="Times New Roman" w:hAnsi="Arial" w:cs="Arial"/>
            <w:color w:val="0000FF"/>
            <w:sz w:val="24"/>
            <w:szCs w:val="24"/>
            <w:u w:val="single"/>
          </w:rPr>
          <w:t>319</w:t>
        </w:r>
      </w:hyperlink>
      <w:r w:rsidRPr="00AE0E5D">
        <w:rPr>
          <w:rFonts w:ascii="Arial" w:eastAsia="Times New Roman" w:hAnsi="Arial" w:cs="Arial"/>
          <w:sz w:val="24"/>
          <w:szCs w:val="24"/>
        </w:rPr>
        <w:t xml:space="preserve">, </w:t>
      </w:r>
      <w:hyperlink r:id="rId1237" w:anchor="CL_89_320" w:tooltip="Rubenstein JH, Enns R, Heidelbaugh J, et al.: American Gastroenterological Association Institute Guideline on the Diagnosis and Management of Lynch Syndrome. Gastroenterology 149 (3): 777-82; quiz e16-7, 2015." w:history="1">
        <w:r w:rsidRPr="00AE0E5D">
          <w:rPr>
            <w:rFonts w:ascii="Arial" w:eastAsia="Times New Roman" w:hAnsi="Arial" w:cs="Arial"/>
            <w:color w:val="0000FF"/>
            <w:sz w:val="24"/>
            <w:szCs w:val="24"/>
            <w:u w:val="single"/>
          </w:rPr>
          <w:t>320</w:t>
        </w:r>
      </w:hyperlink>
      <w:r w:rsidRPr="00AE0E5D">
        <w:rPr>
          <w:rFonts w:ascii="Arial" w:eastAsia="Times New Roman" w:hAnsi="Arial" w:cs="Arial"/>
          <w:sz w:val="24"/>
          <w:szCs w:val="24"/>
        </w:rPr>
        <w:t xml:space="preserve">, </w:t>
      </w:r>
      <w:hyperlink r:id="rId1238" w:anchor="CL_89_321" w:tooltip="Committee on Practice Bulletins-Gynecology, Society of Gynecologic Oncology: ACOG Practice Bulletin No. 147: Lynch syndrome. Obstet Gynecol 124 (5): 1042-54, 2014." w:history="1">
        <w:r w:rsidRPr="00AE0E5D">
          <w:rPr>
            <w:rFonts w:ascii="Arial" w:eastAsia="Times New Roman" w:hAnsi="Arial" w:cs="Arial"/>
            <w:color w:val="0000FF"/>
            <w:sz w:val="24"/>
            <w:szCs w:val="24"/>
            <w:u w:val="single"/>
          </w:rPr>
          <w:t>321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Genetic risk assessment and MMR gene variant testing in individuals with newly diagnosed CRC can lead to improved outcomes for the patient and at-risk family </w:t>
      </w:r>
      <w:r w:rsidRPr="00AE0E5D">
        <w:rPr>
          <w:rFonts w:ascii="Arial" w:eastAsia="Times New Roman" w:hAnsi="Arial" w:cs="Arial"/>
          <w:sz w:val="24"/>
          <w:szCs w:val="24"/>
        </w:rPr>
        <w:lastRenderedPageBreak/>
        <w:t>members. Dating back to 2009, the Evaluation of Genomic Applications in Practice and Prevention (EGAPP), a project developed by the Office of Public Health Genomics at the Centers for Disease Control and Prevention (CDC), reported that there was sufficient evidence to recommend offering tumor screening for Lynch syndrome to individuals with newly diagnosed CRC to reduce morbidity and mortality in relatives.[</w:t>
      </w:r>
      <w:hyperlink r:id="rId1239" w:anchor="CL_89_322" w:tooltip="Evaluation of Genomic Applications in Practice and Prevention (EGAPP) Working Group: Recommendations from the EGAPP Working Group: genetic testing strategies in newly diagnosed individuals with colorectal cancer aimed at reducing morbidity and mortality from Lynch syndrome in relatives. Genet Med 11 (1): 35-41, 2009." w:history="1">
        <w:r w:rsidRPr="00AE0E5D">
          <w:rPr>
            <w:rFonts w:ascii="Arial" w:eastAsia="Times New Roman" w:hAnsi="Arial" w:cs="Arial"/>
            <w:color w:val="0000FF"/>
            <w:sz w:val="24"/>
            <w:szCs w:val="24"/>
            <w:u w:val="single"/>
          </w:rPr>
          <w:t>322</w:t>
        </w:r>
      </w:hyperlink>
      <w:r w:rsidRPr="00AE0E5D">
        <w:rPr>
          <w:rFonts w:ascii="Arial" w:eastAsia="Times New Roman" w:hAnsi="Arial" w:cs="Arial"/>
          <w:sz w:val="24"/>
          <w:szCs w:val="24"/>
        </w:rPr>
        <w:t xml:space="preserve">, </w:t>
      </w:r>
      <w:hyperlink r:id="rId1240" w:anchor="CL_89_323" w:tooltip="Palomaki GE, McClain MR, Melillo S, et al.: EGAPP supplementary evidence review: DNA testing strategies aimed at reducing morbidity and mortality from Lynch syndrome. Genet Med 11 (1): 42-65, 2009." w:history="1">
        <w:r w:rsidRPr="00AE0E5D">
          <w:rPr>
            <w:rFonts w:ascii="Arial" w:eastAsia="Times New Roman" w:hAnsi="Arial" w:cs="Arial"/>
            <w:color w:val="0000FF"/>
            <w:sz w:val="24"/>
            <w:szCs w:val="24"/>
            <w:u w:val="single"/>
          </w:rPr>
          <w:t>323</w:t>
        </w:r>
      </w:hyperlink>
      <w:r w:rsidRPr="00AE0E5D">
        <w:rPr>
          <w:rFonts w:ascii="Arial" w:eastAsia="Times New Roman" w:hAnsi="Arial" w:cs="Arial"/>
          <w:sz w:val="24"/>
          <w:szCs w:val="24"/>
        </w:rPr>
        <w:t>] At that time, there was insufficient evidence to recommend a specific testing strategy between MSI and IHC.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Several studies have demonstrated the feasibility of universal screening for Lynch syndrome. Initial experience from one institution found that among 1,566 patients screened using MSI and IHC, 44 patients (2.8%) had Lynch syndrome. For each proband, an average of three additional family members were subsequently diagnosed with Lynch syndrome.[</w:t>
      </w:r>
      <w:hyperlink r:id="rId1241" w:anchor="CL_89_265" w:tooltip="Hampel H, Frankel WL, Martin E, et al.: Feasibility of screening for Lynch syndrome among patients with colorectal cancer. J Clin Oncol 26 (35): 5783-8, 2008." w:history="1">
        <w:r w:rsidRPr="00AE0E5D">
          <w:rPr>
            <w:rFonts w:ascii="Arial" w:eastAsia="Times New Roman" w:hAnsi="Arial" w:cs="Arial"/>
            <w:color w:val="0000FF"/>
            <w:sz w:val="24"/>
            <w:szCs w:val="24"/>
            <w:u w:val="single"/>
          </w:rPr>
          <w:t>265</w:t>
        </w:r>
      </w:hyperlink>
      <w:r w:rsidRPr="00AE0E5D">
        <w:rPr>
          <w:rFonts w:ascii="Arial" w:eastAsia="Times New Roman" w:hAnsi="Arial" w:cs="Arial"/>
          <w:sz w:val="24"/>
          <w:szCs w:val="24"/>
        </w:rPr>
        <w:t>] A subsequent pooled analysis of 10,206 incident CRC patients tested with MSI/IHC as part of four large studies revealed a pathogenic variant detection rate of 3.1%.[</w:t>
      </w:r>
      <w:hyperlink r:id="rId1242" w:anchor="CL_89_324" w:tooltip="Moreira L, Balaguer F, Lindor N, et al.: Identification of Lynch syndrome among patients with colorectal cancer. JAMA 308 (15): 1555-65, 2012." w:history="1">
        <w:r w:rsidRPr="00AE0E5D">
          <w:rPr>
            <w:rFonts w:ascii="Arial" w:eastAsia="Times New Roman" w:hAnsi="Arial" w:cs="Arial"/>
            <w:color w:val="0000FF"/>
            <w:sz w:val="24"/>
            <w:szCs w:val="24"/>
            <w:u w:val="single"/>
          </w:rPr>
          <w:t>324</w:t>
        </w:r>
      </w:hyperlink>
      <w:r w:rsidRPr="00AE0E5D">
        <w:rPr>
          <w:rFonts w:ascii="Arial" w:eastAsia="Times New Roman" w:hAnsi="Arial" w:cs="Arial"/>
          <w:sz w:val="24"/>
          <w:szCs w:val="24"/>
        </w:rPr>
        <w:t>] This study compared four strategies for tumor testing for the diagnosis of Lynch syndrome: (1) testing all individuals meeting at least one criterion of the Bethesda guidelines; (2) testing all individuals meeting Jerusalem recommendations;[</w:t>
      </w:r>
      <w:hyperlink r:id="rId1243" w:anchor="CL_89_325" w:tooltip="Boland CR, Shike M: Report from the Jerusalem workshop on Lynch syndrome-hereditary nonpolyposis colorectal cancer. Gastroenterology 138 (7): 2197.e1-7, 2010." w:history="1">
        <w:r w:rsidRPr="00AE0E5D">
          <w:rPr>
            <w:rFonts w:ascii="Arial" w:eastAsia="Times New Roman" w:hAnsi="Arial" w:cs="Arial"/>
            <w:color w:val="0000FF"/>
            <w:sz w:val="24"/>
            <w:szCs w:val="24"/>
            <w:u w:val="single"/>
          </w:rPr>
          <w:t>325</w:t>
        </w:r>
      </w:hyperlink>
      <w:r w:rsidRPr="00AE0E5D">
        <w:rPr>
          <w:rFonts w:ascii="Arial" w:eastAsia="Times New Roman" w:hAnsi="Arial" w:cs="Arial"/>
          <w:sz w:val="24"/>
          <w:szCs w:val="24"/>
        </w:rPr>
        <w:t>] (3) testing all individuals with CRC aged 70 years or younger, or older than 70 and meeting at least one criterion of the Bethesda guidelines; and (4) universal testing of all individuals with CRC.[</w:t>
      </w:r>
      <w:hyperlink r:id="rId1244" w:anchor="CL_89_324" w:tooltip="Moreira L, Balaguer F, Lindor N, et al.: Identification of Lynch syndrome among patients with colorectal cancer. JAMA 308 (15): 1555-65, 2012." w:history="1">
        <w:r w:rsidRPr="00AE0E5D">
          <w:rPr>
            <w:rFonts w:ascii="Arial" w:eastAsia="Times New Roman" w:hAnsi="Arial" w:cs="Arial"/>
            <w:color w:val="0000FF"/>
            <w:sz w:val="24"/>
            <w:szCs w:val="24"/>
            <w:u w:val="single"/>
          </w:rPr>
          <w:t>324</w:t>
        </w:r>
      </w:hyperlink>
      <w:r w:rsidRPr="00AE0E5D">
        <w:rPr>
          <w:rFonts w:ascii="Arial" w:eastAsia="Times New Roman" w:hAnsi="Arial" w:cs="Arial"/>
          <w:sz w:val="24"/>
          <w:szCs w:val="24"/>
        </w:rPr>
        <w:t>] Tumor testing with MSI involved panels individualized at each institution and IHC involved testing all four of the DNA MMR genes involved with Lynch syndrome, across all institutions. The strategy of tumor testing in all individuals diagnosed with CRC at age 70 years or younger and testing individuals over age 70 who met one of the revised Bethesda guidelines yielded a sensitivity of 95.1%, a specificity of 95.5%, and a diagnostic yield of 2.1%. This strategy missed 4.9% of Lynch syndrome cases, but 34.8% fewer cases required IHC/MSI testing, and 28.6% fewer cases underwent germline testing than in the universal approach.</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consideration to further stratify the recommendation for molecular tumor testing by age (i.e., 70 y) warrants attention as it influences the cost-effectiveness of universal screening strategy.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Loss of MLH1 and PMS2 due to somatic hypermethylation is not uncommon, and is more frequently detected with increasing age at CRC diagnosis.[</w:t>
      </w:r>
      <w:hyperlink r:id="rId1245" w:anchor="CL_89_326" w:tooltip="Crucianelli F, Tricarico R, Turchetti D, et al.: MLH1 constitutional and somatic methylation in patients with MLH1 negative tumors fulfilling the revised Bethesda criteria. Epigenetics 9 (10): 1431-8, 2014." w:history="1">
        <w:r w:rsidRPr="00AE0E5D">
          <w:rPr>
            <w:rFonts w:ascii="Arial" w:eastAsia="Times New Roman" w:hAnsi="Arial" w:cs="Arial"/>
            <w:color w:val="0000FF"/>
            <w:sz w:val="24"/>
            <w:szCs w:val="24"/>
            <w:u w:val="single"/>
          </w:rPr>
          <w:t>326</w:t>
        </w:r>
      </w:hyperlink>
      <w:r w:rsidRPr="00AE0E5D">
        <w:rPr>
          <w:rFonts w:ascii="Arial" w:eastAsia="Times New Roman" w:hAnsi="Arial" w:cs="Arial"/>
          <w:sz w:val="24"/>
          <w:szCs w:val="24"/>
        </w:rPr>
        <w:t xml:space="preserve">] Therefore, additional molecular tumor testing including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hypermethylation testing is recommended in cases in which there is loss of MLH1 and PMS2 expression on IHC, thereby decreasing the number of individuals referred for unnecessary germline genetic testing. A testing strategy including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hypermethylation analyses in individuals aged 70 years or younger with CRC who had loss of MLH1 on IHC was shown to be cost-effective in a population-based study of 1,117 individuals.[</w:t>
      </w:r>
      <w:hyperlink r:id="rId1246" w:anchor="CL_89_327" w:tooltip="Leenen CH, Goverde A, de Bekker-Grob EW, et al.: Cost-effectiveness of routine screening for Lynch syndrome in colorectal cancer patients up to 70 years of age. Genet Med 18 (10): 966-73, 2016." w:history="1">
        <w:r w:rsidRPr="00AE0E5D">
          <w:rPr>
            <w:rFonts w:ascii="Arial" w:eastAsia="Times New Roman" w:hAnsi="Arial" w:cs="Arial"/>
            <w:color w:val="0000FF"/>
            <w:sz w:val="24"/>
            <w:szCs w:val="24"/>
            <w:u w:val="single"/>
          </w:rPr>
          <w:t>327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Screening individuals with CRC for Lynch syndrome is most often performed in a stepwise fashion based on IHC tumor testing results that evaluate protein expression for the four MMR genes related to Lynch syndrome. One proposed strategy is summarized in </w:t>
      </w:r>
      <w:hyperlink r:id="rId1247" w:anchor="_3125" w:tooltip="SummaryFragmentRef" w:history="1">
        <w:r w:rsidRPr="00AE0E5D">
          <w:rPr>
            <w:rFonts w:ascii="Arial" w:eastAsia="Times New Roman" w:hAnsi="Arial" w:cs="Arial"/>
            <w:color w:val="0000FF"/>
            <w:sz w:val="24"/>
            <w:szCs w:val="24"/>
            <w:u w:val="single"/>
          </w:rPr>
          <w:t>Figure 7</w:t>
        </w:r>
      </w:hyperlink>
      <w:r w:rsidRPr="00AE0E5D">
        <w:rPr>
          <w:rFonts w:ascii="Arial" w:eastAsia="Times New Roman" w:hAnsi="Arial" w:cs="Arial"/>
          <w:sz w:val="24"/>
          <w:szCs w:val="24"/>
        </w:rPr>
        <w:t xml:space="preserve">. This framework does not incorporate a germline testing approach that </w:t>
      </w:r>
      <w:r w:rsidRPr="00AE0E5D">
        <w:rPr>
          <w:rFonts w:ascii="Arial" w:eastAsia="Times New Roman" w:hAnsi="Arial" w:cs="Arial"/>
          <w:sz w:val="24"/>
          <w:szCs w:val="24"/>
        </w:rPr>
        <w:lastRenderedPageBreak/>
        <w:t xml:space="preserve">simultaneously evaluates multiple cancer susceptibility genes (multigene [panel] testing), which may be useful in select patient populations. (Refer to the </w:t>
      </w:r>
      <w:hyperlink r:id="rId1248" w:anchor="_1112" w:tooltip="SummaryFragmentRef" w:history="1">
        <w:r w:rsidRPr="00AE0E5D">
          <w:rPr>
            <w:rFonts w:ascii="Arial" w:eastAsia="Times New Roman" w:hAnsi="Arial" w:cs="Arial"/>
            <w:color w:val="0000FF"/>
            <w:sz w:val="24"/>
            <w:szCs w:val="24"/>
            <w:u w:val="single"/>
          </w:rPr>
          <w:t>Multigene [panel] testing</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hd w:val="clear" w:color="auto" w:fill="CCFFFF"/>
        <w:spacing w:after="10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Image: </w:t>
      </w:r>
      <w:r w:rsidRPr="00AE0E5D">
        <w:rPr>
          <w:rFonts w:ascii="Arial" w:eastAsia="Times New Roman" w:hAnsi="Arial" w:cs="Arial"/>
          <w:sz w:val="24"/>
          <w:szCs w:val="24"/>
        </w:rPr>
        <w:t>CRC testing strategy</w:t>
      </w:r>
    </w:p>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Figure 7. A proposed strategy to evaluate individuals with colorectal cancer for Lynch syndrome based on immunohistochemical tumor testing results. Adapted from Geiersbach KB, Samowitz WS. Microsatellite instability and cancer. Arch Pathol Lab Med 135(10):1269-77, 2011.</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Cost-effectiveness of universal tumor screening for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Results are available from a Markov model that incorporated the risks of colorectal, endometrial, and ovarian cancers to estimate the effectiveness and cost-effectiveness of strategies to identify Lynch syndrome among persons aged 70 years or younger with newly diagnosed CRC .[</w:t>
      </w:r>
      <w:hyperlink r:id="rId1249" w:anchor="CL_89_313" w:tooltip="Ladabaum U, Wang G, Terdiman J, et al.: Strategies to identify the Lynch syndrome among patients with colorectal cancer: a cost-effectiveness analysis. Ann Intern Med 155 (2): 69-79, 2011." w:history="1">
        <w:r w:rsidRPr="00AE0E5D">
          <w:rPr>
            <w:rFonts w:ascii="Arial" w:eastAsia="Times New Roman" w:hAnsi="Arial" w:cs="Arial"/>
            <w:color w:val="0000FF"/>
            <w:sz w:val="24"/>
            <w:szCs w:val="24"/>
            <w:u w:val="single"/>
          </w:rPr>
          <w:t>313</w:t>
        </w:r>
      </w:hyperlink>
      <w:r w:rsidRPr="00AE0E5D">
        <w:rPr>
          <w:rFonts w:ascii="Arial" w:eastAsia="Times New Roman" w:hAnsi="Arial" w:cs="Arial"/>
          <w:sz w:val="24"/>
          <w:szCs w:val="24"/>
        </w:rPr>
        <w:t xml:space="preserve">] The strategies incorporated in the model were based on clinical criteria, prediction algorithms, and tumor testing or up-front germline pathogenic variant testing followed by directed screening and risk-reducing surgery. IHC followed by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pathogenic variant testing was the preferred strategy in this study. An incremental cost-effectiveness ratio of $36,200 per life-year gained resulted from this strategy. In this model, the number of relatives tested (3–4) per proband was a critical determinant of both effectiveness and cost-effectiveness. These results were </w:t>
      </w:r>
      <w:proofErr w:type="gramStart"/>
      <w:r w:rsidRPr="00AE0E5D">
        <w:rPr>
          <w:rFonts w:ascii="Arial" w:eastAsia="Times New Roman" w:hAnsi="Arial" w:cs="Arial"/>
          <w:sz w:val="24"/>
          <w:szCs w:val="24"/>
        </w:rPr>
        <w:t>similar to</w:t>
      </w:r>
      <w:proofErr w:type="gramEnd"/>
      <w:r w:rsidRPr="00AE0E5D">
        <w:rPr>
          <w:rFonts w:ascii="Arial" w:eastAsia="Times New Roman" w:hAnsi="Arial" w:cs="Arial"/>
          <w:sz w:val="24"/>
          <w:szCs w:val="24"/>
        </w:rPr>
        <w:t xml:space="preserve"> earlier analyses conducted by EGAPP which found that the most cost-effective approach was to test all tumors for absence of protein expression of MSH2, MLH1, MSH6, and PMS2 followed by targeted germline testing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or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offered depending on which protein was absent. If there was absence of MLH1, testing was offered for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variant-negative tumors.[</w:t>
      </w:r>
      <w:hyperlink r:id="rId1250" w:anchor="CL_89_323" w:tooltip="Palomaki GE, McClain MR, Melillo S, et al.: EGAPP supplementary evidence review: DNA testing strategies aimed at reducing morbidity and mortality from Lynch syndrome. Genet Med 11 (1): 42-65, 2009." w:history="1">
        <w:r w:rsidRPr="00AE0E5D">
          <w:rPr>
            <w:rFonts w:ascii="Arial" w:eastAsia="Times New Roman" w:hAnsi="Arial" w:cs="Arial"/>
            <w:color w:val="0000FF"/>
            <w:sz w:val="24"/>
            <w:szCs w:val="24"/>
            <w:u w:val="single"/>
          </w:rPr>
          <w:t>323</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Currently, NCCN 2017 guidelines support either (1) IHC or MSI testing of all CRCs; or (2) IHC or MSI testing of CRCs in patients diagnosed before age 70 years, and in patients aged 70 years or older who meet Bethesda guidelines.[</w:t>
      </w:r>
      <w:hyperlink r:id="rId1251"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Universal screening in all individuals irrespective of age was associated with a doubling of incremental cost per life-year saved compared with screening only those younger than 70 years.[</w:t>
      </w:r>
      <w:hyperlink r:id="rId1252" w:anchor="CL_89_313" w:tooltip="Ladabaum U, Wang G, Terdiman J, et al.: Strategies to identify the Lynch syndrome among patients with colorectal cancer: a cost-effectiveness analysis. Ann Intern Med 155 (2): 69-79, 2011." w:history="1">
        <w:r w:rsidRPr="00AE0E5D">
          <w:rPr>
            <w:rFonts w:ascii="Arial" w:eastAsia="Times New Roman" w:hAnsi="Arial" w:cs="Arial"/>
            <w:color w:val="0000FF"/>
            <w:sz w:val="24"/>
            <w:szCs w:val="24"/>
            <w:u w:val="single"/>
          </w:rPr>
          <w:t>313</w:t>
        </w:r>
      </w:hyperlink>
      <w:r w:rsidRPr="00AE0E5D">
        <w:rPr>
          <w:rFonts w:ascii="Arial" w:eastAsia="Times New Roman" w:hAnsi="Arial" w:cs="Arial"/>
          <w:sz w:val="24"/>
          <w:szCs w:val="24"/>
        </w:rPr>
        <w:t>] The authors of this analysis conclude that screening individuals younger than 70 years appears reasonable, while screening all individuals regardless of age might also be acceptable, depending on willingness to pay.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However, it is important to note that the conclusions from this study were contingent upon the number of at-risk relatives who underwent germline testing (through a process known as </w:t>
      </w:r>
      <w:hyperlink r:id="rId1253" w:history="1">
        <w:r w:rsidRPr="00AE0E5D">
          <w:rPr>
            <w:rFonts w:ascii="Arial" w:eastAsia="Times New Roman" w:hAnsi="Arial" w:cs="Arial"/>
            <w:i/>
            <w:iCs/>
            <w:color w:val="0000FF"/>
            <w:sz w:val="24"/>
            <w:szCs w:val="24"/>
            <w:u w:val="single"/>
          </w:rPr>
          <w:t>cascade screening</w:t>
        </w:r>
      </w:hyperlink>
      <w:r w:rsidRPr="00AE0E5D">
        <w:rPr>
          <w:rFonts w:ascii="Arial" w:eastAsia="Times New Roman" w:hAnsi="Arial" w:cs="Arial"/>
          <w:sz w:val="24"/>
          <w:szCs w:val="24"/>
        </w:rPr>
        <w:t>) based on the identification of a germline MMR gene variant in the index case of CRC in the family. In their model, to meet the accepted $50,000 cost-effective threshold, testing a minimum of three to four relatives was necessary.[</w:t>
      </w:r>
      <w:hyperlink r:id="rId1254" w:anchor="CL_89_313" w:tooltip="Ladabaum U, Wang G, Terdiman J, et al.: Strategies to identify the Lynch syndrome among patients with colorectal cancer: a cost-effectiveness analysis. Ann Intern Med 155 (2): 69-79, 2011." w:history="1">
        <w:r w:rsidRPr="00AE0E5D">
          <w:rPr>
            <w:rFonts w:ascii="Arial" w:eastAsia="Times New Roman" w:hAnsi="Arial" w:cs="Arial"/>
            <w:color w:val="0000FF"/>
            <w:sz w:val="24"/>
            <w:szCs w:val="24"/>
            <w:u w:val="single"/>
          </w:rPr>
          <w:t>313</w:t>
        </w:r>
      </w:hyperlink>
      <w:r w:rsidRPr="00AE0E5D">
        <w:rPr>
          <w:rFonts w:ascii="Arial" w:eastAsia="Times New Roman" w:hAnsi="Arial" w:cs="Arial"/>
          <w:sz w:val="24"/>
          <w:szCs w:val="24"/>
        </w:rPr>
        <w:t xml:space="preserve">] This emphasizes the importance of provider-to-patient communication, family communication, and the need to ensure improved uptake of germline testing in Lynch syndrome families with a known causative gene. (Refer to the </w:t>
      </w:r>
      <w:hyperlink r:id="rId1255" w:anchor="_189" w:tooltip="SummaryFragmentRef" w:history="1">
        <w:r w:rsidRPr="00AE0E5D">
          <w:rPr>
            <w:rFonts w:ascii="Arial" w:eastAsia="Times New Roman" w:hAnsi="Arial" w:cs="Arial"/>
            <w:color w:val="0000FF"/>
            <w:sz w:val="24"/>
            <w:szCs w:val="24"/>
            <w:u w:val="single"/>
          </w:rPr>
          <w:t>Psychosocial Issues in Hereditary Colon Cancer Syndromes</w:t>
        </w:r>
      </w:hyperlink>
      <w:r w:rsidRPr="00AE0E5D">
        <w:rPr>
          <w:rFonts w:ascii="Arial" w:eastAsia="Times New Roman" w:hAnsi="Arial" w:cs="Arial"/>
          <w:sz w:val="24"/>
          <w:szCs w:val="24"/>
        </w:rPr>
        <w:t xml:space="preserve"> section of this summary for more </w:t>
      </w:r>
      <w:r w:rsidRPr="00AE0E5D">
        <w:rPr>
          <w:rFonts w:ascii="Arial" w:eastAsia="Times New Roman" w:hAnsi="Arial" w:cs="Arial"/>
          <w:sz w:val="24"/>
          <w:szCs w:val="24"/>
        </w:rPr>
        <w:lastRenderedPageBreak/>
        <w:t>information about family communication and uptake of genetic testing in families with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Another study addressed the cost-effectiveness of testing for pathogenic variants in the Lynch syndrome–associated genes and evaluated 21 screening strategies, including clinical criteria, use of clinical Lynch syndrome prediction models, and molecular tumor testing.[</w:t>
      </w:r>
      <w:hyperlink r:id="rId1256" w:anchor="CL_89_328" w:tooltip="Barzi A, Sadeghi S, Kattan MW, et al.: Comparative effectiveness of screening strategies for Lynch syndrome. J Natl Cancer Inst 107 (4): , 2015." w:history="1">
        <w:r w:rsidRPr="00AE0E5D">
          <w:rPr>
            <w:rFonts w:ascii="Arial" w:eastAsia="Times New Roman" w:hAnsi="Arial" w:cs="Arial"/>
            <w:color w:val="0000FF"/>
            <w:sz w:val="24"/>
            <w:szCs w:val="24"/>
            <w:u w:val="single"/>
          </w:rPr>
          <w:t>328</w:t>
        </w:r>
      </w:hyperlink>
      <w:r w:rsidRPr="00AE0E5D">
        <w:rPr>
          <w:rFonts w:ascii="Arial" w:eastAsia="Times New Roman" w:hAnsi="Arial" w:cs="Arial"/>
          <w:sz w:val="24"/>
          <w:szCs w:val="24"/>
        </w:rPr>
        <w:t xml:space="preserve">] The model included two steps: (1) measurement of the newly identified number of Lynch syndrome diagnoses; and (2) measurement of the life-years gained as a result of confirming Lynch syndrome in a healthy carrier. Among all of the strategies modeled, screening the proband with a predictive model such as </w:t>
      </w:r>
      <w:proofErr w:type="gramStart"/>
      <w:r w:rsidRPr="00AE0E5D">
        <w:rPr>
          <w:rFonts w:ascii="Arial" w:eastAsia="Times New Roman" w:hAnsi="Arial" w:cs="Arial"/>
          <w:sz w:val="24"/>
          <w:szCs w:val="24"/>
        </w:rPr>
        <w:t>PREMM(</w:t>
      </w:r>
      <w:proofErr w:type="gramEnd"/>
      <w:r w:rsidRPr="00AE0E5D">
        <w:rPr>
          <w:rFonts w:ascii="Arial" w:eastAsia="Times New Roman" w:hAnsi="Arial" w:cs="Arial"/>
          <w:sz w:val="24"/>
          <w:szCs w:val="24"/>
        </w:rPr>
        <w:t>1,2,6) followed by IHC for MMR protein expression and germline genetic testing was the best approach, with an incremental cost-effectiveness ratio of $35,143 per life-year gained. Germline genetic testing on all probands was the most effective approach, but at a cost of $996,878 per life-year gained. The authors concluded that the initial step of Lynch syndrome screening should utilize a predictive model in the proband, and that both universal testing and general population screening strategies were not cost-effective screening strategies for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Establishment of an upper age limit for universal tumor testing remains controversial. Some experts have endorsed testing only individuals with CRC who are younger than 70 years (reserving testing in individuals ≥70 y for only those meeting the revised Bethesda criteria; with this strategy, 5% of carriers would be missed).[</w:t>
      </w:r>
      <w:hyperlink r:id="rId1257"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xml:space="preserve">, </w:t>
      </w:r>
      <w:hyperlink r:id="rId1258" w:anchor="CL_89_329" w:tooltip="Stoffel EM, Mangu PB, Gruber SB, et al.: Hereditary colorectal cancer syndromes: American Society of Clinical Oncology Clinical Practice Guideline endorsement of the familial risk-colorectal cancer: European Society for Medical Oncology Clinical Practice Guidelines. J Clin Oncol 33 (2): 209-17, 2015." w:history="1">
        <w:r w:rsidRPr="00AE0E5D">
          <w:rPr>
            <w:rFonts w:ascii="Arial" w:eastAsia="Times New Roman" w:hAnsi="Arial" w:cs="Arial"/>
            <w:color w:val="0000FF"/>
            <w:sz w:val="24"/>
            <w:szCs w:val="24"/>
            <w:u w:val="single"/>
          </w:rPr>
          <w:t>329</w:t>
        </w:r>
      </w:hyperlink>
      <w:r w:rsidRPr="00AE0E5D">
        <w:rPr>
          <w:rFonts w:ascii="Arial" w:eastAsia="Times New Roman" w:hAnsi="Arial" w:cs="Arial"/>
          <w:sz w:val="24"/>
          <w:szCs w:val="24"/>
        </w:rPr>
        <w:t>] However, others have advocated against an upper age limit for testing given the potential benefit to younger generations via cascade screening and the opportunity for increased surveillance and other prophylactic interventions in individuals found to carry a known familial pathogenic variant.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Another cost-effectiveness analysis was performed using data from 179 consecutive endometrial cancer patients diagnosed at or before age 70 years and screened with MMR IHC and reflex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hypermethylation, among whom seven Lynch syndrome carriers (3.9%) were identified.[</w:t>
      </w:r>
      <w:hyperlink r:id="rId1259" w:anchor="CL_89_330" w:tooltip="Goverde A, Spaander MC, van Doorn HC, et al.: Cost-effectiveness of routine screening for Lynch syndrome in endometrial cancer patients up to 70years of age. Gynecol Oncol 143 (3): 453-459, 2016." w:history="1">
        <w:r w:rsidRPr="00AE0E5D">
          <w:rPr>
            <w:rFonts w:ascii="Arial" w:eastAsia="Times New Roman" w:hAnsi="Arial" w:cs="Arial"/>
            <w:color w:val="0000FF"/>
            <w:sz w:val="24"/>
            <w:szCs w:val="24"/>
            <w:u w:val="single"/>
          </w:rPr>
          <w:t>330</w:t>
        </w:r>
      </w:hyperlink>
      <w:r w:rsidRPr="00AE0E5D">
        <w:rPr>
          <w:rFonts w:ascii="Arial" w:eastAsia="Times New Roman" w:hAnsi="Arial" w:cs="Arial"/>
          <w:sz w:val="24"/>
          <w:szCs w:val="24"/>
        </w:rPr>
        <w:t xml:space="preserve">] Only one of the seven Lynch syndrome probands was age 50 years or younger at endometrial cancer diagnosis. The authors calculated that screening women diagnosed with endometrial cancer at age 51 to 70 years resulted in an additional 29.3 life-years gained (on top of the 45.4 life-years gained by screening women diagnosed at age ≤50 y), and the incremental cost-effectiveness ratio for screening all diagnoses at age 70 years or younger versus diagnoses at age 50 years or younger was 5,252 euro per life-year gained. Universal tumor-based screening of all women age 70 years or younger was also cost-effective, compared with strategies using the Bethesda guidelines to guide MMR and MSI testing with an incremental cost-effectiveness ratio of 6,668 euro per life-year gained.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cost-effectiveness of universal tumor testing in both CRC and endometrial cancer is largely driven by the assumption of cascade screening through which other at-risk family members will be identified, tested, and subsequently pursue their own cancer risk reduction.[</w:t>
      </w:r>
      <w:hyperlink r:id="rId1260" w:anchor="CL_89_313" w:tooltip="Ladabaum U, Wang G, Terdiman J, et al.: Strategies to identify the Lynch syndrome among patients with colorectal cancer: a cost-effectiveness analysis. Ann Intern Med 155 (2): 69-79, 2011." w:history="1">
        <w:r w:rsidRPr="00AE0E5D">
          <w:rPr>
            <w:rFonts w:ascii="Arial" w:eastAsia="Times New Roman" w:hAnsi="Arial" w:cs="Arial"/>
            <w:color w:val="0000FF"/>
            <w:sz w:val="24"/>
            <w:szCs w:val="24"/>
            <w:u w:val="single"/>
          </w:rPr>
          <w:t>313</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The cost of germline genetic testing continues to decrease with advancements in DNA mutational analyses, including simultaneous testing of multiple germline variants associated with malignancy, through multigene (panel) tests. As a result, additional cost-effective analyses using more updated data related to germline testing will need to be conducted. Multigene (panel) testing may become a more favorable and cost-effective approach in the future.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Considerations and limitations related to universal tumor testing for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While universal screening continues to be adopted nationally, there is significant variability in the uptake and approach to molecular testing. A 2011 survey of the National Society of Genetic Counselors revealed that more than 25% of respondents had some form of universal screening implemented at their center. Tumor screening methods varied; 34 (64.2%) of 53 centers started with IHC, 11 (20.8%) of 53 centers started with MSI testing, and 8 (15.1%) of 53 centers performed both tests on newly diagnosed colorectal tumors.[</w:t>
      </w:r>
      <w:hyperlink r:id="rId1261" w:anchor="CL_89_331" w:tooltip="Cohen SA: Current Lynch syndrome tumor screening practices: a survey of genetic counselors. J Genet Couns 23 (1): 38-47, 2014." w:history="1">
        <w:r w:rsidRPr="00AE0E5D">
          <w:rPr>
            <w:rFonts w:ascii="Arial" w:eastAsia="Times New Roman" w:hAnsi="Arial" w:cs="Arial"/>
            <w:color w:val="0000FF"/>
            <w:sz w:val="24"/>
            <w:szCs w:val="24"/>
            <w:u w:val="single"/>
          </w:rPr>
          <w:t>331</w:t>
        </w:r>
      </w:hyperlink>
      <w:r w:rsidRPr="00AE0E5D">
        <w:rPr>
          <w:rFonts w:ascii="Arial" w:eastAsia="Times New Roman" w:hAnsi="Arial" w:cs="Arial"/>
          <w:sz w:val="24"/>
          <w:szCs w:val="24"/>
        </w:rPr>
        <w:t>] A 2012 survey suggested that some form of universal screening was being routinely performed at 71% of the National Cancer Institute (NCI) Comprehensive Cancer Centers, but utilization dropped to 15% among a random sample of community hospital cancer programs.[</w:t>
      </w:r>
      <w:hyperlink r:id="rId1262" w:anchor="CL_89_332" w:tooltip="Beamer LC, Grant ML, Espenschied CR, et al.: Reflex immunohistochemistry and microsatellite instability testing of colorectal tumors for Lynch syndrome among US cancer programs and follow-up of abnormal results. J Clin Oncol 30 (10): 1058-63, 2012." w:history="1">
        <w:r w:rsidRPr="00AE0E5D">
          <w:rPr>
            <w:rFonts w:ascii="Arial" w:eastAsia="Times New Roman" w:hAnsi="Arial" w:cs="Arial"/>
            <w:color w:val="0000FF"/>
            <w:sz w:val="24"/>
            <w:szCs w:val="24"/>
            <w:u w:val="single"/>
          </w:rPr>
          <w:t>332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Because adherence to universal screening for Lynch syndrome may be poor (many patients are not referred for genetic evaluation and testing), a prospective quality improvement study utilizing the Six Sigma conceptual framework was conducted to improve the implementation of universal genetic screening among young patients with CRC.[</w:t>
      </w:r>
      <w:hyperlink r:id="rId1263" w:anchor="CL_89_333" w:tooltip="Dineen S, Lynch PM, Rodriguez-Bigas MA, et al.: A Prospective Six Sigma Quality Improvement Trial to Optimize Universal Screening for Genetic Syndrome Among Patients With Young-Onset Colorectal Cancer. J Natl Compr Canc Netw 13 (7): 865-72, 2015." w:history="1">
        <w:r w:rsidRPr="00AE0E5D">
          <w:rPr>
            <w:rFonts w:ascii="Arial" w:eastAsia="Times New Roman" w:hAnsi="Arial" w:cs="Arial"/>
            <w:color w:val="0000FF"/>
            <w:sz w:val="24"/>
            <w:szCs w:val="24"/>
            <w:u w:val="single"/>
          </w:rPr>
          <w:t>333</w:t>
        </w:r>
      </w:hyperlink>
      <w:r w:rsidRPr="00AE0E5D">
        <w:rPr>
          <w:rFonts w:ascii="Arial" w:eastAsia="Times New Roman" w:hAnsi="Arial" w:cs="Arial"/>
          <w:sz w:val="24"/>
          <w:szCs w:val="24"/>
        </w:rPr>
        <w:t>] The main aim of the study was to increase the proportion of tumor studies for deficient MMR among patients with early-onset CRC (aged 18–50 y). The intervention involved patient and provider education, in addition to visual cues provided at point of care. The study demonstrated an improvement of 21.5% in the rate of IHC testing in young adults with CRC over the 12-month postintervention period compared with the preintervention period.</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Studies reporting uptake of genetic testing for Lynch syndrome have largely focused on individuals and families who were selected for potential risk of Lynch syndrome based on family history or clinical characteristics. While universal tumor screening is increasingly being adopted to identify newly diagnosed patients who may have a germline variant, few studies have examined the uptake of genetic testing after universal tumor testing. An important implication of universal screening for Lynch syndrome is that it does not result in automatic germline testing in appropriate individuals. In the clinical setting, more follow-up by health care teams to facilitate referral to genetic counseling for patients with abnormal tumor screening results may improve completion of genetic testing.[</w:t>
      </w:r>
      <w:hyperlink r:id="rId1264" w:anchor="CL_89_334" w:tooltip="Heald B, Plesec T, Liu X, et al.: Implementation of universal microsatellite instability and immunohistochemistry screening for diagnosing lynch syndrome in a large academic medical center. J Clin Oncol 31 (10): 1336-40, 2013." w:history="1">
        <w:r w:rsidRPr="00AE0E5D">
          <w:rPr>
            <w:rFonts w:ascii="Arial" w:eastAsia="Times New Roman" w:hAnsi="Arial" w:cs="Arial"/>
            <w:color w:val="0000FF"/>
            <w:sz w:val="24"/>
            <w:szCs w:val="24"/>
            <w:u w:val="single"/>
          </w:rPr>
          <w:t>334</w:t>
        </w:r>
      </w:hyperlink>
      <w:r w:rsidRPr="00AE0E5D">
        <w:rPr>
          <w:rFonts w:ascii="Arial" w:eastAsia="Times New Roman" w:hAnsi="Arial" w:cs="Arial"/>
          <w:sz w:val="24"/>
          <w:szCs w:val="24"/>
        </w:rPr>
        <w:t>] Higher levels of patient completion of genetic testing after abnormal tumor screening may be associated with having genetic counselors involved in this process to disclose screen-positive results, provide counseling after tumor testing, or facilitate referrals.[</w:t>
      </w:r>
      <w:hyperlink r:id="rId1265" w:anchor="CL_89_335" w:tooltip="Cragun D, DeBate RD, Vadaparampil ST, et al.: Comparing universal Lynch syndrome tumor-screening programs to evaluate associations between implementation strategies and patient follow-through. Genet Med 16 (10): 773-82, 2014." w:history="1">
        <w:r w:rsidRPr="00AE0E5D">
          <w:rPr>
            <w:rFonts w:ascii="Arial" w:eastAsia="Times New Roman" w:hAnsi="Arial" w:cs="Arial"/>
            <w:color w:val="0000FF"/>
            <w:sz w:val="24"/>
            <w:szCs w:val="24"/>
            <w:u w:val="single"/>
          </w:rPr>
          <w:t>335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Subsequent genetic counseling requires coordination between the pathologist, the referring surgeon or oncologist, and a cancer genetics service. As an illustration, a population-based screening study found that only 54% of patients with an IHC-deficient tumor (that was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pathogenic variant–negative) ultimately consented to and proceeded with germline MMR testing.[</w:t>
      </w:r>
      <w:hyperlink r:id="rId1266" w:anchor="CL_89_336" w:tooltip="Ward RL, Hicks S, Hawkins NJ: Population-based molecular screening for Lynch syndrome: implications for personalized medicine. J Clin Oncol 31 (20): 2554-62, 2013." w:history="1">
        <w:r w:rsidRPr="00AE0E5D">
          <w:rPr>
            <w:rFonts w:ascii="Arial" w:eastAsia="Times New Roman" w:hAnsi="Arial" w:cs="Arial"/>
            <w:color w:val="0000FF"/>
            <w:sz w:val="24"/>
            <w:szCs w:val="24"/>
            <w:u w:val="single"/>
          </w:rPr>
          <w:t>336</w:t>
        </w:r>
      </w:hyperlink>
      <w:r w:rsidRPr="00AE0E5D">
        <w:rPr>
          <w:rFonts w:ascii="Arial" w:eastAsia="Times New Roman" w:hAnsi="Arial" w:cs="Arial"/>
          <w:sz w:val="24"/>
          <w:szCs w:val="24"/>
        </w:rPr>
        <w:t>] One institution found 21 pathogenic variants among 1,100 patients who underwent routine MSI and IHC testing after a diagnosis of CRC. This study found markedly increased uptake of genetic counseling and germline MMR gene testing when both the surgeon and a genetic counselor received a copy of abnormal MSI/IHC results, especially when the genetic counselor played an active role in patient follow-up.[</w:t>
      </w:r>
      <w:hyperlink r:id="rId1267" w:anchor="CL_89_334" w:tooltip="Heald B, Plesec T, Liu X, et al.: Implementation of universal microsatellite instability and immunohistochemistry screening for diagnosing lynch syndrome in a large academic medical center. J Clin Oncol 31 (10): 1336-40, 2013." w:history="1">
        <w:r w:rsidRPr="00AE0E5D">
          <w:rPr>
            <w:rFonts w:ascii="Arial" w:eastAsia="Times New Roman" w:hAnsi="Arial" w:cs="Arial"/>
            <w:color w:val="0000FF"/>
            <w:sz w:val="24"/>
            <w:szCs w:val="24"/>
            <w:u w:val="single"/>
          </w:rPr>
          <w:t>334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contrast to tumor testing, which is commonly performed without a patient's prior knowledge, germline genetic testing, such as germline testing for MMR pathogenic variants, generally includes genetic counseling and requires patient permission before it is performed. A cross-sectional survey of U.S. cancer programs (20 NCI–designated Comprehensive Cancer Centers and 49 community hospital cancer programs) found that, of those that performed MSI and/or IHC testing as part of standard pathologic evaluation at the time of colon cancer diagnosis in all or select cases, none required written </w:t>
      </w:r>
      <w:hyperlink r:id="rId1268" w:history="1">
        <w:r w:rsidRPr="00AE0E5D">
          <w:rPr>
            <w:rFonts w:ascii="Arial" w:eastAsia="Times New Roman" w:hAnsi="Arial" w:cs="Arial"/>
            <w:color w:val="0000FF"/>
            <w:sz w:val="24"/>
            <w:szCs w:val="24"/>
            <w:u w:val="single"/>
          </w:rPr>
          <w:t>informed consent</w:t>
        </w:r>
      </w:hyperlink>
      <w:r w:rsidRPr="00AE0E5D">
        <w:rPr>
          <w:rFonts w:ascii="Arial" w:eastAsia="Times New Roman" w:hAnsi="Arial" w:cs="Arial"/>
          <w:sz w:val="24"/>
          <w:szCs w:val="24"/>
        </w:rPr>
        <w:t xml:space="preserve"> before tumor testing.[</w:t>
      </w:r>
      <w:hyperlink r:id="rId1269" w:anchor="CL_89_332" w:tooltip="Beamer LC, Grant ML, Espenschied CR, et al.: Reflex immunohistochemistry and microsatellite instability testing of colorectal tumors for Lynch syndrome among US cancer programs and follow-up of abnormal results. J Clin Oncol 30 (10): 1058-63, 2012." w:history="1">
        <w:r w:rsidRPr="00AE0E5D">
          <w:rPr>
            <w:rFonts w:ascii="Arial" w:eastAsia="Times New Roman" w:hAnsi="Arial" w:cs="Arial"/>
            <w:color w:val="0000FF"/>
            <w:sz w:val="24"/>
            <w:szCs w:val="24"/>
            <w:u w:val="single"/>
          </w:rPr>
          <w:t>332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Diagnostic strategies for all individuals diagnosed with endometrial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Given the increased prevalence of endometrial cancer among carriers of MMR pathogenic variants, there is a growing consensus to screen patients with endometrial cancer for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a study that examined the feasibility and desirability of performing tumor screening of all endometrial cancers, regardless of age at diagnosis or family history of cancer, at least 2.3% (95% CI, 1.3%–4.0%) of newly diagnosed patients had Lynch syndrome.[</w:t>
      </w:r>
      <w:hyperlink r:id="rId1270" w:anchor="CL_89_337" w:tooltip="Hampel H, Frankel W, Panescu J, et al.: Screening for Lynch syndrome (hereditary nonpolyposis colorectal cancer) among endometrial cancer patients. Cancer Res 66 (15): 7810-7, 2006." w:history="1">
        <w:r w:rsidRPr="00AE0E5D">
          <w:rPr>
            <w:rFonts w:ascii="Arial" w:eastAsia="Times New Roman" w:hAnsi="Arial" w:cs="Arial"/>
            <w:color w:val="0000FF"/>
            <w:sz w:val="24"/>
            <w:szCs w:val="24"/>
            <w:u w:val="single"/>
          </w:rPr>
          <w:t>337</w:t>
        </w:r>
      </w:hyperlink>
      <w:r w:rsidRPr="00AE0E5D">
        <w:rPr>
          <w:rFonts w:ascii="Arial" w:eastAsia="Times New Roman" w:hAnsi="Arial" w:cs="Arial"/>
          <w:sz w:val="24"/>
          <w:szCs w:val="24"/>
        </w:rPr>
        <w:t xml:space="preserve">, </w:t>
      </w:r>
      <w:hyperlink r:id="rId1271" w:anchor="CL_89_338" w:tooltip="Hampel H, Panescu J, Lockman J, et al.: Comment on: Screening for Lynch Syndrome (Hereditary Nonpolyposis Colorectal Cancer) among Endometrial Cancer Patients. Cancer Res 67 (19): 9603, 2007." w:history="1">
        <w:r w:rsidRPr="00AE0E5D">
          <w:rPr>
            <w:rFonts w:ascii="Arial" w:eastAsia="Times New Roman" w:hAnsi="Arial" w:cs="Arial"/>
            <w:color w:val="0000FF"/>
            <w:sz w:val="24"/>
            <w:szCs w:val="24"/>
            <w:u w:val="single"/>
          </w:rPr>
          <w:t>338</w:t>
        </w:r>
      </w:hyperlink>
      <w:r w:rsidRPr="00AE0E5D">
        <w:rPr>
          <w:rFonts w:ascii="Arial" w:eastAsia="Times New Roman" w:hAnsi="Arial" w:cs="Arial"/>
          <w:sz w:val="24"/>
          <w:szCs w:val="24"/>
        </w:rPr>
        <w:t xml:space="preserve">] Eight of thirteen cases diagnosed with Lynch syndrome were aged 50 years or older, eight did not meet published family history criteria for Lynch syndrome, and two would have been missed by MSI testing. Because of the increased prevalence of endometrial cancer and the results of this study, the authors support universal screening of endometrial cancers for Lynch syndrome. (Refer to the </w:t>
      </w:r>
      <w:hyperlink r:id="rId1272" w:anchor="_1105" w:tooltip="SummaryFragmentRef" w:history="1">
        <w:r w:rsidRPr="00AE0E5D">
          <w:rPr>
            <w:rFonts w:ascii="Arial" w:eastAsia="Times New Roman" w:hAnsi="Arial" w:cs="Arial"/>
            <w:color w:val="0000FF"/>
            <w:sz w:val="24"/>
            <w:szCs w:val="24"/>
            <w:u w:val="single"/>
          </w:rPr>
          <w:t>IHC</w:t>
        </w:r>
      </w:hyperlink>
      <w:r w:rsidRPr="00AE0E5D">
        <w:rPr>
          <w:rFonts w:ascii="Arial" w:eastAsia="Times New Roman" w:hAnsi="Arial" w:cs="Arial"/>
          <w:sz w:val="24"/>
          <w:szCs w:val="24"/>
        </w:rPr>
        <w:t xml:space="preserve"> section of this summary for more information about performing IHC for MMR protein expression.)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Another smaller study of 242 consecutive endometrial cases demonstrated a 4.5% (11/242) prevalence of MMR-deficient cases lacking somatic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promoter hypermethylation, including four cases (1.7%) with germline MMR mutations, four cases (1.7%) with two somatic MMR alterations on next-generation sequencing, and two cases (0.8%) with otherwise unexplained MMR-deficiency.[</w:t>
      </w:r>
      <w:hyperlink r:id="rId1273" w:anchor="CL_89_339" w:tooltip="Watkins JC, Yang EJ, Muto MG, et al.: Universal Screening for Mismatch-Repair Deficiency in Endometrial Cancers to Identify Patients With Lynch Syndrome and Lynch-like Syndrome. Int J Gynecol Pathol 36 (2): 115-127, 2017." w:history="1">
        <w:r w:rsidRPr="00AE0E5D">
          <w:rPr>
            <w:rFonts w:ascii="Arial" w:eastAsia="Times New Roman" w:hAnsi="Arial" w:cs="Arial"/>
            <w:color w:val="0000FF"/>
            <w:sz w:val="24"/>
            <w:szCs w:val="24"/>
            <w:u w:val="single"/>
          </w:rPr>
          <w:t>339</w:t>
        </w:r>
      </w:hyperlink>
      <w:r w:rsidRPr="00AE0E5D">
        <w:rPr>
          <w:rFonts w:ascii="Arial" w:eastAsia="Times New Roman" w:hAnsi="Arial" w:cs="Arial"/>
          <w:sz w:val="24"/>
          <w:szCs w:val="24"/>
        </w:rPr>
        <w:t>] Such findings demonstrate that universal MMR tumor screening of endometrial cancers will identify individuals with underlying Lynch syndrome and a spectrum of non-Lynch syndrome cases with various forms of MMR-deficiency.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The cost-effectiveness of tumor testing of women diagnosed with endometrial cancer was examined in a model-based simulation study and included IHC testing in the following scenarios: (1) diagnosis before age 50 years; (2) diagnosis before age 60 years; (3) any age at diagnosis with the presence of an FDR with any Lynch syndrome–associated cancer; and (4) all cases irrespective of diagnosis age and family history. Women fulfilling Amsterdam II criteria or those diagnosed before age 50 years with at least one FDR with any Lynch syndrome–associated cancer were directly referred for genetic counseling and genetic testing without IHC testing. A strategy of IHC testing for MMR protein expression in all patients with endometrial cancer and an FDR with any Lynch syndrome–associated cancer was reported to be cost-effective in the detection of Lynch syndrome.[</w:t>
      </w:r>
      <w:hyperlink r:id="rId1274" w:anchor="CL_89_340" w:tooltip="Kwon JS, Scott JL, Gilks CB, et al.: Testing women with endometrial cancer to detect Lynch syndrome. J Clin Oncol 29 (16): 2247-52, 2011." w:history="1">
        <w:r w:rsidRPr="00AE0E5D">
          <w:rPr>
            <w:rFonts w:ascii="Arial" w:eastAsia="Times New Roman" w:hAnsi="Arial" w:cs="Arial"/>
            <w:color w:val="0000FF"/>
            <w:sz w:val="24"/>
            <w:szCs w:val="24"/>
            <w:u w:val="single"/>
          </w:rPr>
          <w:t>340</w:t>
        </w:r>
      </w:hyperlink>
      <w:r w:rsidRPr="00AE0E5D">
        <w:rPr>
          <w:rFonts w:ascii="Arial" w:eastAsia="Times New Roman" w:hAnsi="Arial" w:cs="Arial"/>
          <w:sz w:val="24"/>
          <w:szCs w:val="24"/>
        </w:rPr>
        <w:t xml:space="preserve">] This strategy had an incremental cost ratio of $9,126 per life-year gained relative to the least-costly strategy, which was genetic testing on all women diagnosed with endometrial cancer before age 50 years with at least one FDR with a Lynch syndrome–related cancer. Life expectancy was highest with the most inclusive testing strategy of IHC testing of all women with endometrial cancer irrespective of age at diagnosis or family history, but had the least favorable incremental cost ratio of $648,494 per life-year gained. NCCN recommends tumor testing with IHC and/or MSI, Lynch syndrome–specific genetic testing for MMR genes and </w:t>
      </w:r>
      <w:r w:rsidRPr="00AE0E5D">
        <w:rPr>
          <w:rFonts w:ascii="Arial" w:eastAsia="Times New Roman" w:hAnsi="Arial" w:cs="Arial"/>
          <w:i/>
          <w:iCs/>
          <w:sz w:val="24"/>
          <w:szCs w:val="24"/>
        </w:rPr>
        <w:t>EPCAM</w:t>
      </w:r>
      <w:r w:rsidRPr="00AE0E5D">
        <w:rPr>
          <w:rFonts w:ascii="Arial" w:eastAsia="Times New Roman" w:hAnsi="Arial" w:cs="Arial"/>
          <w:sz w:val="24"/>
          <w:szCs w:val="24"/>
        </w:rPr>
        <w:t>, or multigene (panel) testing of all endometrial cancers diagnosed before age 50 years.[</w:t>
      </w:r>
      <w:hyperlink r:id="rId1275"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Despite these recommendations, the uptake of universal screening in women newly diagnosed with endometrial cancer is unclear.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(Refer to the PDQ summary on </w:t>
      </w:r>
      <w:hyperlink r:id="rId1276" w:history="1">
        <w:r w:rsidRPr="00AE0E5D">
          <w:rPr>
            <w:rFonts w:ascii="Arial" w:eastAsia="Times New Roman" w:hAnsi="Arial" w:cs="Arial"/>
            <w:color w:val="0000FF"/>
            <w:sz w:val="24"/>
            <w:szCs w:val="24"/>
            <w:u w:val="single"/>
          </w:rPr>
          <w:t>Genetics of Breast and Gynecologic Cancers</w:t>
        </w:r>
      </w:hyperlink>
      <w:r w:rsidRPr="00AE0E5D">
        <w:rPr>
          <w:rFonts w:ascii="Arial" w:eastAsia="Times New Roman" w:hAnsi="Arial" w:cs="Arial"/>
          <w:sz w:val="24"/>
          <w:szCs w:val="24"/>
        </w:rPr>
        <w:t xml:space="preserve"> for more information about endometrial cancer as a component of Lynch syndrome.)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Germline genetic testing</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Genetic testing for germline pathogenic variants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can help formulate appropriate intervention strategies for the affected variant-positive individual and at-risk family members, many of whom may be unaffected by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If a pathogenic variant is identified in an affected person, then testing for that same pathogenic variant should be offered to all at-risk family members. At-risk relatives who test negative for the identified pathogenic variant in the family are not at increased risk of CRC or other Lynch syndrome–associated malignancies and can follow surveillance recommendations applicable to the general population. Family members who carry the familial pathogenic variant are referred to surveillance and management guidelines for Lynch syndrome. (Refer to the </w:t>
      </w:r>
      <w:hyperlink r:id="rId1277" w:anchor="_1142" w:tooltip="SummaryFragmentRef" w:history="1">
        <w:r w:rsidRPr="00AE0E5D">
          <w:rPr>
            <w:rFonts w:ascii="Arial" w:eastAsia="Times New Roman" w:hAnsi="Arial" w:cs="Arial"/>
            <w:color w:val="0000FF"/>
            <w:sz w:val="24"/>
            <w:szCs w:val="24"/>
            <w:u w:val="single"/>
          </w:rPr>
          <w:t>Management of Lynch syndrome</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If no pathogenic variant is identified in the affected family member, then testing is considered negative for Lynch syndrome in that individual. With advances made in DNA sequencing technologies, it is unlikely that current gene testing is not sensitive enough to detect a pathogenic variant in the genes tested. Advances in testing, including the common use of </w:t>
      </w:r>
      <w:hyperlink r:id="rId1278" w:history="1">
        <w:r w:rsidRPr="00AE0E5D">
          <w:rPr>
            <w:rFonts w:ascii="Arial" w:eastAsia="Times New Roman" w:hAnsi="Arial" w:cs="Arial"/>
            <w:color w:val="0000FF"/>
            <w:sz w:val="24"/>
            <w:szCs w:val="24"/>
            <w:u w:val="single"/>
          </w:rPr>
          <w:t>next-generation sequencing</w:t>
        </w:r>
      </w:hyperlink>
      <w:r w:rsidRPr="00AE0E5D">
        <w:rPr>
          <w:rFonts w:ascii="Arial" w:eastAsia="Times New Roman" w:hAnsi="Arial" w:cs="Arial"/>
          <w:sz w:val="24"/>
          <w:szCs w:val="24"/>
        </w:rPr>
        <w:t xml:space="preserve"> (NGS) by most commercial testing </w:t>
      </w:r>
      <w:r w:rsidRPr="00AE0E5D">
        <w:rPr>
          <w:rFonts w:ascii="Arial" w:eastAsia="Times New Roman" w:hAnsi="Arial" w:cs="Arial"/>
          <w:sz w:val="24"/>
          <w:szCs w:val="24"/>
        </w:rPr>
        <w:lastRenderedPageBreak/>
        <w:t xml:space="preserve">laboratories have improved upon the detection of certain alterations such as large deletions or genomic rearrangements as well as the presence of a </w:t>
      </w:r>
      <w:hyperlink r:id="rId1279" w:history="1">
        <w:r w:rsidRPr="00AE0E5D">
          <w:rPr>
            <w:rFonts w:ascii="Arial" w:eastAsia="Times New Roman" w:hAnsi="Arial" w:cs="Arial"/>
            <w:color w:val="0000FF"/>
            <w:sz w:val="24"/>
            <w:szCs w:val="24"/>
            <w:u w:val="single"/>
          </w:rPr>
          <w:t>pseudogene</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PMSCL</w:t>
      </w:r>
      <w:r w:rsidRPr="00AE0E5D">
        <w:rPr>
          <w:rFonts w:ascii="Arial" w:eastAsia="Times New Roman" w:hAnsi="Arial" w:cs="Arial"/>
          <w:sz w:val="24"/>
          <w:szCs w:val="24"/>
        </w:rPr>
        <w:t xml:space="preserve"> in </w:t>
      </w:r>
      <w:r w:rsidRPr="00AE0E5D">
        <w:rPr>
          <w:rFonts w:ascii="Arial" w:eastAsia="Times New Roman" w:hAnsi="Arial" w:cs="Arial"/>
          <w:i/>
          <w:iCs/>
          <w:sz w:val="24"/>
          <w:szCs w:val="24"/>
        </w:rPr>
        <w:t>PMS2</w:t>
      </w:r>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Possible reasons why a pathogenic variant may not be detected include the following: </w:t>
      </w:r>
    </w:p>
    <w:p w:rsidR="00AE0E5D" w:rsidRPr="00AE0E5D" w:rsidRDefault="00AE0E5D" w:rsidP="00AE0E5D">
      <w:pPr>
        <w:numPr>
          <w:ilvl w:val="0"/>
          <w:numId w:val="2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The family could have a variant in a yet-unidentified gene that causes Lynch syndrome or a predisposition to colon cancer.</w:t>
      </w:r>
    </w:p>
    <w:p w:rsidR="00AE0E5D" w:rsidRPr="00AE0E5D" w:rsidRDefault="00AE0E5D" w:rsidP="00AE0E5D">
      <w:pPr>
        <w:numPr>
          <w:ilvl w:val="0"/>
          <w:numId w:val="2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The individual tested in the family may have developed colon cancer through a nongenetic mechanism (i.e., it is a sporadic case also known as a </w:t>
      </w:r>
      <w:hyperlink r:id="rId1280" w:history="1">
        <w:r w:rsidRPr="00AE0E5D">
          <w:rPr>
            <w:rFonts w:ascii="Arial" w:eastAsia="Times New Roman" w:hAnsi="Arial" w:cs="Arial"/>
            <w:color w:val="0000FF"/>
            <w:sz w:val="24"/>
            <w:szCs w:val="24"/>
            <w:u w:val="single"/>
          </w:rPr>
          <w:t>phenocopy</w:t>
        </w:r>
      </w:hyperlink>
      <w:r w:rsidRPr="00AE0E5D">
        <w:rPr>
          <w:rFonts w:ascii="Arial" w:eastAsia="Times New Roman" w:hAnsi="Arial" w:cs="Arial"/>
          <w:sz w:val="24"/>
          <w:szCs w:val="24"/>
        </w:rPr>
        <w:t>), while the other cases in the family are really the result of a germline variant. If this scenario is suspected, testing another affected individual who has had a Lynch syndrome–associated cancer is recommended.</w:t>
      </w:r>
    </w:p>
    <w:p w:rsidR="00AE0E5D" w:rsidRPr="00AE0E5D" w:rsidRDefault="00AE0E5D" w:rsidP="00AE0E5D">
      <w:pPr>
        <w:numPr>
          <w:ilvl w:val="0"/>
          <w:numId w:val="20"/>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In cases in which a CRC tumor displayed MSI and/or abnormal IHC but no germline pathogenic variant was detected, biallelic somatic variants may be the etiology. These cases have been coined </w:t>
      </w:r>
      <w:r w:rsidRPr="00AE0E5D">
        <w:rPr>
          <w:rFonts w:ascii="Arial" w:eastAsia="Times New Roman" w:hAnsi="Arial" w:cs="Arial"/>
          <w:i/>
          <w:iCs/>
          <w:sz w:val="24"/>
          <w:szCs w:val="24"/>
        </w:rPr>
        <w:t>Lynch-like</w:t>
      </w:r>
      <w:r w:rsidRPr="00AE0E5D">
        <w:rPr>
          <w:rFonts w:ascii="Arial" w:eastAsia="Times New Roman" w:hAnsi="Arial" w:cs="Arial"/>
          <w:sz w:val="24"/>
          <w:szCs w:val="24"/>
        </w:rPr>
        <w:t xml:space="preserve"> and are not considered familial.</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Failure to detect a pathogenic variant could mean that the family truly is not at genetic risk despite a clinical presentation that suggests a genetic basis (e.g., the patient may have double somatic variants in an MMR gene). If no variant can be identified in an affected family member, testing should not be offered to at-risk members because results would be uninformative for the relatives. They would remain at increased risk of CRC </w:t>
      </w:r>
      <w:proofErr w:type="gramStart"/>
      <w:r w:rsidRPr="00AE0E5D">
        <w:rPr>
          <w:rFonts w:ascii="Arial" w:eastAsia="Times New Roman" w:hAnsi="Arial" w:cs="Arial"/>
          <w:sz w:val="24"/>
          <w:szCs w:val="24"/>
        </w:rPr>
        <w:t>by virtue of</w:t>
      </w:r>
      <w:proofErr w:type="gramEnd"/>
      <w:r w:rsidRPr="00AE0E5D">
        <w:rPr>
          <w:rFonts w:ascii="Arial" w:eastAsia="Times New Roman" w:hAnsi="Arial" w:cs="Arial"/>
          <w:sz w:val="24"/>
          <w:szCs w:val="24"/>
        </w:rPr>
        <w:t xml:space="preserve"> their family history and should continue with recommended intensive screening.</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(Refer to the </w:t>
      </w:r>
      <w:hyperlink r:id="rId1281" w:anchor="_1142" w:tooltip="SummaryFragmentRef" w:history="1">
        <w:r w:rsidRPr="00AE0E5D">
          <w:rPr>
            <w:rFonts w:ascii="Arial" w:eastAsia="Times New Roman" w:hAnsi="Arial" w:cs="Arial"/>
            <w:color w:val="0000FF"/>
            <w:sz w:val="24"/>
            <w:szCs w:val="24"/>
            <w:u w:val="single"/>
          </w:rPr>
          <w:t>Management of Lynch syndrome</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Multigene (panel) testing</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Germline mutation analysis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(including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may be considered in instances in which tumor tissue is not available from individuals to test for MSI and/or MMR protein IHC. This approach has become less expensive with the advent of multigene (panel) testing, which is now offered by several clinical laboratories at a cost that may be comparable to single-gene testing. The cost of multigene testing may also approach the cost of tumor screening and may prove to be a cost-effective approach in individuals affected by CRC. At present, multigene tests are not routinely recommended for universal screening for Lynch syndrome among all newly diagnosed CRC patients, but they may be very useful in select populations, such as those with early-onset CRC [</w:t>
      </w:r>
      <w:hyperlink r:id="rId1282" w:anchor="CL_89_341" w:tooltip="Pearlman R, Frankel WL, Swanson B, et al.: Prevalence and Spectrum of Germline Cancer Susceptibility Gene Mutations Among Patients With Early-Onset Colorectal Cancer. JAMA Oncol 3 (4): 464-471, 2017." w:history="1">
        <w:r w:rsidRPr="00AE0E5D">
          <w:rPr>
            <w:rFonts w:ascii="Arial" w:eastAsia="Times New Roman" w:hAnsi="Arial" w:cs="Arial"/>
            <w:color w:val="0000FF"/>
            <w:sz w:val="24"/>
            <w:szCs w:val="24"/>
            <w:u w:val="single"/>
          </w:rPr>
          <w:t>341</w:t>
        </w:r>
      </w:hyperlink>
      <w:r w:rsidRPr="00AE0E5D">
        <w:rPr>
          <w:rFonts w:ascii="Arial" w:eastAsia="Times New Roman" w:hAnsi="Arial" w:cs="Arial"/>
          <w:sz w:val="24"/>
          <w:szCs w:val="24"/>
        </w:rPr>
        <w:t>] or from familial, high-risk clinic-based populations. It is also important to note that pathogenic variants may be detected in other cancer-associated genes beyond Lynch syndrome. In a study of 1,112 individuals who met NCCN criteria for Lynch syndrome testing and who underwent multigene testing with a 25-gene panel, as expected, 114 individuals (9.0%) were found to have pathogenic variants in MMR genes; however, 71 individuals (5.6%) were found to have a pathogenic variant in non-</w:t>
      </w:r>
      <w:r w:rsidRPr="00AE0E5D">
        <w:rPr>
          <w:rFonts w:ascii="Arial" w:eastAsia="Times New Roman" w:hAnsi="Arial" w:cs="Arial"/>
          <w:sz w:val="24"/>
          <w:szCs w:val="24"/>
        </w:rPr>
        <w:lastRenderedPageBreak/>
        <w:t xml:space="preserve">Lynch syndrome cancer predisposition genes, such as </w:t>
      </w:r>
      <w:r w:rsidRPr="00AE0E5D">
        <w:rPr>
          <w:rFonts w:ascii="Arial" w:eastAsia="Times New Roman" w:hAnsi="Arial" w:cs="Arial"/>
          <w:i/>
          <w:iCs/>
          <w:sz w:val="24"/>
          <w:szCs w:val="24"/>
        </w:rPr>
        <w:t>BRCA1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BRCA2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(biallelic), and </w:t>
      </w:r>
      <w:r w:rsidRPr="00AE0E5D">
        <w:rPr>
          <w:rFonts w:ascii="Arial" w:eastAsia="Times New Roman" w:hAnsi="Arial" w:cs="Arial"/>
          <w:i/>
          <w:iCs/>
          <w:sz w:val="24"/>
          <w:szCs w:val="24"/>
        </w:rPr>
        <w:t>STK11</w:t>
      </w:r>
      <w:r w:rsidRPr="00AE0E5D">
        <w:rPr>
          <w:rFonts w:ascii="Arial" w:eastAsia="Times New Roman" w:hAnsi="Arial" w:cs="Arial"/>
          <w:sz w:val="24"/>
          <w:szCs w:val="24"/>
        </w:rPr>
        <w:t>. Lastly, multigene tests yield a high proportion of VUS. In the aforementioned study, a total of 479 patients (38%) had one or more VUS.[</w:t>
      </w:r>
      <w:hyperlink r:id="rId1283" w:anchor="CL_89_342" w:tooltip="Yurgelun MB, Allen B, Kaldate RR, et al.: Identification of a Variety of Mutations in Cancer Predisposition Genes in Patients With Suspected Lynch Syndrome. Gastroenterology 149 (3): 604-13.e20, 2015." w:history="1">
        <w:r w:rsidRPr="00AE0E5D">
          <w:rPr>
            <w:rFonts w:ascii="Arial" w:eastAsia="Times New Roman" w:hAnsi="Arial" w:cs="Arial"/>
            <w:color w:val="0000FF"/>
            <w:sz w:val="24"/>
            <w:szCs w:val="24"/>
            <w:u w:val="single"/>
          </w:rPr>
          <w:t>342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Individuals with early-onset CRC have been shown to have a high frequency and wide spectrum of germline pathogenic variants, indicating that panel testing in this population may be beneficial. In a study of 450 patients with early-onset CRC (mean age at diagnosis, 42.5 y) and a family history including at least one FDR with colon, endometrial, breast, ovarian, and/or pancreatic cancer, 75 germline pathogenic or likely pathogenic variants were identified in 72 patients (16%).[</w:t>
      </w:r>
      <w:hyperlink r:id="rId1284" w:anchor="CL_89_341" w:tooltip="Pearlman R, Frankel WL, Swanson B, et al.: Prevalence and Spectrum of Germline Cancer Susceptibility Gene Mutations Among Patients With Early-Onset Colorectal Cancer. JAMA Oncol 3 (4): 464-471, 2017." w:history="1">
        <w:r w:rsidRPr="00AE0E5D">
          <w:rPr>
            <w:rFonts w:ascii="Arial" w:eastAsia="Times New Roman" w:hAnsi="Arial" w:cs="Arial"/>
            <w:color w:val="0000FF"/>
            <w:sz w:val="24"/>
            <w:szCs w:val="24"/>
            <w:u w:val="single"/>
          </w:rPr>
          <w:t>341</w:t>
        </w:r>
      </w:hyperlink>
      <w:r w:rsidRPr="00AE0E5D">
        <w:rPr>
          <w:rFonts w:ascii="Arial" w:eastAsia="Times New Roman" w:hAnsi="Arial" w:cs="Arial"/>
          <w:sz w:val="24"/>
          <w:szCs w:val="24"/>
        </w:rPr>
        <w:t xml:space="preserve">] The spectrum of variants identified included Lynch syndrome and non-Lynch syndrome–associated genes, including several genes that have not traditionally been associated with CRC (e.g., </w:t>
      </w:r>
      <w:r w:rsidRPr="00AE0E5D">
        <w:rPr>
          <w:rFonts w:ascii="Arial" w:eastAsia="Times New Roman" w:hAnsi="Arial" w:cs="Arial"/>
          <w:i/>
          <w:iCs/>
          <w:sz w:val="24"/>
          <w:szCs w:val="24"/>
        </w:rPr>
        <w:t>BRCA1</w:t>
      </w:r>
      <w:r w:rsidRPr="00AE0E5D">
        <w:rPr>
          <w:rFonts w:ascii="Arial" w:eastAsia="Times New Roman" w:hAnsi="Arial" w:cs="Arial"/>
          <w:sz w:val="24"/>
          <w:szCs w:val="24"/>
        </w:rPr>
        <w:t>/</w:t>
      </w:r>
      <w:r w:rsidRPr="00AE0E5D">
        <w:rPr>
          <w:rFonts w:ascii="Arial" w:eastAsia="Times New Roman" w:hAnsi="Arial" w:cs="Arial"/>
          <w:i/>
          <w:iCs/>
          <w:sz w:val="24"/>
          <w:szCs w:val="24"/>
        </w:rPr>
        <w:t>BRCA2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ATM</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CHEK2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PALB2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CDKN2A</w:t>
      </w:r>
      <w:r w:rsidRPr="00AE0E5D">
        <w:rPr>
          <w:rFonts w:ascii="Arial" w:eastAsia="Times New Roman" w:hAnsi="Arial" w:cs="Arial"/>
          <w:sz w:val="24"/>
          <w:szCs w:val="24"/>
        </w:rPr>
        <w:t>). Given the high frequency and variety of hereditary cancer syndromes identified, the authors suggested that multigene testing in this population may be warranted.</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Multigene testing has also been examined in a larger study of 1,058 individuals with CRC who were unselected for age at diagnosis, personal or family history, or MSI/MMR test results.[</w:t>
      </w:r>
      <w:hyperlink r:id="rId1285" w:anchor="CL_89_343" w:tooltip="Yurgelun MB, Kulke MH, Fuchs CS, et al.: Cancer Susceptibility Gene Mutations in Individuals With Colorectal Cancer. J Clin Oncol 35 (10): 1086-1095, 2017." w:history="1">
        <w:r w:rsidRPr="00AE0E5D">
          <w:rPr>
            <w:rFonts w:ascii="Arial" w:eastAsia="Times New Roman" w:hAnsi="Arial" w:cs="Arial"/>
            <w:color w:val="0000FF"/>
            <w:sz w:val="24"/>
            <w:szCs w:val="24"/>
            <w:u w:val="single"/>
          </w:rPr>
          <w:t>343</w:t>
        </w:r>
      </w:hyperlink>
      <w:r w:rsidRPr="00AE0E5D">
        <w:rPr>
          <w:rFonts w:ascii="Arial" w:eastAsia="Times New Roman" w:hAnsi="Arial" w:cs="Arial"/>
          <w:sz w:val="24"/>
          <w:szCs w:val="24"/>
        </w:rPr>
        <w:t xml:space="preserve">] Germline pathogenic variants in cancer susceptibility genes were identified in 105 individuals (9.9%). While 33 individuals (3.1%) carried pathogenic variants in Lynch syndrome genes, 74 (7.0%) had pathogenic variants in non-Lynch syndrome–associated genes, including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BRCA1/BRCA2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PALB2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CDKN2A</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TP53</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CHEK2</w:t>
      </w:r>
      <w:r w:rsidRPr="00AE0E5D">
        <w:rPr>
          <w:rFonts w:ascii="Arial" w:eastAsia="Times New Roman" w:hAnsi="Arial" w:cs="Arial"/>
          <w:sz w:val="24"/>
          <w:szCs w:val="24"/>
        </w:rPr>
        <w:t>. These data illustrate the breadth of variants that may be identified in unselected CRC patients; thus, use of a comprehensive multigene test may be warranted.</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2017 study examined the frequency of pathogenic Lynch syndrome–associated gene variants in individuals undergoing multigene testing at a single commercial United States laboratory between 2012 and 2015, and reported on the characteristics of those carriers identified with Lynch syndrome.[</w:t>
      </w:r>
      <w:hyperlink r:id="rId1286" w:anchor="CL_89_344" w:tooltip="Espenschied CR, LaDuca H, Li S, et al.: Multigene Panel Testing Provides a New Perspective on Lynch Syndrome. J Clin Oncol 35 (22): 2568-2575, 2017." w:history="1">
        <w:r w:rsidRPr="00AE0E5D">
          <w:rPr>
            <w:rFonts w:ascii="Arial" w:eastAsia="Times New Roman" w:hAnsi="Arial" w:cs="Arial"/>
            <w:color w:val="0000FF"/>
            <w:sz w:val="24"/>
            <w:szCs w:val="24"/>
            <w:u w:val="single"/>
          </w:rPr>
          <w:t>344</w:t>
        </w:r>
      </w:hyperlink>
      <w:r w:rsidRPr="00AE0E5D">
        <w:rPr>
          <w:rFonts w:ascii="Arial" w:eastAsia="Times New Roman" w:hAnsi="Arial" w:cs="Arial"/>
          <w:sz w:val="24"/>
          <w:szCs w:val="24"/>
        </w:rPr>
        <w:t xml:space="preserve">] The study reports on the largest cohort of individuals tested through multigene testing to date; data was reported on 34,980 individuals who had undergone various multigene panel tests that included the MMR and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genes, where the indication for testing was not limited to Lynch syndrome. A total of 618 pathogenic variants were identified in 612 individuals (1.7%) and analyses were conducted on 579 subjects (after exclusion of 33 individuals who had a Lynch syndrome–associated variant and a second MMR variant or other pathogenic alteration in another cancer predisposition gene). </w:t>
      </w:r>
      <w:proofErr w:type="gramStart"/>
      <w:r w:rsidRPr="00AE0E5D">
        <w:rPr>
          <w:rFonts w:ascii="Arial" w:eastAsia="Times New Roman" w:hAnsi="Arial" w:cs="Arial"/>
          <w:sz w:val="24"/>
          <w:szCs w:val="24"/>
        </w:rPr>
        <w:t>The majority of</w:t>
      </w:r>
      <w:proofErr w:type="gramEnd"/>
      <w:r w:rsidRPr="00AE0E5D">
        <w:rPr>
          <w:rFonts w:ascii="Arial" w:eastAsia="Times New Roman" w:hAnsi="Arial" w:cs="Arial"/>
          <w:sz w:val="24"/>
          <w:szCs w:val="24"/>
        </w:rPr>
        <w:t xml:space="preserve"> carriers were affected by cancer, including non-Lynch syndrome–associated malignancies, where breast cancer was most frequently reported (124/423, 23.5%).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variants were most prevalent (29.3%), followed by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(24.2%),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(23.7%),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(21.6%), and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(1.2%). This finding differs from previous data where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variants were more prevalent, as individuals were more often selected for Lynch syndrome–specific testing due to a personal and/or family history of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study reports on genotype-phenotype correlations on 528 Lynch syndrome carriers, the majority of whom had CRC (186, 35.2%) and endometrial cancer (136, 25.8%), </w:t>
      </w:r>
      <w:r w:rsidRPr="00AE0E5D">
        <w:rPr>
          <w:rFonts w:ascii="Arial" w:eastAsia="Times New Roman" w:hAnsi="Arial" w:cs="Arial"/>
          <w:sz w:val="24"/>
          <w:szCs w:val="24"/>
        </w:rPr>
        <w:lastRenderedPageBreak/>
        <w:t>followed by breast cancer (124, 23.5%) and ovarian cancer (74, 14%).[</w:t>
      </w:r>
      <w:hyperlink r:id="rId1287" w:anchor="CL_89_344" w:tooltip="Espenschied CR, LaDuca H, Li S, et al.: Multigene Panel Testing Provides a New Perspective on Lynch Syndrome. J Clin Oncol 35 (22): 2568-2575, 2017." w:history="1">
        <w:r w:rsidRPr="00AE0E5D">
          <w:rPr>
            <w:rFonts w:ascii="Arial" w:eastAsia="Times New Roman" w:hAnsi="Arial" w:cs="Arial"/>
            <w:color w:val="0000FF"/>
            <w:sz w:val="24"/>
            <w:szCs w:val="24"/>
            <w:u w:val="single"/>
          </w:rPr>
          <w:t>344</w:t>
        </w:r>
      </w:hyperlink>
      <w:r w:rsidRPr="00AE0E5D">
        <w:rPr>
          <w:rFonts w:ascii="Arial" w:eastAsia="Times New Roman" w:hAnsi="Arial" w:cs="Arial"/>
          <w:sz w:val="24"/>
          <w:szCs w:val="24"/>
        </w:rPr>
        <w:t xml:space="preserve">] One hundred forty-five carriers presented with breast or ovarian cancer as their sentinel tumor and did not carry a prior diagnosis of CRC or endometrial cancer prior to the time of multigene testing. When examining MMR gene variant distribution among tumor-specific subgroups, a higher frequency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variants were detected in carriers with breast cancer only than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where the latter pathogenic variants were more frequent in subjects with CRC only. For patients with breast cancer only, the frequency of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gene variants was significantly higher than population estimates, which was not the case for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or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 comparable retrospective study reported similar findings. Standardized incidence ratios (SIRs) of breast cancer were calculated by comparing observed breast cancer frequencies in a population of 423 women with pathogenic or likely pathogenic variants in MMR genes with those in the general population. The authors reported a statistically significant age-standardized risk of breast cancer for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(SIR = 2.11; 95% CI, 1.56–2.86)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carriers (SIR = 2.92; 95% CI, 2.17–3.92).[</w:t>
      </w:r>
      <w:hyperlink r:id="rId1288" w:anchor="CL_89_345" w:tooltip="Roberts ME, Jackson SA, Susswein LR, et al.: MSH6 and PMS2 germ-line pathogenic variants implicated in Lynch syndrome are associated with breast cancer. Genet Med : , 2018." w:history="1">
        <w:r w:rsidRPr="00AE0E5D">
          <w:rPr>
            <w:rFonts w:ascii="Arial" w:eastAsia="Times New Roman" w:hAnsi="Arial" w:cs="Arial"/>
            <w:color w:val="0000FF"/>
            <w:sz w:val="24"/>
            <w:szCs w:val="24"/>
            <w:u w:val="single"/>
          </w:rPr>
          <w:t>345</w:t>
        </w:r>
      </w:hyperlink>
      <w:r w:rsidRPr="00AE0E5D">
        <w:rPr>
          <w:rFonts w:ascii="Arial" w:eastAsia="Times New Roman" w:hAnsi="Arial" w:cs="Arial"/>
          <w:sz w:val="24"/>
          <w:szCs w:val="24"/>
        </w:rPr>
        <w:t xml:space="preserve">] A critical limitation of both of these studies was the excess of breast cancer cases in the overall referral population as well as the known high background population prevalence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germline pathogenic variants.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Clinical criteria for the identification of Lynch syndrome, including the Amsterdam criteria, revised Bethesda guidelines, or the PREMM(1,2,6) risk prediction model, would have failed to identify 27.3% of Lynch syndrome carriers in this study.[</w:t>
      </w:r>
      <w:hyperlink r:id="rId1289" w:anchor="CL_89_344" w:tooltip="Espenschied CR, LaDuca H, Li S, et al.: Multigene Panel Testing Provides a New Perspective on Lynch Syndrome. J Clin Oncol 35 (22): 2568-2575, 2017." w:history="1">
        <w:r w:rsidRPr="00AE0E5D">
          <w:rPr>
            <w:rFonts w:ascii="Arial" w:eastAsia="Times New Roman" w:hAnsi="Arial" w:cs="Arial"/>
            <w:color w:val="0000FF"/>
            <w:sz w:val="24"/>
            <w:szCs w:val="24"/>
            <w:u w:val="single"/>
          </w:rPr>
          <w:t>344</w:t>
        </w:r>
      </w:hyperlink>
      <w:r w:rsidRPr="00AE0E5D">
        <w:rPr>
          <w:rFonts w:ascii="Arial" w:eastAsia="Times New Roman" w:hAnsi="Arial" w:cs="Arial"/>
          <w:sz w:val="24"/>
          <w:szCs w:val="24"/>
        </w:rPr>
        <w:t xml:space="preserve">] Given the increased prevalence of breast and ovarian cancers, 58.9% met the NCCN guidelines for </w:t>
      </w:r>
      <w:r w:rsidRPr="00AE0E5D">
        <w:rPr>
          <w:rFonts w:ascii="Arial" w:eastAsia="Times New Roman" w:hAnsi="Arial" w:cs="Arial"/>
          <w:i/>
          <w:iCs/>
          <w:sz w:val="24"/>
          <w:szCs w:val="24"/>
        </w:rPr>
        <w:t>BRCA1/BRCA2</w:t>
      </w:r>
      <w:r w:rsidRPr="00AE0E5D">
        <w:rPr>
          <w:rFonts w:ascii="Arial" w:eastAsia="Times New Roman" w:hAnsi="Arial" w:cs="Arial"/>
          <w:sz w:val="24"/>
          <w:szCs w:val="24"/>
        </w:rPr>
        <w:t xml:space="preserve"> testing and of these, 36.7% also met NCCN guidelines for Lynch syndrome testing. Lastly, there were limited data on tumor testing results, available only on 18.8% of pathogenic variant carriers, where results were often discordant with the altered gene, which was most often reported in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carriers. Results of this study support the use of multigene testing for Lynch syndrome and further study of the respective cancer risks, as current testing strategies limit identification of Lynch syndrome carriers and associated malignancies.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Lastly, germline MMR genes have been detected unexpectedly among individuals undergoing multigene testing for cancers not commonly associated with Lynch syndrome, such as breast and prostate cancer. As a result, the cancer spectrum associated with Lynch syndrome may be wider than previously appreciated. (Refer to the </w:t>
      </w:r>
      <w:hyperlink r:id="rId1290" w:anchor="_2989" w:tooltip="SummaryFragmentRef" w:history="1">
        <w:r w:rsidRPr="00AE0E5D">
          <w:rPr>
            <w:rFonts w:ascii="Arial" w:eastAsia="Times New Roman" w:hAnsi="Arial" w:cs="Arial"/>
            <w:color w:val="0000FF"/>
            <w:sz w:val="24"/>
            <w:szCs w:val="24"/>
            <w:u w:val="single"/>
          </w:rPr>
          <w:t>Breast cancer</w:t>
        </w:r>
      </w:hyperlink>
      <w:r w:rsidRPr="00AE0E5D">
        <w:rPr>
          <w:rFonts w:ascii="Arial" w:eastAsia="Times New Roman" w:hAnsi="Arial" w:cs="Arial"/>
          <w:sz w:val="24"/>
          <w:szCs w:val="24"/>
        </w:rPr>
        <w:t xml:space="preserve"> and </w:t>
      </w:r>
      <w:hyperlink r:id="rId1291" w:anchor="_2990" w:tooltip="SummaryFragmentRef" w:history="1">
        <w:r w:rsidRPr="00AE0E5D">
          <w:rPr>
            <w:rFonts w:ascii="Arial" w:eastAsia="Times New Roman" w:hAnsi="Arial" w:cs="Arial"/>
            <w:color w:val="0000FF"/>
            <w:sz w:val="24"/>
            <w:szCs w:val="24"/>
            <w:u w:val="single"/>
          </w:rPr>
          <w:t>Prostate cancer</w:t>
        </w:r>
      </w:hyperlink>
      <w:r w:rsidRPr="00AE0E5D">
        <w:rPr>
          <w:rFonts w:ascii="Arial" w:eastAsia="Times New Roman" w:hAnsi="Arial" w:cs="Arial"/>
          <w:sz w:val="24"/>
          <w:szCs w:val="24"/>
        </w:rPr>
        <w:t xml:space="preserve"> sections of this summary and the </w:t>
      </w:r>
      <w:hyperlink r:id="rId1292" w:history="1">
        <w:r w:rsidRPr="00AE0E5D">
          <w:rPr>
            <w:rFonts w:ascii="Arial" w:eastAsia="Times New Roman" w:hAnsi="Arial" w:cs="Arial"/>
            <w:color w:val="0000FF"/>
            <w:sz w:val="24"/>
            <w:szCs w:val="24"/>
            <w:u w:val="single"/>
          </w:rPr>
          <w:t>Genetics of Prostate Cancer</w:t>
        </w:r>
      </w:hyperlink>
      <w:r w:rsidRPr="00AE0E5D">
        <w:rPr>
          <w:rFonts w:ascii="Arial" w:eastAsia="Times New Roman" w:hAnsi="Arial" w:cs="Arial"/>
          <w:sz w:val="24"/>
          <w:szCs w:val="24"/>
        </w:rPr>
        <w:t xml:space="preserve"> summary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(Refer to the </w:t>
      </w:r>
      <w:hyperlink r:id="rId1293" w:anchor="_1320" w:tooltip="SummaryFragmentRef" w:history="1">
        <w:r w:rsidRPr="00AE0E5D">
          <w:rPr>
            <w:rFonts w:ascii="Arial" w:eastAsia="Times New Roman" w:hAnsi="Arial" w:cs="Arial"/>
            <w:color w:val="0000FF"/>
            <w:sz w:val="24"/>
            <w:szCs w:val="24"/>
            <w:u w:val="single"/>
          </w:rPr>
          <w:t>Multigene [panel] testing</w:t>
        </w:r>
      </w:hyperlink>
      <w:r w:rsidRPr="00AE0E5D">
        <w:rPr>
          <w:rFonts w:ascii="Arial" w:eastAsia="Times New Roman" w:hAnsi="Arial" w:cs="Arial"/>
          <w:sz w:val="24"/>
          <w:szCs w:val="24"/>
        </w:rPr>
        <w:t xml:space="preserve"> section in the PDQ summary on </w:t>
      </w:r>
      <w:hyperlink r:id="rId1294" w:history="1">
        <w:r w:rsidRPr="00AE0E5D">
          <w:rPr>
            <w:rFonts w:ascii="Arial" w:eastAsia="Times New Roman" w:hAnsi="Arial" w:cs="Arial"/>
            <w:color w:val="0000FF"/>
            <w:sz w:val="24"/>
            <w:szCs w:val="24"/>
            <w:u w:val="single"/>
          </w:rPr>
          <w:t>Cancer Genetics Risk Assessment and Counseling</w:t>
        </w:r>
      </w:hyperlink>
      <w:r w:rsidRPr="00AE0E5D">
        <w:rPr>
          <w:rFonts w:ascii="Arial" w:eastAsia="Times New Roman" w:hAnsi="Arial" w:cs="Arial"/>
          <w:sz w:val="24"/>
          <w:szCs w:val="24"/>
        </w:rPr>
        <w:t xml:space="preserve"> for more information about multigene testing, including genetic education and counseling considerations, and research examining the use of multigene testing.)</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Cost-effectiveness of multigene (panel) testing</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As genetic testing becomes routine rather than the exception, questions regarding the cost of testing are inevitable. Historically, a cost-effectiveness ratio of $50,000 per quality-adjusted life-year (QALY) has been utilized as the benchmark for good value for care.[</w:t>
      </w:r>
      <w:hyperlink r:id="rId1295" w:anchor="CL_89_346" w:tooltip="Neumann PJ, Cohen JT, Weinstein MC: Updating cost-effectiveness--the curious resilience of the $50,000-per-QALY threshold. N Engl J Med 371 (9): 796-7, 2014." w:history="1">
        <w:r w:rsidRPr="00AE0E5D">
          <w:rPr>
            <w:rFonts w:ascii="Arial" w:eastAsia="Times New Roman" w:hAnsi="Arial" w:cs="Arial"/>
            <w:color w:val="0000FF"/>
            <w:sz w:val="24"/>
            <w:szCs w:val="24"/>
            <w:u w:val="single"/>
          </w:rPr>
          <w:t>346</w:t>
        </w:r>
      </w:hyperlink>
      <w:r w:rsidRPr="00AE0E5D">
        <w:rPr>
          <w:rFonts w:ascii="Arial" w:eastAsia="Times New Roman" w:hAnsi="Arial" w:cs="Arial"/>
          <w:sz w:val="24"/>
          <w:szCs w:val="24"/>
        </w:rPr>
        <w:t>] Over time it has been suggested that this threshold is too low and that other thresholds such as $100,000 or $150,000 be utilized.[</w:t>
      </w:r>
      <w:hyperlink r:id="rId1296" w:anchor="CL_89_346" w:tooltip="Neumann PJ, Cohen JT, Weinstein MC: Updating cost-effectiveness--the curious resilience of the $50,000-per-QALY threshold. N Engl J Med 371 (9): 796-7, 2014." w:history="1">
        <w:r w:rsidRPr="00AE0E5D">
          <w:rPr>
            <w:rFonts w:ascii="Arial" w:eastAsia="Times New Roman" w:hAnsi="Arial" w:cs="Arial"/>
            <w:color w:val="0000FF"/>
            <w:sz w:val="24"/>
            <w:szCs w:val="24"/>
            <w:u w:val="single"/>
          </w:rPr>
          <w:t>346</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2015 study evaluated the cost-effectiveness of multigene testing for CRC and polyposis syndromes in patients referred to a cancer genetics clinic.[</w:t>
      </w:r>
      <w:hyperlink r:id="rId1297" w:anchor="CL_89_347" w:tooltip="Gallego CJ, Shirts BH, Bennette CS, et al.: Next-Generation Sequencing Panels for the Diagnosis of Colorectal Cancer and Polyposis Syndromes: A Cost-Effectiveness Analysis. J Clin Oncol 33 (18): 2084-91, 2015." w:history="1">
        <w:r w:rsidRPr="00AE0E5D">
          <w:rPr>
            <w:rFonts w:ascii="Arial" w:eastAsia="Times New Roman" w:hAnsi="Arial" w:cs="Arial"/>
            <w:color w:val="0000FF"/>
            <w:sz w:val="24"/>
            <w:szCs w:val="24"/>
            <w:u w:val="single"/>
          </w:rPr>
          <w:t>347</w:t>
        </w:r>
      </w:hyperlink>
      <w:r w:rsidRPr="00AE0E5D">
        <w:rPr>
          <w:rFonts w:ascii="Arial" w:eastAsia="Times New Roman" w:hAnsi="Arial" w:cs="Arial"/>
          <w:sz w:val="24"/>
          <w:szCs w:val="24"/>
        </w:rPr>
        <w:t xml:space="preserve">] These authors developed a decision model to estimate the immediate and downstream costs for patients referred for evaluation and of CRC surveillance in family members identified as carriers of pathogenic variants. The costs were estimated </w:t>
      </w:r>
      <w:proofErr w:type="gramStart"/>
      <w:r w:rsidRPr="00AE0E5D">
        <w:rPr>
          <w:rFonts w:ascii="Arial" w:eastAsia="Times New Roman" w:hAnsi="Arial" w:cs="Arial"/>
          <w:sz w:val="24"/>
          <w:szCs w:val="24"/>
        </w:rPr>
        <w:t>on the basis of</w:t>
      </w:r>
      <w:proofErr w:type="gramEnd"/>
      <w:r w:rsidRPr="00AE0E5D">
        <w:rPr>
          <w:rFonts w:ascii="Arial" w:eastAsia="Times New Roman" w:hAnsi="Arial" w:cs="Arial"/>
          <w:sz w:val="24"/>
          <w:szCs w:val="24"/>
        </w:rPr>
        <w:t xml:space="preserve"> published models from the CDC and from an academic molecular genetics laboratory. They classified the syndromes </w:t>
      </w:r>
      <w:proofErr w:type="gramStart"/>
      <w:r w:rsidRPr="00AE0E5D">
        <w:rPr>
          <w:rFonts w:ascii="Arial" w:eastAsia="Times New Roman" w:hAnsi="Arial" w:cs="Arial"/>
          <w:sz w:val="24"/>
          <w:szCs w:val="24"/>
        </w:rPr>
        <w:t>on the basis of</w:t>
      </w:r>
      <w:proofErr w:type="gramEnd"/>
      <w:r w:rsidRPr="00AE0E5D">
        <w:rPr>
          <w:rFonts w:ascii="Arial" w:eastAsia="Times New Roman" w:hAnsi="Arial" w:cs="Arial"/>
          <w:sz w:val="24"/>
          <w:szCs w:val="24"/>
        </w:rPr>
        <w:t xml:space="preserve"> inheritance pattern and penetrance of CRC. Four custom panels were compared with the standard of care. The four panels tested for (1) Lynch syndrome–associated genes only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EPCAM</w:t>
      </w:r>
      <w:r w:rsidRPr="00AE0E5D">
        <w:rPr>
          <w:rFonts w:ascii="Arial" w:eastAsia="Times New Roman" w:hAnsi="Arial" w:cs="Arial"/>
          <w:sz w:val="24"/>
          <w:szCs w:val="24"/>
        </w:rPr>
        <w:t>); (2) genes in panel 1 and additional genes associated with autosomal dominant inheritance and high CRC penetrance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STK11</w:t>
      </w:r>
      <w:r w:rsidRPr="00AE0E5D">
        <w:rPr>
          <w:rFonts w:ascii="Arial" w:eastAsia="Times New Roman" w:hAnsi="Arial" w:cs="Arial"/>
          <w:sz w:val="24"/>
          <w:szCs w:val="24"/>
        </w:rPr>
        <w:t>); (3) genes in panels 1 and 2 and those associated with autosomal recessive inheritance with high CRC penetrance (</w:t>
      </w:r>
      <w:r w:rsidRPr="00AE0E5D">
        <w:rPr>
          <w:rFonts w:ascii="Arial" w:eastAsia="Times New Roman" w:hAnsi="Arial" w:cs="Arial"/>
          <w:i/>
          <w:iCs/>
          <w:sz w:val="24"/>
          <w:szCs w:val="24"/>
        </w:rPr>
        <w:t>MUTYH</w:t>
      </w:r>
      <w:r w:rsidRPr="00AE0E5D">
        <w:rPr>
          <w:rFonts w:ascii="Arial" w:eastAsia="Times New Roman" w:hAnsi="Arial" w:cs="Arial"/>
          <w:sz w:val="24"/>
          <w:szCs w:val="24"/>
        </w:rPr>
        <w:t>); or (4) all genes in the first three panels and those associated with autosomal dominant conditions with low penetrance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TP53</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CDH1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GALNT12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POLE</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POLD1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GREM1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AKT1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PIK3CA</w:t>
      </w:r>
      <w:r w:rsidRPr="00AE0E5D">
        <w:rPr>
          <w:rFonts w:ascii="Arial" w:eastAsia="Times New Roman" w:hAnsi="Arial" w:cs="Arial"/>
          <w:sz w:val="24"/>
          <w:szCs w:val="24"/>
        </w:rPr>
        <w:t xml:space="preserve">). The respective costs were as follows: panel 1, $144,235 per QALY; panel 2, $37,467 per QALY; panel 3, $36,500 per QALY; and panel 4, $77,300 per QALY when compared with panel 3. The authors concluded that the use of an NGS multigene test that includes highly penetrant CRC and polyposis syndromes and Lynch syndrome cancer genes was the approach most likely to provide clinically meaningful results in a cost-effective fashion.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cost of germline genetic testing continues to decrease with advancements in technology since the time this model analysis was conducted; additional studies are needed to continue to assess the cost-effectiveness of this testing approach.</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Prevalence, clinical manifestations, and cancer risks associated with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Lynch syndrome is an autosomal dominant syndrome characterized by an early age of onset of CRC, excess synchronous and metachronous colorectal neoplasms, right-sided predominance, and extracolonic tumors, notably endometrial cancer. Lynch syndrome is caused by pathogenic variants in the DNA MMR genes, namely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mutL homolog 1</w:t>
      </w:r>
      <w:r w:rsidRPr="00AE0E5D">
        <w:rPr>
          <w:rFonts w:ascii="Arial" w:eastAsia="Times New Roman" w:hAnsi="Arial" w:cs="Arial"/>
          <w:sz w:val="24"/>
          <w:szCs w:val="24"/>
        </w:rPr>
        <w:t>) on chromosome 3p21;[</w:t>
      </w:r>
      <w:hyperlink r:id="rId1298" w:anchor="CL_89_348" w:tooltip="Bronner CE, Baker SM, Morrison PT, et al.: Mutation in the DNA mismatch repair gene homologue hMLH1 is associated with hereditary non-polyposis colon cancer. Nature 368 (6468): 258-61, 1994." w:history="1">
        <w:r w:rsidRPr="00AE0E5D">
          <w:rPr>
            <w:rFonts w:ascii="Arial" w:eastAsia="Times New Roman" w:hAnsi="Arial" w:cs="Arial"/>
            <w:color w:val="0000FF"/>
            <w:sz w:val="24"/>
            <w:szCs w:val="24"/>
            <w:u w:val="single"/>
          </w:rPr>
          <w:t>348</w:t>
        </w:r>
      </w:hyperlink>
      <w:r w:rsidRPr="00AE0E5D">
        <w:rPr>
          <w:rFonts w:ascii="Arial" w:eastAsia="Times New Roman" w:hAnsi="Arial" w:cs="Arial"/>
          <w:sz w:val="24"/>
          <w:szCs w:val="24"/>
        </w:rPr>
        <w:t xml:space="preserve">, </w:t>
      </w:r>
      <w:hyperlink r:id="rId1299" w:anchor="CL_89_349" w:tooltip="Papadopoulos N, Nicolaides NC, Wei YF, et al.: Mutation of a mutL homolog in hereditary colon cancer. Science 263 (5153): 1625-9, 1994." w:history="1">
        <w:r w:rsidRPr="00AE0E5D">
          <w:rPr>
            <w:rFonts w:ascii="Arial" w:eastAsia="Times New Roman" w:hAnsi="Arial" w:cs="Arial"/>
            <w:color w:val="0000FF"/>
            <w:sz w:val="24"/>
            <w:szCs w:val="24"/>
            <w:u w:val="single"/>
          </w:rPr>
          <w:t>349</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mutS homolog 2</w:t>
      </w:r>
      <w:r w:rsidRPr="00AE0E5D">
        <w:rPr>
          <w:rFonts w:ascii="Arial" w:eastAsia="Times New Roman" w:hAnsi="Arial" w:cs="Arial"/>
          <w:sz w:val="24"/>
          <w:szCs w:val="24"/>
        </w:rPr>
        <w:t>) on chromosome 2p22-21;[</w:t>
      </w:r>
      <w:hyperlink r:id="rId1300" w:anchor="CL_89_350" w:tooltip="Fishel R, Lescoe MK, Rao MR, et al.: The human mutator gene homolog MSH2 and its association with hereditary nonpolyposis colon cancer. Cell 75 (5): 1027-38, 1993." w:history="1">
        <w:r w:rsidRPr="00AE0E5D">
          <w:rPr>
            <w:rFonts w:ascii="Arial" w:eastAsia="Times New Roman" w:hAnsi="Arial" w:cs="Arial"/>
            <w:color w:val="0000FF"/>
            <w:sz w:val="24"/>
            <w:szCs w:val="24"/>
            <w:u w:val="single"/>
          </w:rPr>
          <w:t>350</w:t>
        </w:r>
      </w:hyperlink>
      <w:r w:rsidRPr="00AE0E5D">
        <w:rPr>
          <w:rFonts w:ascii="Arial" w:eastAsia="Times New Roman" w:hAnsi="Arial" w:cs="Arial"/>
          <w:sz w:val="24"/>
          <w:szCs w:val="24"/>
        </w:rPr>
        <w:t xml:space="preserve">, </w:t>
      </w:r>
      <w:hyperlink r:id="rId1301" w:anchor="CL_89_351" w:tooltip="Leach FS, Nicolaides NC, Papadopoulos N, et al.: Mutations of a mutS homolog in hereditary nonpolyposis colorectal cancer. Cell 75 (6): 1215-25, 1993." w:history="1">
        <w:r w:rsidRPr="00AE0E5D">
          <w:rPr>
            <w:rFonts w:ascii="Arial" w:eastAsia="Times New Roman" w:hAnsi="Arial" w:cs="Arial"/>
            <w:color w:val="0000FF"/>
            <w:sz w:val="24"/>
            <w:szCs w:val="24"/>
            <w:u w:val="single"/>
          </w:rPr>
          <w:t>351</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on chromosome 2p16;[</w:t>
      </w:r>
      <w:hyperlink r:id="rId1302" w:anchor="CL_89_352" w:tooltip="Miyaki M, Konishi M, Tanaka K, et al.: Germline mutation of MSH6 as the cause of hereditary nonpolyposis colorectal cancer. Nat Genet 17 (3): 271-2, 1997." w:history="1">
        <w:r w:rsidRPr="00AE0E5D">
          <w:rPr>
            <w:rFonts w:ascii="Arial" w:eastAsia="Times New Roman" w:hAnsi="Arial" w:cs="Arial"/>
            <w:color w:val="0000FF"/>
            <w:sz w:val="24"/>
            <w:szCs w:val="24"/>
            <w:u w:val="single"/>
          </w:rPr>
          <w:t>352</w:t>
        </w:r>
      </w:hyperlink>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postmeiotic segregation 2</w:t>
      </w:r>
      <w:r w:rsidRPr="00AE0E5D">
        <w:rPr>
          <w:rFonts w:ascii="Arial" w:eastAsia="Times New Roman" w:hAnsi="Arial" w:cs="Arial"/>
          <w:sz w:val="24"/>
          <w:szCs w:val="24"/>
        </w:rPr>
        <w:t>) on chromosome 7p22.[</w:t>
      </w:r>
      <w:hyperlink r:id="rId1303" w:anchor="CL_89_348" w:tooltip="Bronner CE, Baker SM, Morrison PT, et al.: Mutation in the DNA mismatch repair gene homologue hMLH1 is associated with hereditary non-polyposis colon cancer. Nature 368 (6468): 258-61, 1994." w:history="1">
        <w:r w:rsidRPr="00AE0E5D">
          <w:rPr>
            <w:rFonts w:ascii="Arial" w:eastAsia="Times New Roman" w:hAnsi="Arial" w:cs="Arial"/>
            <w:color w:val="0000FF"/>
            <w:sz w:val="24"/>
            <w:szCs w:val="24"/>
            <w:u w:val="single"/>
          </w:rPr>
          <w:t>348</w:t>
        </w:r>
      </w:hyperlink>
      <w:r w:rsidRPr="00AE0E5D">
        <w:rPr>
          <w:rFonts w:ascii="Arial" w:eastAsia="Times New Roman" w:hAnsi="Arial" w:cs="Arial"/>
          <w:sz w:val="24"/>
          <w:szCs w:val="24"/>
        </w:rPr>
        <w:t xml:space="preserve">, </w:t>
      </w:r>
      <w:hyperlink r:id="rId1304" w:anchor="CL_89_349" w:tooltip="Papadopoulos N, Nicolaides NC, Wei YF, et al.: Mutation of a mutL homolog in hereditary colon cancer. Science 263 (5153): 1625-9, 1994." w:history="1">
        <w:r w:rsidRPr="00AE0E5D">
          <w:rPr>
            <w:rFonts w:ascii="Arial" w:eastAsia="Times New Roman" w:hAnsi="Arial" w:cs="Arial"/>
            <w:color w:val="0000FF"/>
            <w:sz w:val="24"/>
            <w:szCs w:val="24"/>
            <w:u w:val="single"/>
          </w:rPr>
          <w:t>349</w:t>
        </w:r>
      </w:hyperlink>
      <w:r w:rsidRPr="00AE0E5D">
        <w:rPr>
          <w:rFonts w:ascii="Arial" w:eastAsia="Times New Roman" w:hAnsi="Arial" w:cs="Arial"/>
          <w:sz w:val="24"/>
          <w:szCs w:val="24"/>
        </w:rPr>
        <w:t xml:space="preserve">, </w:t>
      </w:r>
      <w:hyperlink r:id="rId1305" w:anchor="CL_89_350" w:tooltip="Fishel R, Lescoe MK, Rao MR, et al.: The human mutator gene homolog MSH2 and its association with hereditary nonpolyposis colon cancer. Cell 75 (5): 1027-38, 1993." w:history="1">
        <w:r w:rsidRPr="00AE0E5D">
          <w:rPr>
            <w:rFonts w:ascii="Arial" w:eastAsia="Times New Roman" w:hAnsi="Arial" w:cs="Arial"/>
            <w:color w:val="0000FF"/>
            <w:sz w:val="24"/>
            <w:szCs w:val="24"/>
            <w:u w:val="single"/>
          </w:rPr>
          <w:t>350</w:t>
        </w:r>
      </w:hyperlink>
      <w:r w:rsidRPr="00AE0E5D">
        <w:rPr>
          <w:rFonts w:ascii="Arial" w:eastAsia="Times New Roman" w:hAnsi="Arial" w:cs="Arial"/>
          <w:sz w:val="24"/>
          <w:szCs w:val="24"/>
        </w:rPr>
        <w:t xml:space="preserve">, </w:t>
      </w:r>
      <w:hyperlink r:id="rId1306" w:anchor="CL_89_351" w:tooltip="Leach FS, Nicolaides NC, Papadopoulos N, et al.: Mutations of a mutS homolog in hereditary nonpolyposis colorectal cancer. Cell 75 (6): 1215-25, 1993." w:history="1">
        <w:r w:rsidRPr="00AE0E5D">
          <w:rPr>
            <w:rFonts w:ascii="Arial" w:eastAsia="Times New Roman" w:hAnsi="Arial" w:cs="Arial"/>
            <w:color w:val="0000FF"/>
            <w:sz w:val="24"/>
            <w:szCs w:val="24"/>
            <w:u w:val="single"/>
          </w:rPr>
          <w:t>351</w:t>
        </w:r>
      </w:hyperlink>
      <w:r w:rsidRPr="00AE0E5D">
        <w:rPr>
          <w:rFonts w:ascii="Arial" w:eastAsia="Times New Roman" w:hAnsi="Arial" w:cs="Arial"/>
          <w:sz w:val="24"/>
          <w:szCs w:val="24"/>
        </w:rPr>
        <w:t xml:space="preserve">, </w:t>
      </w:r>
      <w:hyperlink r:id="rId1307" w:anchor="CL_89_353" w:tooltip="Nicolaides NC, Papadopoulos N, Liu B, et al.: Mutations of two PMS homologues in hereditary nonpolyposis colon cancer. Nature 371 (6492): 75-80, 1994." w:history="1">
        <w:r w:rsidRPr="00AE0E5D">
          <w:rPr>
            <w:rFonts w:ascii="Arial" w:eastAsia="Times New Roman" w:hAnsi="Arial" w:cs="Arial"/>
            <w:color w:val="0000FF"/>
            <w:sz w:val="24"/>
            <w:szCs w:val="24"/>
            <w:u w:val="single"/>
          </w:rPr>
          <w:t>353</w:t>
        </w:r>
      </w:hyperlink>
      <w:r w:rsidRPr="00AE0E5D">
        <w:rPr>
          <w:rFonts w:ascii="Arial" w:eastAsia="Times New Roman" w:hAnsi="Arial" w:cs="Arial"/>
          <w:sz w:val="24"/>
          <w:szCs w:val="24"/>
        </w:rPr>
        <w:t xml:space="preserve">, </w:t>
      </w:r>
      <w:hyperlink r:id="rId1308" w:anchor="CL_89_354" w:tooltip="Worthley DL, Walsh MD, Barker M, et al.: Familial mutations in PMS2 can cause autosomal dominant hereditary nonpolyposis colorectal cancer. Gastroenterology 128 (5): 1431-6, 2005." w:history="1">
        <w:r w:rsidRPr="00AE0E5D">
          <w:rPr>
            <w:rFonts w:ascii="Arial" w:eastAsia="Times New Roman" w:hAnsi="Arial" w:cs="Arial"/>
            <w:color w:val="0000FF"/>
            <w:sz w:val="24"/>
            <w:szCs w:val="24"/>
            <w:u w:val="single"/>
          </w:rPr>
          <w:t>354</w:t>
        </w:r>
      </w:hyperlink>
      <w:r w:rsidRPr="00AE0E5D">
        <w:rPr>
          <w:rFonts w:ascii="Arial" w:eastAsia="Times New Roman" w:hAnsi="Arial" w:cs="Arial"/>
          <w:sz w:val="24"/>
          <w:szCs w:val="24"/>
        </w:rPr>
        <w:t xml:space="preserve">, </w:t>
      </w:r>
      <w:hyperlink r:id="rId1309" w:anchor="CL_89_355" w:tooltip="Peltomäki P, Aaltonen LA, Sistonen P, et al.: Genetic mapping of a locus predisposing to human colorectal cancer. Science 260 (5109): 810-2, 1993." w:history="1">
        <w:r w:rsidRPr="00AE0E5D">
          <w:rPr>
            <w:rFonts w:ascii="Arial" w:eastAsia="Times New Roman" w:hAnsi="Arial" w:cs="Arial"/>
            <w:color w:val="0000FF"/>
            <w:sz w:val="24"/>
            <w:szCs w:val="24"/>
            <w:u w:val="single"/>
          </w:rPr>
          <w:t>355</w:t>
        </w:r>
      </w:hyperlink>
      <w:r w:rsidRPr="00AE0E5D">
        <w:rPr>
          <w:rFonts w:ascii="Arial" w:eastAsia="Times New Roman" w:hAnsi="Arial" w:cs="Arial"/>
          <w:sz w:val="24"/>
          <w:szCs w:val="24"/>
        </w:rPr>
        <w:t xml:space="preserve">, </w:t>
      </w:r>
      <w:hyperlink r:id="rId1310" w:anchor="CL_89_356" w:tooltip="Lindblom A, Tannergård P, Werelius B, et al.: Genetic mapping of a second locus predisposing to hereditary non-polyposis colon cancer. Nat Genet 5 (3): 279-82, 1993." w:history="1">
        <w:r w:rsidRPr="00AE0E5D">
          <w:rPr>
            <w:rFonts w:ascii="Arial" w:eastAsia="Times New Roman" w:hAnsi="Arial" w:cs="Arial"/>
            <w:color w:val="0000FF"/>
            <w:sz w:val="24"/>
            <w:szCs w:val="24"/>
            <w:u w:val="single"/>
          </w:rPr>
          <w:t>356</w:t>
        </w:r>
      </w:hyperlink>
      <w:r w:rsidRPr="00AE0E5D">
        <w:rPr>
          <w:rFonts w:ascii="Arial" w:eastAsia="Times New Roman" w:hAnsi="Arial" w:cs="Arial"/>
          <w:sz w:val="24"/>
          <w:szCs w:val="24"/>
        </w:rPr>
        <w:t xml:space="preserve">] The function of these genes is to maintain the fidelity of DNA during replication. Lynch syndrome is also associated with pathogenic variants of the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epithelial cellular adhesion molecule</w:t>
      </w:r>
      <w:r w:rsidRPr="00AE0E5D">
        <w:rPr>
          <w:rFonts w:ascii="Arial" w:eastAsia="Times New Roman" w:hAnsi="Arial" w:cs="Arial"/>
          <w:sz w:val="24"/>
          <w:szCs w:val="24"/>
        </w:rPr>
        <w:t xml:space="preserve">, formerly known as </w:t>
      </w:r>
      <w:r w:rsidRPr="00AE0E5D">
        <w:rPr>
          <w:rFonts w:ascii="Arial" w:eastAsia="Times New Roman" w:hAnsi="Arial" w:cs="Arial"/>
          <w:i/>
          <w:iCs/>
          <w:sz w:val="24"/>
          <w:szCs w:val="24"/>
        </w:rPr>
        <w:t>TACSTD1</w:t>
      </w:r>
      <w:r w:rsidRPr="00AE0E5D">
        <w:rPr>
          <w:rFonts w:ascii="Arial" w:eastAsia="Times New Roman" w:hAnsi="Arial" w:cs="Arial"/>
          <w:sz w:val="24"/>
          <w:szCs w:val="24"/>
        </w:rPr>
        <w:t xml:space="preserve">) gene on chromosome 2p21, which causes epigenetic silencing of </w:t>
      </w:r>
      <w:r w:rsidRPr="00AE0E5D">
        <w:rPr>
          <w:rFonts w:ascii="Arial" w:eastAsia="Times New Roman" w:hAnsi="Arial" w:cs="Arial"/>
          <w:i/>
          <w:iCs/>
          <w:sz w:val="24"/>
          <w:szCs w:val="24"/>
        </w:rPr>
        <w:t>MSH2</w:t>
      </w:r>
      <w:r w:rsidRPr="00AE0E5D">
        <w:rPr>
          <w:rFonts w:ascii="Arial" w:eastAsia="Times New Roman" w:hAnsi="Arial" w:cs="Arial"/>
          <w:sz w:val="24"/>
          <w:szCs w:val="24"/>
        </w:rPr>
        <w:t>, located immediately downstream of this gene.[</w:t>
      </w:r>
      <w:hyperlink r:id="rId1311" w:anchor="CL_89_357" w:tooltip="Ligtenberg MJ, Kuiper RP, Chan TL, et al.: Heritable somatic methylation and inactivation of MSH2 in families with Lynch syndrome due to deletion of the 3' exons of TACSTD1. Nat Genet 41 (1): 112-7, 2009." w:history="1">
        <w:r w:rsidRPr="00AE0E5D">
          <w:rPr>
            <w:rFonts w:ascii="Arial" w:eastAsia="Times New Roman" w:hAnsi="Arial" w:cs="Arial"/>
            <w:color w:val="0000FF"/>
            <w:sz w:val="24"/>
            <w:szCs w:val="24"/>
            <w:u w:val="single"/>
          </w:rPr>
          <w:t>357</w:t>
        </w:r>
      </w:hyperlink>
      <w:r w:rsidRPr="00AE0E5D">
        <w:rPr>
          <w:rFonts w:ascii="Arial" w:eastAsia="Times New Roman" w:hAnsi="Arial" w:cs="Arial"/>
          <w:sz w:val="24"/>
          <w:szCs w:val="24"/>
        </w:rPr>
        <w:t xml:space="preserve">, </w:t>
      </w:r>
      <w:hyperlink r:id="rId1312" w:anchor="CL_89_358" w:tooltip="Kuiper RP, Vissers LE, Venkatachalam R, et al.: Recurrence and variability of germline EPCAM deletions in Lynch syndrome. Hum Mutat 32 (4): 407-14, 2011." w:history="1">
        <w:r w:rsidRPr="00AE0E5D">
          <w:rPr>
            <w:rFonts w:ascii="Arial" w:eastAsia="Times New Roman" w:hAnsi="Arial" w:cs="Arial"/>
            <w:color w:val="0000FF"/>
            <w:sz w:val="24"/>
            <w:szCs w:val="24"/>
            <w:u w:val="single"/>
          </w:rPr>
          <w:t>358</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Lynch syndrome accounts for about 3% of all newly diagnosed cases of CRC.[</w:t>
      </w:r>
      <w:hyperlink r:id="rId1313" w:anchor="CL_89_312" w:tooltip="Hampel H, Frankel WL, Martin E, et al.: Screening for the Lynch syndrome (hereditary nonpolyposis colorectal cancer). N Engl J Med 352 (18): 1851-60, 2005." w:history="1">
        <w:r w:rsidRPr="00AE0E5D">
          <w:rPr>
            <w:rFonts w:ascii="Arial" w:eastAsia="Times New Roman" w:hAnsi="Arial" w:cs="Arial"/>
            <w:color w:val="0000FF"/>
            <w:sz w:val="24"/>
            <w:szCs w:val="24"/>
            <w:u w:val="single"/>
          </w:rPr>
          <w:t>312</w:t>
        </w:r>
      </w:hyperlink>
      <w:r w:rsidRPr="00AE0E5D">
        <w:rPr>
          <w:rFonts w:ascii="Arial" w:eastAsia="Times New Roman" w:hAnsi="Arial" w:cs="Arial"/>
          <w:sz w:val="24"/>
          <w:szCs w:val="24"/>
        </w:rPr>
        <w:t>] In earlier studies, the average age at CRC diagnosis in carriers of Lynch syndrome pathogenic variants was reported as young as 44 to 52 years [</w:t>
      </w:r>
      <w:hyperlink r:id="rId1314" w:anchor="CL_89_265" w:tooltip="Hampel H, Frankel WL, Martin E, et al.: Feasibility of screening for Lynch syndrome among patients with colorectal cancer. J Clin Oncol 26 (35): 5783-8, 2008." w:history="1">
        <w:r w:rsidRPr="00AE0E5D">
          <w:rPr>
            <w:rFonts w:ascii="Arial" w:eastAsia="Times New Roman" w:hAnsi="Arial" w:cs="Arial"/>
            <w:color w:val="0000FF"/>
            <w:sz w:val="24"/>
            <w:szCs w:val="24"/>
            <w:u w:val="single"/>
          </w:rPr>
          <w:t>265</w:t>
        </w:r>
      </w:hyperlink>
      <w:r w:rsidRPr="00AE0E5D">
        <w:rPr>
          <w:rFonts w:ascii="Arial" w:eastAsia="Times New Roman" w:hAnsi="Arial" w:cs="Arial"/>
          <w:sz w:val="24"/>
          <w:szCs w:val="24"/>
        </w:rPr>
        <w:t xml:space="preserve">, </w:t>
      </w:r>
      <w:hyperlink r:id="rId1315" w:anchor="CL_89_312" w:tooltip="Hampel H, Frankel WL, Martin E, et al.: Screening for the Lynch syndrome (hereditary nonpolyposis colorectal cancer). N Engl J Med 352 (18): 1851-60, 2005." w:history="1">
        <w:r w:rsidRPr="00AE0E5D">
          <w:rPr>
            <w:rFonts w:ascii="Arial" w:eastAsia="Times New Roman" w:hAnsi="Arial" w:cs="Arial"/>
            <w:color w:val="0000FF"/>
            <w:sz w:val="24"/>
            <w:szCs w:val="24"/>
            <w:u w:val="single"/>
          </w:rPr>
          <w:t>312</w:t>
        </w:r>
      </w:hyperlink>
      <w:r w:rsidRPr="00AE0E5D">
        <w:rPr>
          <w:rFonts w:ascii="Arial" w:eastAsia="Times New Roman" w:hAnsi="Arial" w:cs="Arial"/>
          <w:sz w:val="24"/>
          <w:szCs w:val="24"/>
        </w:rPr>
        <w:t xml:space="preserve">, </w:t>
      </w:r>
      <w:hyperlink r:id="rId1316" w:anchor="CL_89_359" w:tooltip="Vasen HF: Clinical description of the Lynch syndrome [hereditary nonpolyposis colorectal cancer (HNPCC)]. Fam Cancer 4 (3): 219-25, 2005." w:history="1">
        <w:r w:rsidRPr="00AE0E5D">
          <w:rPr>
            <w:rFonts w:ascii="Arial" w:eastAsia="Times New Roman" w:hAnsi="Arial" w:cs="Arial"/>
            <w:color w:val="0000FF"/>
            <w:sz w:val="24"/>
            <w:szCs w:val="24"/>
            <w:u w:val="single"/>
          </w:rPr>
          <w:t>359</w:t>
        </w:r>
      </w:hyperlink>
      <w:r w:rsidRPr="00AE0E5D">
        <w:rPr>
          <w:rFonts w:ascii="Arial" w:eastAsia="Times New Roman" w:hAnsi="Arial" w:cs="Arial"/>
          <w:sz w:val="24"/>
          <w:szCs w:val="24"/>
        </w:rPr>
        <w:t>] versus 71 years in sporadic CRC.[</w:t>
      </w:r>
      <w:hyperlink r:id="rId1317" w:anchor="CL_89_360" w:tooltip="Jemal A, Siegel R, Xu J, et al.: Cancer statistics, 2010. CA Cancer J Clin 60 (5): 277-300, 2010 Sep-Oct." w:history="1">
        <w:r w:rsidRPr="00AE0E5D">
          <w:rPr>
            <w:rFonts w:ascii="Arial" w:eastAsia="Times New Roman" w:hAnsi="Arial" w:cs="Arial"/>
            <w:color w:val="0000FF"/>
            <w:sz w:val="24"/>
            <w:szCs w:val="24"/>
            <w:u w:val="single"/>
          </w:rPr>
          <w:t>360</w:t>
        </w:r>
      </w:hyperlink>
      <w:r w:rsidRPr="00AE0E5D">
        <w:rPr>
          <w:rFonts w:ascii="Arial" w:eastAsia="Times New Roman" w:hAnsi="Arial" w:cs="Arial"/>
          <w:sz w:val="24"/>
          <w:szCs w:val="24"/>
        </w:rPr>
        <w:t>] In subsequent studies that corrected for ascertainment bias to determine cancer-related risk estimates and genotype-phenotype correlations, the average age at diagnosis of CRC was reported to be 61 years among carriers of Lynch syndrome–associated pathogenic variants.[</w:t>
      </w:r>
      <w:hyperlink r:id="rId1318" w:anchor="CL_89_361" w:tooltip="Hampel H, Stephens JA, Pukkala E, et al.: Cancer risk in hereditary nonpolyposis colorectal cancer syndrome: later age of onset. Gastroenterology 129 (2): 415-21, 2005." w:history="1">
        <w:r w:rsidRPr="00AE0E5D">
          <w:rPr>
            <w:rFonts w:ascii="Arial" w:eastAsia="Times New Roman" w:hAnsi="Arial" w:cs="Arial"/>
            <w:color w:val="0000FF"/>
            <w:sz w:val="24"/>
            <w:szCs w:val="24"/>
            <w:u w:val="single"/>
          </w:rPr>
          <w:t>361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Original reports related to overall and gene-specific prevalence estimates in Lynch syndrome relied heavily on retrospective data from familial cancer registries worldwide. Earlier risk estimates of CRC (and endometrial cancer) reported in Lynch syndrome were subject to ascertainment bias and overestimation, given that data were derived largely from familial cancer registries and cases were often ascertained based on young-onset CRC or an increased number of CRC cases among relatives. Correction of these cancer risk estimates has been made possible through modified </w:t>
      </w:r>
      <w:hyperlink r:id="rId1319" w:history="1">
        <w:r w:rsidRPr="00AE0E5D">
          <w:rPr>
            <w:rFonts w:ascii="Arial" w:eastAsia="Times New Roman" w:hAnsi="Arial" w:cs="Arial"/>
            <w:color w:val="0000FF"/>
            <w:sz w:val="24"/>
            <w:szCs w:val="24"/>
            <w:u w:val="single"/>
          </w:rPr>
          <w:t>segregation analyses</w:t>
        </w:r>
      </w:hyperlink>
      <w:r w:rsidRPr="00AE0E5D">
        <w:rPr>
          <w:rFonts w:ascii="Arial" w:eastAsia="Times New Roman" w:hAnsi="Arial" w:cs="Arial"/>
          <w:sz w:val="24"/>
          <w:szCs w:val="24"/>
        </w:rPr>
        <w:t xml:space="preserve">, where statistical methodology provides more accurate estimates and adjusts for ascertainment bias. Conversely, risk estimates related to extracolonic malignancies, </w:t>
      </w:r>
      <w:proofErr w:type="gramStart"/>
      <w:r w:rsidRPr="00AE0E5D">
        <w:rPr>
          <w:rFonts w:ascii="Arial" w:eastAsia="Times New Roman" w:hAnsi="Arial" w:cs="Arial"/>
          <w:sz w:val="24"/>
          <w:szCs w:val="24"/>
        </w:rPr>
        <w:t>with the exception of</w:t>
      </w:r>
      <w:proofErr w:type="gramEnd"/>
      <w:r w:rsidRPr="00AE0E5D">
        <w:rPr>
          <w:rFonts w:ascii="Arial" w:eastAsia="Times New Roman" w:hAnsi="Arial" w:cs="Arial"/>
          <w:sz w:val="24"/>
          <w:szCs w:val="24"/>
        </w:rPr>
        <w:t xml:space="preserve"> endometrial cancer, may be prone to underestimation because many families may have underreported these cancers in relatives, and Lynch syndrome–related tumors may have occurred later in life.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a large population-based study of 5,744 CRC cases who were recruited irrespective of family cancer history from the United States, Australia, and Canada, it was estimated that 1 in 279 individuals in the population carry an MMR pathogenic variant associated with Lynch syndrome.[</w:t>
      </w:r>
      <w:hyperlink r:id="rId1320" w:anchor="CL_89_362" w:tooltip="Win AK, Jenkins MA, Dowty JG, et al.: Prevalence and Penetrance of Major Genes and Polygenes for Colorectal Cancer. Cancer Epidemiol Biomarkers Prev 26 (3): 404-412, 2017." w:history="1">
        <w:r w:rsidRPr="00AE0E5D">
          <w:rPr>
            <w:rFonts w:ascii="Arial" w:eastAsia="Times New Roman" w:hAnsi="Arial" w:cs="Arial"/>
            <w:color w:val="0000FF"/>
            <w:sz w:val="24"/>
            <w:szCs w:val="24"/>
            <w:u w:val="single"/>
          </w:rPr>
          <w:t>362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another population-based study of 450 individuals with CRC but limited to young onset with diagnoses occurring before age 50 years, germline pathogenic variants were identified in 72 of 450 individuals (16%), as detected by multigene (panel) testing for inherited cancer susceptibility genes. As expected, </w:t>
      </w:r>
      <w:proofErr w:type="gramStart"/>
      <w:r w:rsidRPr="00AE0E5D">
        <w:rPr>
          <w:rFonts w:ascii="Arial" w:eastAsia="Times New Roman" w:hAnsi="Arial" w:cs="Arial"/>
          <w:sz w:val="24"/>
          <w:szCs w:val="24"/>
        </w:rPr>
        <w:t>the majority of</w:t>
      </w:r>
      <w:proofErr w:type="gramEnd"/>
      <w:r w:rsidRPr="00AE0E5D">
        <w:rPr>
          <w:rFonts w:ascii="Arial" w:eastAsia="Times New Roman" w:hAnsi="Arial" w:cs="Arial"/>
          <w:sz w:val="24"/>
          <w:szCs w:val="24"/>
        </w:rPr>
        <w:t xml:space="preserve"> identified variants were in genes known to be associated with CRC, predominantly Lynch syndrome (37 of 72 patients, 51.4%). However, 13 of 72 patients (18.1%) had pathogenic variants in genes not traditionally associated with CRC, including but not limited to </w:t>
      </w:r>
      <w:r w:rsidRPr="00AE0E5D">
        <w:rPr>
          <w:rFonts w:ascii="Arial" w:eastAsia="Times New Roman" w:hAnsi="Arial" w:cs="Arial"/>
          <w:i/>
          <w:iCs/>
          <w:sz w:val="24"/>
          <w:szCs w:val="24"/>
        </w:rPr>
        <w:t>BRCA1</w:t>
      </w:r>
      <w:r w:rsidRPr="00AE0E5D">
        <w:rPr>
          <w:rFonts w:ascii="Arial" w:eastAsia="Times New Roman" w:hAnsi="Arial" w:cs="Arial"/>
          <w:sz w:val="24"/>
          <w:szCs w:val="24"/>
        </w:rPr>
        <w:t>/</w:t>
      </w:r>
      <w:r w:rsidRPr="00AE0E5D">
        <w:rPr>
          <w:rFonts w:ascii="Arial" w:eastAsia="Times New Roman" w:hAnsi="Arial" w:cs="Arial"/>
          <w:i/>
          <w:iCs/>
          <w:sz w:val="24"/>
          <w:szCs w:val="24"/>
        </w:rPr>
        <w:t>BRCA2</w:t>
      </w:r>
      <w:r w:rsidRPr="00AE0E5D">
        <w:rPr>
          <w:rFonts w:ascii="Arial" w:eastAsia="Times New Roman" w:hAnsi="Arial" w:cs="Arial"/>
          <w:sz w:val="24"/>
          <w:szCs w:val="24"/>
        </w:rPr>
        <w:t>, which accounted for 8% of the identified variants. Because of the high frequency and wide variety of pathogenic variants identified, the authors suggested consideration of multigene testing for all individuals with early-onset CRC.[</w:t>
      </w:r>
      <w:hyperlink r:id="rId1321" w:anchor="CL_89_341" w:tooltip="Pearlman R, Frankel WL, Swanson B, et al.: Prevalence and Spectrum of Germline Cancer Susceptibility Gene Mutations Among Patients With Early-Onset Colorectal Cancer. JAMA Oncol 3 (4): 464-471, 2017." w:history="1">
        <w:r w:rsidRPr="00AE0E5D">
          <w:rPr>
            <w:rFonts w:ascii="Arial" w:eastAsia="Times New Roman" w:hAnsi="Arial" w:cs="Arial"/>
            <w:color w:val="0000FF"/>
            <w:sz w:val="24"/>
            <w:szCs w:val="24"/>
            <w:u w:val="single"/>
          </w:rPr>
          <w:t>341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Gene-specific considerations and associated CRC risk</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genes were originally thought to account for most pathogenic variants of the MMR genes found in Lynch syndrome. However, the prevalence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 has been increasing with improved DNA mutational analyses and universal tumor screening of all CRCs.[</w:t>
      </w:r>
      <w:hyperlink r:id="rId1322" w:anchor="CL_89_362" w:tooltip="Win AK, Jenkins MA, Dowty JG, et al.: Prevalence and Penetrance of Major Genes and Polygenes for Colorectal Cancer. Cancer Epidemiol Biomarkers Prev 26 (3): 404-412, 2017." w:history="1">
        <w:r w:rsidRPr="00AE0E5D">
          <w:rPr>
            <w:rFonts w:ascii="Arial" w:eastAsia="Times New Roman" w:hAnsi="Arial" w:cs="Arial"/>
            <w:color w:val="0000FF"/>
            <w:sz w:val="24"/>
            <w:szCs w:val="24"/>
            <w:u w:val="single"/>
          </w:rPr>
          <w:t>362</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variants may be more common in unselected cases of CRC (and endometrial cancer),[</w:t>
      </w:r>
      <w:hyperlink r:id="rId1323" w:anchor="CL_89_362" w:tooltip="Win AK, Jenkins MA, Dowty JG, et al.: Prevalence and Penetrance of Major Genes and Polygenes for Colorectal Cancer. Cancer Epidemiol Biomarkers Prev 26 (3): 404-412, 2017." w:history="1">
        <w:r w:rsidRPr="00AE0E5D">
          <w:rPr>
            <w:rFonts w:ascii="Arial" w:eastAsia="Times New Roman" w:hAnsi="Arial" w:cs="Arial"/>
            <w:color w:val="0000FF"/>
            <w:sz w:val="24"/>
            <w:szCs w:val="24"/>
            <w:u w:val="single"/>
          </w:rPr>
          <w:t>362</w:t>
        </w:r>
      </w:hyperlink>
      <w:r w:rsidRPr="00AE0E5D">
        <w:rPr>
          <w:rFonts w:ascii="Arial" w:eastAsia="Times New Roman" w:hAnsi="Arial" w:cs="Arial"/>
          <w:sz w:val="24"/>
          <w:szCs w:val="24"/>
        </w:rPr>
        <w:t xml:space="preserve">] compared with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variants which were more commonly identified in individuals from high-risk CRC clinics.[</w:t>
      </w:r>
      <w:hyperlink r:id="rId1324" w:anchor="CL_89_363" w:tooltip="Marra G, Boland CR: Hereditary nonpolyposis colorectal cancer: the syndrome, the genes, and historical perspectives. J Natl Cancer Inst 87 (15): 1114-25, 1995." w:history="1">
        <w:r w:rsidRPr="00AE0E5D">
          <w:rPr>
            <w:rFonts w:ascii="Arial" w:eastAsia="Times New Roman" w:hAnsi="Arial" w:cs="Arial"/>
            <w:color w:val="0000FF"/>
            <w:sz w:val="24"/>
            <w:szCs w:val="24"/>
            <w:u w:val="single"/>
          </w:rPr>
          <w:t>363</w:t>
        </w:r>
      </w:hyperlink>
      <w:r w:rsidRPr="00AE0E5D">
        <w:rPr>
          <w:rFonts w:ascii="Arial" w:eastAsia="Times New Roman" w:hAnsi="Arial" w:cs="Arial"/>
          <w:sz w:val="24"/>
          <w:szCs w:val="24"/>
        </w:rPr>
        <w:t xml:space="preserve">, </w:t>
      </w:r>
      <w:hyperlink r:id="rId1325" w:anchor="CL_89_364" w:tooltip="Peltomäki P, Vasen HF: Mutations predisposing to hereditary nonpolyposis colorectal cancer: database and results of a collaborative study. The International Collaborative Group on Hereditary Nonpolyposis Colorectal Cancer. Gastroenterology 113 (4): 1146-58, 1997." w:history="1">
        <w:r w:rsidRPr="00AE0E5D">
          <w:rPr>
            <w:rFonts w:ascii="Arial" w:eastAsia="Times New Roman" w:hAnsi="Arial" w:cs="Arial"/>
            <w:color w:val="0000FF"/>
            <w:sz w:val="24"/>
            <w:szCs w:val="24"/>
            <w:u w:val="single"/>
          </w:rPr>
          <w:t>364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i/>
          <w:iCs/>
          <w:sz w:val="24"/>
          <w:szCs w:val="24"/>
        </w:rPr>
        <w:lastRenderedPageBreak/>
        <w:t>MLH1</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early studies, the prevalence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variants in individuals with Lynch syndrome was reported to be between 41.7% [</w:t>
      </w:r>
      <w:hyperlink r:id="rId1326" w:anchor="CL_89_365" w:tooltip="Plazzer JP, Sijmons RH, Woods MO, et al.: The InSiGHT database: utilizing 100 years of insights into Lynch syndrome. Fam Cancer 12 (2): 175-80, 2013." w:history="1">
        <w:r w:rsidRPr="00AE0E5D">
          <w:rPr>
            <w:rFonts w:ascii="Arial" w:eastAsia="Times New Roman" w:hAnsi="Arial" w:cs="Arial"/>
            <w:color w:val="0000FF"/>
            <w:sz w:val="24"/>
            <w:szCs w:val="24"/>
            <w:u w:val="single"/>
          </w:rPr>
          <w:t>365</w:t>
        </w:r>
      </w:hyperlink>
      <w:r w:rsidRPr="00AE0E5D">
        <w:rPr>
          <w:rFonts w:ascii="Arial" w:eastAsia="Times New Roman" w:hAnsi="Arial" w:cs="Arial"/>
          <w:sz w:val="24"/>
          <w:szCs w:val="24"/>
        </w:rPr>
        <w:t>] and 50%,[</w:t>
      </w:r>
      <w:hyperlink r:id="rId1327" w:anchor="CL_89_366" w:tooltip="Peltomäki P: Role of DNA mismatch repair defects in the pathogenesis of human cancer. J Clin Oncol 21 (6): 1174-9, 2003." w:history="1">
        <w:r w:rsidRPr="00AE0E5D">
          <w:rPr>
            <w:rFonts w:ascii="Arial" w:eastAsia="Times New Roman" w:hAnsi="Arial" w:cs="Arial"/>
            <w:color w:val="0000FF"/>
            <w:sz w:val="24"/>
            <w:szCs w:val="24"/>
            <w:u w:val="single"/>
          </w:rPr>
          <w:t>366</w:t>
        </w:r>
      </w:hyperlink>
      <w:r w:rsidRPr="00AE0E5D">
        <w:rPr>
          <w:rFonts w:ascii="Arial" w:eastAsia="Times New Roman" w:hAnsi="Arial" w:cs="Arial"/>
          <w:sz w:val="24"/>
          <w:szCs w:val="24"/>
        </w:rPr>
        <w:t xml:space="preserve">] making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the most commonly altered MMR gene in Lynch syndrome families. It was not until a report on the population-based prevalence of Lynch syndrome that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 was estimated to be 1 in 1,946, ranking third after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(1 in 714) and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(1 in 758), as estimated in a large international study of 5,744 CRC cases.[</w:t>
      </w:r>
      <w:hyperlink r:id="rId1328" w:anchor="CL_89_362" w:tooltip="Win AK, Jenkins MA, Dowty JG, et al.: Prevalence and Penetrance of Major Genes and Polygenes for Colorectal Cancer. Cancer Epidemiol Biomarkers Prev 26 (3): 404-412, 2017." w:history="1">
        <w:r w:rsidRPr="00AE0E5D">
          <w:rPr>
            <w:rFonts w:ascii="Arial" w:eastAsia="Times New Roman" w:hAnsi="Arial" w:cs="Arial"/>
            <w:color w:val="0000FF"/>
            <w:sz w:val="24"/>
            <w:szCs w:val="24"/>
            <w:u w:val="single"/>
          </w:rPr>
          <w:t>362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variants are associated with the entire spectrum of malignancies associated with Lynch syndrome [</w:t>
      </w:r>
      <w:hyperlink r:id="rId1329" w:anchor="CL_89_366" w:tooltip="Peltomäki P: Role of DNA mismatch repair defects in the pathogenesis of human cancer. J Clin Oncol 21 (6): 1174-9, 2003." w:history="1">
        <w:r w:rsidRPr="00AE0E5D">
          <w:rPr>
            <w:rFonts w:ascii="Arial" w:eastAsia="Times New Roman" w:hAnsi="Arial" w:cs="Arial"/>
            <w:color w:val="0000FF"/>
            <w:sz w:val="24"/>
            <w:szCs w:val="24"/>
            <w:u w:val="single"/>
          </w:rPr>
          <w:t>366</w:t>
        </w:r>
      </w:hyperlink>
      <w:r w:rsidRPr="00AE0E5D">
        <w:rPr>
          <w:rFonts w:ascii="Arial" w:eastAsia="Times New Roman" w:hAnsi="Arial" w:cs="Arial"/>
          <w:sz w:val="24"/>
          <w:szCs w:val="24"/>
        </w:rPr>
        <w:t xml:space="preserve">] The lifetime risk of any Lynch syndrome–associated cancer by age 70 years has been found to range between 59% and 65%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 carriers.[</w:t>
      </w:r>
      <w:hyperlink r:id="rId1330" w:anchor="CL_89_292" w:tooltip="Peltomäki P: Update on Lynch syndrome genomics. Fam Cancer 15 (3): 385-93, 2016." w:history="1">
        <w:r w:rsidRPr="00AE0E5D">
          <w:rPr>
            <w:rFonts w:ascii="Arial" w:eastAsia="Times New Roman" w:hAnsi="Arial" w:cs="Arial"/>
            <w:color w:val="0000FF"/>
            <w:sz w:val="24"/>
            <w:szCs w:val="24"/>
            <w:u w:val="single"/>
          </w:rPr>
          <w:t>292</w:t>
        </w:r>
      </w:hyperlink>
      <w:r w:rsidRPr="00AE0E5D">
        <w:rPr>
          <w:rFonts w:ascii="Arial" w:eastAsia="Times New Roman" w:hAnsi="Arial" w:cs="Arial"/>
          <w:sz w:val="24"/>
          <w:szCs w:val="24"/>
        </w:rPr>
        <w:t xml:space="preserve">] The highest risk among carriers of pathogenic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variants is for CRC, which is estimated to be between 41% and 68%,[</w:t>
      </w:r>
      <w:hyperlink r:id="rId1331" w:anchor="CL_89_3" w:tooltip="Choi YH, Cotterchio M, McKeown-Eyssen G, et al.: Penetrance of colorectal cancer among MLH1/MSH2 carriers participating in the colorectal cancer familial registry in Ontario. Hered Cancer Clin Pract 7 (1): 14, 2009." w:history="1">
        <w:r w:rsidRPr="00AE0E5D">
          <w:rPr>
            <w:rFonts w:ascii="Arial" w:eastAsia="Times New Roman" w:hAnsi="Arial" w:cs="Arial"/>
            <w:color w:val="0000FF"/>
            <w:sz w:val="24"/>
            <w:szCs w:val="24"/>
            <w:u w:val="single"/>
          </w:rPr>
          <w:t>3</w:t>
        </w:r>
      </w:hyperlink>
      <w:r w:rsidRPr="00AE0E5D">
        <w:rPr>
          <w:rFonts w:ascii="Arial" w:eastAsia="Times New Roman" w:hAnsi="Arial" w:cs="Arial"/>
          <w:sz w:val="24"/>
          <w:szCs w:val="24"/>
        </w:rPr>
        <w:t xml:space="preserve">, </w:t>
      </w:r>
      <w:hyperlink r:id="rId1332"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333" w:anchor="CL_89_361" w:tooltip="Hampel H, Stephens JA, Pukkala E, et al.: Cancer risk in hereditary nonpolyposis colorectal cancer syndrome: later age of onset. Gastroenterology 129 (2): 415-21, 2005." w:history="1">
        <w:r w:rsidRPr="00AE0E5D">
          <w:rPr>
            <w:rFonts w:ascii="Arial" w:eastAsia="Times New Roman" w:hAnsi="Arial" w:cs="Arial"/>
            <w:color w:val="0000FF"/>
            <w:sz w:val="24"/>
            <w:szCs w:val="24"/>
            <w:u w:val="single"/>
          </w:rPr>
          <w:t>361</w:t>
        </w:r>
      </w:hyperlink>
      <w:r w:rsidRPr="00AE0E5D">
        <w:rPr>
          <w:rFonts w:ascii="Arial" w:eastAsia="Times New Roman" w:hAnsi="Arial" w:cs="Arial"/>
          <w:sz w:val="24"/>
          <w:szCs w:val="24"/>
        </w:rPr>
        <w:t>] and the mean age at diagnosis of CRC was 42.8 years (range, 16–81 y) in one study that included 137 affected individuals.[</w:t>
      </w:r>
      <w:hyperlink r:id="rId1334"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 xml:space="preserve">] In a more recent prospective study using pooled European registry data of 944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carriers without cancer, the cumulative CRC incidence was 46% at age 70 years, despite colonoscopic surveillance (albeit at various intervals).[</w:t>
      </w:r>
      <w:hyperlink r:id="rId1335"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i/>
          <w:iCs/>
          <w:sz w:val="24"/>
          <w:szCs w:val="24"/>
        </w:rPr>
        <w:t>MSH2</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prevalence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in individuals or families with Lynch syndrome has varied across studies.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were reported in 38% to 54% of Lynch syndrome families in studies including large cancer registries and among cohorts of early-onset CRC (younger than age 55 y).[</w:t>
      </w:r>
      <w:hyperlink r:id="rId1336" w:anchor="CL_89_267" w:tooltip="Barnetson RA, Tenesa A, Farrington SM, et al.: Identification and survival of carriers of mutations in DNA mismatch-repair genes in colon cancer. N Engl J Med 354 (26): 2751-63, 2006." w:history="1">
        <w:r w:rsidRPr="00AE0E5D">
          <w:rPr>
            <w:rFonts w:ascii="Arial" w:eastAsia="Times New Roman" w:hAnsi="Arial" w:cs="Arial"/>
            <w:color w:val="0000FF"/>
            <w:sz w:val="24"/>
            <w:szCs w:val="24"/>
            <w:u w:val="single"/>
          </w:rPr>
          <w:t>267</w:t>
        </w:r>
      </w:hyperlink>
      <w:r w:rsidRPr="00AE0E5D">
        <w:rPr>
          <w:rFonts w:ascii="Arial" w:eastAsia="Times New Roman" w:hAnsi="Arial" w:cs="Arial"/>
          <w:sz w:val="24"/>
          <w:szCs w:val="24"/>
        </w:rPr>
        <w:t xml:space="preserve">, </w:t>
      </w:r>
      <w:hyperlink r:id="rId1337" w:anchor="CL_89_368" w:tooltip="Quehenberger F, Vasen HF, van Houwelingen HC: Risk of colorectal and endometrial cancer for carriers of mutations of the hMLH1 and hMSH2 gene: correction for ascertainment. J Med Genet 42 (6): 491-6, 2005." w:history="1">
        <w:r w:rsidRPr="00AE0E5D">
          <w:rPr>
            <w:rFonts w:ascii="Arial" w:eastAsia="Times New Roman" w:hAnsi="Arial" w:cs="Arial"/>
            <w:color w:val="0000FF"/>
            <w:sz w:val="24"/>
            <w:szCs w:val="24"/>
            <w:u w:val="single"/>
          </w:rPr>
          <w:t>368</w:t>
        </w:r>
      </w:hyperlink>
      <w:r w:rsidRPr="00AE0E5D">
        <w:rPr>
          <w:rFonts w:ascii="Arial" w:eastAsia="Times New Roman" w:hAnsi="Arial" w:cs="Arial"/>
          <w:sz w:val="24"/>
          <w:szCs w:val="24"/>
        </w:rPr>
        <w:t xml:space="preserve">] The reported prevalence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was 32.8% in 2012 in the database of the International Society for Gastrointestinal Hereditary Tumors (InSiGHT), a large professional organization devoted to the collaborative study of familial GI cancer,[</w:t>
      </w:r>
      <w:hyperlink r:id="rId1338" w:anchor="CL_89_365" w:tooltip="Plazzer JP, Sijmons RH, Woods MO, et al.: The InSiGHT database: utilizing 100 years of insights into Lynch syndrome. Fam Cancer 12 (2): 175-80, 2013." w:history="1">
        <w:r w:rsidRPr="00AE0E5D">
          <w:rPr>
            <w:rFonts w:ascii="Arial" w:eastAsia="Times New Roman" w:hAnsi="Arial" w:cs="Arial"/>
            <w:color w:val="0000FF"/>
            <w:sz w:val="24"/>
            <w:szCs w:val="24"/>
            <w:u w:val="single"/>
          </w:rPr>
          <w:t>365</w:t>
        </w:r>
      </w:hyperlink>
      <w:r w:rsidRPr="00AE0E5D">
        <w:rPr>
          <w:rFonts w:ascii="Arial" w:eastAsia="Times New Roman" w:hAnsi="Arial" w:cs="Arial"/>
          <w:sz w:val="24"/>
          <w:szCs w:val="24"/>
        </w:rPr>
        <w:t xml:space="preserve">] with families readily ascertained based on the presence of extracolonic cancers in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-associated Lynch syndrome. However, the prevalence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was estimated to be 1 in 2,841 in a population-based cohort of 5,744 CRC cases recruited from the United States, Australia, and Canada;[</w:t>
      </w:r>
      <w:hyperlink r:id="rId1339" w:anchor="CL_89_362" w:tooltip="Win AK, Jenkins MA, Dowty JG, et al.: Prevalence and Penetrance of Major Genes and Polygenes for Colorectal Cancer. Cancer Epidemiol Biomarkers Prev 26 (3): 404-412, 2017." w:history="1">
        <w:r w:rsidRPr="00AE0E5D">
          <w:rPr>
            <w:rFonts w:ascii="Arial" w:eastAsia="Times New Roman" w:hAnsi="Arial" w:cs="Arial"/>
            <w:color w:val="0000FF"/>
            <w:sz w:val="24"/>
            <w:szCs w:val="24"/>
            <w:u w:val="single"/>
          </w:rPr>
          <w:t>362</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was the least prevalent of the MMR gene variants associated with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risk of any Lynch syndrome–associated cancer by age 70 years has been found to range between 57% to nearly 80% in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 carriers.[</w:t>
      </w:r>
      <w:hyperlink r:id="rId1340" w:anchor="CL_89_292" w:tooltip="Peltomäki P: Update on Lynch syndrome genomics. Fam Cancer 15 (3): 385-93, 2016." w:history="1">
        <w:r w:rsidRPr="00AE0E5D">
          <w:rPr>
            <w:rFonts w:ascii="Arial" w:eastAsia="Times New Roman" w:hAnsi="Arial" w:cs="Arial"/>
            <w:color w:val="0000FF"/>
            <w:sz w:val="24"/>
            <w:szCs w:val="24"/>
            <w:u w:val="single"/>
          </w:rPr>
          <w:t>292</w:t>
        </w:r>
      </w:hyperlink>
      <w:r w:rsidRPr="00AE0E5D">
        <w:rPr>
          <w:rFonts w:ascii="Arial" w:eastAsia="Times New Roman" w:hAnsi="Arial" w:cs="Arial"/>
          <w:sz w:val="24"/>
          <w:szCs w:val="24"/>
        </w:rPr>
        <w:t xml:space="preserve">] The lifetime risk of colon cancer associated with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is estimated to be between 48% and 68%.[</w:t>
      </w:r>
      <w:hyperlink r:id="rId1341" w:anchor="CL_89_3" w:tooltip="Choi YH, Cotterchio M, McKeown-Eyssen G, et al.: Penetrance of colorectal cancer among MLH1/MSH2 carriers participating in the colorectal cancer familial registry in Ontario. Hered Cancer Clin Pract 7 (1): 14, 2009." w:history="1">
        <w:r w:rsidRPr="00AE0E5D">
          <w:rPr>
            <w:rFonts w:ascii="Arial" w:eastAsia="Times New Roman" w:hAnsi="Arial" w:cs="Arial"/>
            <w:color w:val="0000FF"/>
            <w:sz w:val="24"/>
            <w:szCs w:val="24"/>
            <w:u w:val="single"/>
          </w:rPr>
          <w:t>3</w:t>
        </w:r>
      </w:hyperlink>
      <w:r w:rsidRPr="00AE0E5D">
        <w:rPr>
          <w:rFonts w:ascii="Arial" w:eastAsia="Times New Roman" w:hAnsi="Arial" w:cs="Arial"/>
          <w:sz w:val="24"/>
          <w:szCs w:val="24"/>
        </w:rPr>
        <w:t xml:space="preserve">, </w:t>
      </w:r>
      <w:hyperlink r:id="rId1342"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343" w:anchor="CL_89_361" w:tooltip="Hampel H, Stephens JA, Pukkala E, et al.: Cancer risk in hereditary nonpolyposis colorectal cancer syndrome: later age of onset. Gastroenterology 129 (2): 415-21, 2005." w:history="1">
        <w:r w:rsidRPr="00AE0E5D">
          <w:rPr>
            <w:rFonts w:ascii="Arial" w:eastAsia="Times New Roman" w:hAnsi="Arial" w:cs="Arial"/>
            <w:color w:val="0000FF"/>
            <w:sz w:val="24"/>
            <w:szCs w:val="24"/>
            <w:u w:val="single"/>
          </w:rPr>
          <w:t>361</w:t>
        </w:r>
      </w:hyperlink>
      <w:r w:rsidRPr="00AE0E5D">
        <w:rPr>
          <w:rFonts w:ascii="Arial" w:eastAsia="Times New Roman" w:hAnsi="Arial" w:cs="Arial"/>
          <w:sz w:val="24"/>
          <w:szCs w:val="24"/>
        </w:rPr>
        <w:t xml:space="preserve">] In a case series of Lynch syndrome patients, those carrying germline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(49 individuals, 45% women) had a lifetime (cutoff age, 60 y) risk of extracolonic cancers of 48% compared with 11% for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carriers (56 individuals, 50% women).[</w:t>
      </w:r>
      <w:hyperlink r:id="rId1344" w:anchor="CL_89_369" w:tooltip="Lin KM, Shashidharan M, Thorson AG, et al.: Cumulative incidence of colorectal and extracolonic cancers in MLH1 and MSH2 mutation carriers of hereditary nonpolyposis colorectal cancer. J Gastrointest Surg 2 (1): 67-71, 1998 Jan-Feb." w:history="1">
        <w:r w:rsidRPr="00AE0E5D">
          <w:rPr>
            <w:rFonts w:ascii="Arial" w:eastAsia="Times New Roman" w:hAnsi="Arial" w:cs="Arial"/>
            <w:color w:val="0000FF"/>
            <w:sz w:val="24"/>
            <w:szCs w:val="24"/>
            <w:u w:val="single"/>
          </w:rPr>
          <w:t>369</w:t>
        </w:r>
      </w:hyperlink>
      <w:r w:rsidRPr="00AE0E5D">
        <w:rPr>
          <w:rFonts w:ascii="Arial" w:eastAsia="Times New Roman" w:hAnsi="Arial" w:cs="Arial"/>
          <w:sz w:val="24"/>
          <w:szCs w:val="24"/>
        </w:rPr>
        <w:t xml:space="preserve">] In a more recent prospective study using pooled European registry data of 616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 without cancer, the cumulative CRC incidence was 35% at age 70 years, despite colonoscopic surveillance.[</w:t>
      </w:r>
      <w:hyperlink r:id="rId1345"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The mean age at diagnosis of CRC in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 has been comparable to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carriers. One study that included 143 affected individuals with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found a mean age at CRC diagnosis of 43.9 years (range, 16–90 y). The same study reported a mean age at CRC diagnosis of 42.8 years (range, 16–81 y) in 137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 carriers.[</w:t>
      </w:r>
      <w:hyperlink r:id="rId1346"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i/>
          <w:iCs/>
          <w:sz w:val="24"/>
          <w:szCs w:val="24"/>
        </w:rPr>
        <w:t>MSH6</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Most series have reported a prevalence of germline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in approximately 10% of Lynch syndrome families from high-risk clinics and a higher proportion of unselected CRC patients, at approximately 50%.[</w:t>
      </w:r>
      <w:hyperlink r:id="rId1347" w:anchor="CL_89_352" w:tooltip="Miyaki M, Konishi M, Tanaka K, et al.: Germline mutation of MSH6 as the cause of hereditary nonpolyposis colorectal cancer. Nat Genet 17 (3): 271-2, 1997." w:history="1">
        <w:r w:rsidRPr="00AE0E5D">
          <w:rPr>
            <w:rFonts w:ascii="Arial" w:eastAsia="Times New Roman" w:hAnsi="Arial" w:cs="Arial"/>
            <w:color w:val="0000FF"/>
            <w:sz w:val="24"/>
            <w:szCs w:val="24"/>
            <w:u w:val="single"/>
          </w:rPr>
          <w:t>352</w:t>
        </w:r>
      </w:hyperlink>
      <w:r w:rsidRPr="00AE0E5D">
        <w:rPr>
          <w:rFonts w:ascii="Arial" w:eastAsia="Times New Roman" w:hAnsi="Arial" w:cs="Arial"/>
          <w:sz w:val="24"/>
          <w:szCs w:val="24"/>
        </w:rPr>
        <w:t xml:space="preserve">, </w:t>
      </w:r>
      <w:hyperlink r:id="rId1348" w:anchor="CL_89_370" w:tooltip="Plaschke J, Engel C, Krüger S, et al.: Lower incidence of colorectal cancer and later age of disease onset in 27 families with pathogenic MSH6 germline mutations compared with families with MLH1 or MSH2 mutations: the German Hereditary Nonpolyposis Colorectal Cancer Consortium. J Clin Oncol 22 (22): 4486-94, 2004." w:history="1">
        <w:r w:rsidRPr="00AE0E5D">
          <w:rPr>
            <w:rFonts w:ascii="Arial" w:eastAsia="Times New Roman" w:hAnsi="Arial" w:cs="Arial"/>
            <w:color w:val="0000FF"/>
            <w:sz w:val="24"/>
            <w:szCs w:val="24"/>
            <w:u w:val="single"/>
          </w:rPr>
          <w:t>370</w:t>
        </w:r>
      </w:hyperlink>
      <w:r w:rsidRPr="00AE0E5D">
        <w:rPr>
          <w:rFonts w:ascii="Arial" w:eastAsia="Times New Roman" w:hAnsi="Arial" w:cs="Arial"/>
          <w:sz w:val="24"/>
          <w:szCs w:val="24"/>
        </w:rPr>
        <w:t xml:space="preserve">, </w:t>
      </w:r>
      <w:hyperlink r:id="rId1349" w:anchor="CL_89_371" w:tooltip="Berends MJ, Wu Y, Sijmons RH, et al.: Molecular and clinical characteristics of MSH6 variants: an analysis of 25 index carriers of a germline variant. Am J Hum Genet 70 (1): 26-37, 2002." w:history="1">
        <w:r w:rsidRPr="00AE0E5D">
          <w:rPr>
            <w:rFonts w:ascii="Arial" w:eastAsia="Times New Roman" w:hAnsi="Arial" w:cs="Arial"/>
            <w:color w:val="0000FF"/>
            <w:sz w:val="24"/>
            <w:szCs w:val="24"/>
            <w:u w:val="single"/>
          </w:rPr>
          <w:t>371</w:t>
        </w:r>
      </w:hyperlink>
      <w:r w:rsidRPr="00AE0E5D">
        <w:rPr>
          <w:rFonts w:ascii="Arial" w:eastAsia="Times New Roman" w:hAnsi="Arial" w:cs="Arial"/>
          <w:sz w:val="24"/>
          <w:szCs w:val="24"/>
        </w:rPr>
        <w:t xml:space="preserve">, </w:t>
      </w:r>
      <w:hyperlink r:id="rId1350" w:anchor="CL_89_372" w:tooltip="Ramsoekh D, Wagner A, van Leerdam ME, et al.: A high incidence of MSH6 mutations in Amsterdam criteria II-negative families tested in a diagnostic setting. Gut 57 (11): 1539-44, 2008." w:history="1">
        <w:r w:rsidRPr="00AE0E5D">
          <w:rPr>
            <w:rFonts w:ascii="Arial" w:eastAsia="Times New Roman" w:hAnsi="Arial" w:cs="Arial"/>
            <w:color w:val="0000FF"/>
            <w:sz w:val="24"/>
            <w:szCs w:val="24"/>
            <w:u w:val="single"/>
          </w:rPr>
          <w:t>372</w:t>
        </w:r>
      </w:hyperlink>
      <w:r w:rsidRPr="00AE0E5D">
        <w:rPr>
          <w:rFonts w:ascii="Arial" w:eastAsia="Times New Roman" w:hAnsi="Arial" w:cs="Arial"/>
          <w:sz w:val="24"/>
          <w:szCs w:val="24"/>
        </w:rPr>
        <w:t xml:space="preserve">, </w:t>
      </w:r>
      <w:hyperlink r:id="rId1351" w:anchor="CL_89_373" w:tooltip="Peltomäki P, Vasen H: Mutations associated with HNPCC predisposition -- Update of ICG-HNPCC/INSiGHT mutation database. Dis Markers 20 (4-5): 269-76, 2004." w:history="1">
        <w:r w:rsidRPr="00AE0E5D">
          <w:rPr>
            <w:rFonts w:ascii="Arial" w:eastAsia="Times New Roman" w:hAnsi="Arial" w:cs="Arial"/>
            <w:color w:val="0000FF"/>
            <w:sz w:val="24"/>
            <w:szCs w:val="24"/>
            <w:u w:val="single"/>
          </w:rPr>
          <w:t>373</w:t>
        </w:r>
      </w:hyperlink>
      <w:r w:rsidRPr="00AE0E5D">
        <w:rPr>
          <w:rFonts w:ascii="Arial" w:eastAsia="Times New Roman" w:hAnsi="Arial" w:cs="Arial"/>
          <w:sz w:val="24"/>
          <w:szCs w:val="24"/>
        </w:rPr>
        <w:t xml:space="preserve">, </w:t>
      </w:r>
      <w:hyperlink r:id="rId1352" w:anchor="CL_89_374" w:tooltip="Kolodner RD, Tytell JD, Schmeits JL, et al.: Germ-line msh6 mutations in colorectal cancer families. Cancer Res 59 (20): 5068-74, 1999." w:history="1">
        <w:r w:rsidRPr="00AE0E5D">
          <w:rPr>
            <w:rFonts w:ascii="Arial" w:eastAsia="Times New Roman" w:hAnsi="Arial" w:cs="Arial"/>
            <w:color w:val="0000FF"/>
            <w:sz w:val="24"/>
            <w:szCs w:val="24"/>
            <w:u w:val="single"/>
          </w:rPr>
          <w:t>374</w:t>
        </w:r>
      </w:hyperlink>
      <w:r w:rsidRPr="00AE0E5D">
        <w:rPr>
          <w:rFonts w:ascii="Arial" w:eastAsia="Times New Roman" w:hAnsi="Arial" w:cs="Arial"/>
          <w:sz w:val="24"/>
          <w:szCs w:val="24"/>
        </w:rPr>
        <w:t xml:space="preserve">, </w:t>
      </w:r>
      <w:hyperlink r:id="rId1353" w:anchor="CL_89_375" w:tooltip="Peterlongo P, Nafa K, Lerman GS, et al.: MSH6 germline mutations are rare in colorectal cancer families. Int J Cancer 107 (4): 571-9, 2003." w:history="1">
        <w:r w:rsidRPr="00AE0E5D">
          <w:rPr>
            <w:rFonts w:ascii="Arial" w:eastAsia="Times New Roman" w:hAnsi="Arial" w:cs="Arial"/>
            <w:color w:val="0000FF"/>
            <w:sz w:val="24"/>
            <w:szCs w:val="24"/>
            <w:u w:val="single"/>
          </w:rPr>
          <w:t>375</w:t>
        </w:r>
      </w:hyperlink>
      <w:r w:rsidRPr="00AE0E5D">
        <w:rPr>
          <w:rFonts w:ascii="Arial" w:eastAsia="Times New Roman" w:hAnsi="Arial" w:cs="Arial"/>
          <w:sz w:val="24"/>
          <w:szCs w:val="24"/>
        </w:rPr>
        <w:t xml:space="preserve">] The reported prevalence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in the InSiGHT database was 18% in 2012.[</w:t>
      </w:r>
      <w:hyperlink r:id="rId1354" w:anchor="CL_89_365" w:tooltip="Plazzer JP, Sijmons RH, Woods MO, et al.: The InSiGHT database: utilizing 100 years of insights into Lynch syndrome. Fam Cancer 12 (2): 175-80, 2013." w:history="1">
        <w:r w:rsidRPr="00AE0E5D">
          <w:rPr>
            <w:rFonts w:ascii="Arial" w:eastAsia="Times New Roman" w:hAnsi="Arial" w:cs="Arial"/>
            <w:color w:val="0000FF"/>
            <w:sz w:val="24"/>
            <w:szCs w:val="24"/>
            <w:u w:val="single"/>
          </w:rPr>
          <w:t>365</w:t>
        </w:r>
      </w:hyperlink>
      <w:r w:rsidRPr="00AE0E5D">
        <w:rPr>
          <w:rFonts w:ascii="Arial" w:eastAsia="Times New Roman" w:hAnsi="Arial" w:cs="Arial"/>
          <w:sz w:val="24"/>
          <w:szCs w:val="24"/>
        </w:rPr>
        <w:t xml:space="preserve">] The wide range of prevalence estimates for pathogenic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variants was a result of small sample sizes, ascertainment bias, and the later age of CRC onset and less striking family histories in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-associated Lynch syndrome families compared with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-associated Lynch syndrome families.[</w:t>
      </w:r>
      <w:hyperlink r:id="rId1355" w:anchor="CL_89_370" w:tooltip="Plaschke J, Engel C, Krüger S, et al.: Lower incidence of colorectal cancer and later age of disease onset in 27 families with pathogenic MSH6 germline mutations compared with families with MLH1 or MSH2 mutations: the German Hereditary Nonpolyposis Colorectal Cancer Consortium. J Clin Oncol 22 (22): 4486-94, 2004." w:history="1">
        <w:r w:rsidRPr="00AE0E5D">
          <w:rPr>
            <w:rFonts w:ascii="Arial" w:eastAsia="Times New Roman" w:hAnsi="Arial" w:cs="Arial"/>
            <w:color w:val="0000FF"/>
            <w:sz w:val="24"/>
            <w:szCs w:val="24"/>
            <w:u w:val="single"/>
          </w:rPr>
          <w:t>370</w:t>
        </w:r>
      </w:hyperlink>
      <w:r w:rsidRPr="00AE0E5D">
        <w:rPr>
          <w:rFonts w:ascii="Arial" w:eastAsia="Times New Roman" w:hAnsi="Arial" w:cs="Arial"/>
          <w:sz w:val="24"/>
          <w:szCs w:val="24"/>
        </w:rPr>
        <w:t xml:space="preserve">] This is in line with findings from a population-based study of 42 carriers of </w:t>
      </w:r>
      <w:hyperlink r:id="rId1356" w:history="1">
        <w:r w:rsidRPr="00AE0E5D">
          <w:rPr>
            <w:rFonts w:ascii="Arial" w:eastAsia="Times New Roman" w:hAnsi="Arial" w:cs="Arial"/>
            <w:color w:val="0000FF"/>
            <w:sz w:val="24"/>
            <w:szCs w:val="24"/>
            <w:u w:val="single"/>
          </w:rPr>
          <w:t>deleterious</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germline pathogenic variants, 30 (71%) of whom had a family cancer history that did not meet the Amsterdam II criteria.[</w:t>
      </w:r>
      <w:hyperlink r:id="rId1357"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In a recent, international, population-based study of 5,744 CRC cases, the prevalence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was estimated to be 1 in 758, ranking as the second most prevalent of the MMR genes following </w:t>
      </w:r>
      <w:r w:rsidRPr="00AE0E5D">
        <w:rPr>
          <w:rFonts w:ascii="Arial" w:eastAsia="Times New Roman" w:hAnsi="Arial" w:cs="Arial"/>
          <w:i/>
          <w:iCs/>
          <w:sz w:val="24"/>
          <w:szCs w:val="24"/>
        </w:rPr>
        <w:t>PMS2</w:t>
      </w:r>
      <w:r w:rsidRPr="00AE0E5D">
        <w:rPr>
          <w:rFonts w:ascii="Arial" w:eastAsia="Times New Roman" w:hAnsi="Arial" w:cs="Arial"/>
          <w:sz w:val="24"/>
          <w:szCs w:val="24"/>
        </w:rPr>
        <w:t>.[</w:t>
      </w:r>
      <w:hyperlink r:id="rId1358" w:anchor="CL_89_362" w:tooltip="Win AK, Jenkins MA, Dowty JG, et al.: Prevalence and Penetrance of Major Genes and Polygenes for Colorectal Cancer. Cancer Epidemiol Biomarkers Prev 26 (3): 404-412, 2017." w:history="1">
        <w:r w:rsidRPr="00AE0E5D">
          <w:rPr>
            <w:rFonts w:ascii="Arial" w:eastAsia="Times New Roman" w:hAnsi="Arial" w:cs="Arial"/>
            <w:color w:val="0000FF"/>
            <w:sz w:val="24"/>
            <w:szCs w:val="24"/>
            <w:u w:val="single"/>
          </w:rPr>
          <w:t>362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lifetime risk of any Lynch syndrome–associated cancer among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 carriers is approximately 25% [</w:t>
      </w:r>
      <w:hyperlink r:id="rId1359" w:anchor="CL_89_292" w:tooltip="Peltomäki P: Update on Lynch syndrome genomics. Fam Cancer 15 (3): 385-93, 2016." w:history="1">
        <w:r w:rsidRPr="00AE0E5D">
          <w:rPr>
            <w:rFonts w:ascii="Arial" w:eastAsia="Times New Roman" w:hAnsi="Arial" w:cs="Arial"/>
            <w:color w:val="0000FF"/>
            <w:sz w:val="24"/>
            <w:szCs w:val="24"/>
            <w:u w:val="single"/>
          </w:rPr>
          <w:t>292</w:t>
        </w:r>
      </w:hyperlink>
      <w:r w:rsidRPr="00AE0E5D">
        <w:rPr>
          <w:rFonts w:ascii="Arial" w:eastAsia="Times New Roman" w:hAnsi="Arial" w:cs="Arial"/>
          <w:sz w:val="24"/>
          <w:szCs w:val="24"/>
        </w:rPr>
        <w:t>] with CRC lifetime risk estimated to be between 12% and 22% [</w:t>
      </w:r>
      <w:hyperlink r:id="rId1360"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361"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with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diagnosed with CRC at a later age than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 In an earlier study of 146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(59 men and 87 women) from 20 families, all of whom had truncating pathogenic variants in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there was a similar prevalence of CRC by age 70 years among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.0854). However, the mean age at diagnosis for colorectal carcinoma was (a) 55 years for male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(n = 21; range, 26–84 y) versus 43 years and 44 years in carriers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respectively; and (b) 57 years for female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(n = 15; range, 41–81 y) versus 43 years and 44 years in carriers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respectively.[</w:t>
      </w:r>
      <w:hyperlink r:id="rId1362" w:anchor="CL_89_376" w:tooltip="Hendriks YM, Wagner A, Morreau H, et al.: Cancer risk in hereditary nonpolyposis colorectal cancer due to MSH6 mutations: impact on counseling and surveillance. Gastroenterology 127 (1): 17-25, 2004." w:history="1">
        <w:r w:rsidRPr="00AE0E5D">
          <w:rPr>
            <w:rFonts w:ascii="Arial" w:eastAsia="Times New Roman" w:hAnsi="Arial" w:cs="Arial"/>
            <w:color w:val="0000FF"/>
            <w:sz w:val="24"/>
            <w:szCs w:val="24"/>
            <w:u w:val="single"/>
          </w:rPr>
          <w:t>376</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largest series of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reported to date includes 113 families from five countries who were ascertained through family cancer clinics and population-based cancer registries.[</w:t>
      </w:r>
      <w:hyperlink r:id="rId1363"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Compared with the incidence for the general population,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 carriers had an eightfold increased incidence of CRC (hazard ratio [HR], 7.6; 95% CI, 5.4–10.8), which was independent of sex and age. By age 70 years, 22% (95% CI, 14%–32%) of male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developed CRC compared with 10% (95% CI, 5%–17%) of female carriers. By age 80 years, the CRC prevalence doubled to 44% (95% CI, 28%–62%) of male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diagnosed with CRC compared with 20% (95% CI, 11%–35%) among female carriers.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In a more recent prospective study using pooled European registry data of 305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without cancer, the cumulative CRC incidence was 20% at age 70 years despite colonoscopic surveillance.[</w:t>
      </w:r>
      <w:hyperlink r:id="rId1364"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i/>
          <w:iCs/>
          <w:sz w:val="24"/>
          <w:szCs w:val="24"/>
        </w:rPr>
        <w:t>PMS2</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was the last of the genes in the MMR family of genes to be identified. This was because lower penetrance among families made it more difficult to identify [</w:t>
      </w:r>
      <w:hyperlink r:id="rId1365" w:anchor="CL_89_377" w:tooltip="Goodenberger ML, Thomas BC, Riegert-Johnson D, et al.: PMS2 monoallelic mutation carriers: the known unknown. Genet Med 18 (1): 13-9, 2016." w:history="1">
        <w:r w:rsidRPr="00AE0E5D">
          <w:rPr>
            <w:rFonts w:ascii="Arial" w:eastAsia="Times New Roman" w:hAnsi="Arial" w:cs="Arial"/>
            <w:color w:val="0000FF"/>
            <w:sz w:val="24"/>
            <w:szCs w:val="24"/>
            <w:u w:val="single"/>
          </w:rPr>
          <w:t>377</w:t>
        </w:r>
      </w:hyperlink>
      <w:r w:rsidRPr="00AE0E5D">
        <w:rPr>
          <w:rFonts w:ascii="Arial" w:eastAsia="Times New Roman" w:hAnsi="Arial" w:cs="Arial"/>
          <w:sz w:val="24"/>
          <w:szCs w:val="24"/>
        </w:rPr>
        <w:t>] using clinical criteria, and also because of limitations of DNA mutational analysis that result from pseudogene interference.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earlier studies of individuals with CRC and suspected Lynch syndrome, the prevalence of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 was variable from 2.2% to 5%,[</w:t>
      </w:r>
      <w:hyperlink r:id="rId1366" w:anchor="CL_89_265" w:tooltip="Hampel H, Frankel WL, Martin E, et al.: Feasibility of screening for Lynch syndrome among patients with colorectal cancer. J Clin Oncol 26 (35): 5783-8, 2008." w:history="1">
        <w:r w:rsidRPr="00AE0E5D">
          <w:rPr>
            <w:rFonts w:ascii="Arial" w:eastAsia="Times New Roman" w:hAnsi="Arial" w:cs="Arial"/>
            <w:color w:val="0000FF"/>
            <w:sz w:val="24"/>
            <w:szCs w:val="24"/>
            <w:u w:val="single"/>
          </w:rPr>
          <w:t>265</w:t>
        </w:r>
      </w:hyperlink>
      <w:r w:rsidRPr="00AE0E5D">
        <w:rPr>
          <w:rFonts w:ascii="Arial" w:eastAsia="Times New Roman" w:hAnsi="Arial" w:cs="Arial"/>
          <w:sz w:val="24"/>
          <w:szCs w:val="24"/>
        </w:rPr>
        <w:t xml:space="preserve">, </w:t>
      </w:r>
      <w:hyperlink r:id="rId1367" w:anchor="CL_89_378" w:tooltip="Hendriks YM, Jagmohan-Changur S, van der Klift HM, et al.: Heterozygous mutations in PMS2 cause hereditary nonpolyposis colorectal carcinoma (Lynch syndrome). Gastroenterology 130 (2): 312-22, 2006." w:history="1">
        <w:r w:rsidRPr="00AE0E5D">
          <w:rPr>
            <w:rFonts w:ascii="Arial" w:eastAsia="Times New Roman" w:hAnsi="Arial" w:cs="Arial"/>
            <w:color w:val="0000FF"/>
            <w:sz w:val="24"/>
            <w:szCs w:val="24"/>
            <w:u w:val="single"/>
          </w:rPr>
          <w:t>378</w:t>
        </w:r>
      </w:hyperlink>
      <w:r w:rsidRPr="00AE0E5D">
        <w:rPr>
          <w:rFonts w:ascii="Arial" w:eastAsia="Times New Roman" w:hAnsi="Arial" w:cs="Arial"/>
          <w:sz w:val="24"/>
          <w:szCs w:val="24"/>
        </w:rPr>
        <w:t>] with an increase to 7.5% as reported in the InSiGHT database in 2012.[</w:t>
      </w:r>
      <w:hyperlink r:id="rId1368" w:anchor="CL_89_365" w:tooltip="Plazzer JP, Sijmons RH, Woods MO, et al.: The InSiGHT database: utilizing 100 years of insights into Lynch syndrome. Fam Cancer 12 (2): 175-80, 2013." w:history="1">
        <w:r w:rsidRPr="00AE0E5D">
          <w:rPr>
            <w:rFonts w:ascii="Arial" w:eastAsia="Times New Roman" w:hAnsi="Arial" w:cs="Arial"/>
            <w:color w:val="0000FF"/>
            <w:sz w:val="24"/>
            <w:szCs w:val="24"/>
            <w:u w:val="single"/>
          </w:rPr>
          <w:t>365</w:t>
        </w:r>
      </w:hyperlink>
      <w:r w:rsidRPr="00AE0E5D">
        <w:rPr>
          <w:rFonts w:ascii="Arial" w:eastAsia="Times New Roman" w:hAnsi="Arial" w:cs="Arial"/>
          <w:sz w:val="24"/>
          <w:szCs w:val="24"/>
        </w:rPr>
        <w:t xml:space="preserve">] From a study examining universal tumor testing results from unselected cases of CRC in Switzerland, IHC evaluation of 1,000 consecutive cases found isolated absence of PMS2 expression in 1.5% of all tumors. If this frequency of PMS2-deficient CRCs were representative of all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-associated Lynch syndrome,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would be the most common gene associated with Lynch syndrome.[</w:t>
      </w:r>
      <w:hyperlink r:id="rId1369" w:anchor="CL_89_379" w:tooltip="Truninger K, Menigatti M, Luz J, et al.: Immunohistochemical analysis reveals high frequency of PMS2 defects in colorectal cancer. Gastroenterology 128 (5): 1160-71, 2005." w:history="1">
        <w:r w:rsidRPr="00AE0E5D">
          <w:rPr>
            <w:rFonts w:ascii="Arial" w:eastAsia="Times New Roman" w:hAnsi="Arial" w:cs="Arial"/>
            <w:color w:val="0000FF"/>
            <w:sz w:val="24"/>
            <w:szCs w:val="24"/>
            <w:u w:val="single"/>
          </w:rPr>
          <w:t>379</w:t>
        </w:r>
      </w:hyperlink>
      <w:r w:rsidRPr="00AE0E5D">
        <w:rPr>
          <w:rFonts w:ascii="Arial" w:eastAsia="Times New Roman" w:hAnsi="Arial" w:cs="Arial"/>
          <w:sz w:val="24"/>
          <w:szCs w:val="24"/>
        </w:rPr>
        <w:t xml:space="preserve">] Results from a large, population-based CRC cohort found that the prevalence of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 was the highest among all MMR variants, in which 1 person in 714 carried a pathogenic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gene variant.[</w:t>
      </w:r>
      <w:hyperlink r:id="rId1370" w:anchor="CL_89_362" w:tooltip="Win AK, Jenkins MA, Dowty JG, et al.: Prevalence and Penetrance of Major Genes and Polygenes for Colorectal Cancer. Cancer Epidemiol Biomarkers Prev 26 (3): 404-412, 2017." w:history="1">
        <w:r w:rsidRPr="00AE0E5D">
          <w:rPr>
            <w:rFonts w:ascii="Arial" w:eastAsia="Times New Roman" w:hAnsi="Arial" w:cs="Arial"/>
            <w:color w:val="0000FF"/>
            <w:sz w:val="24"/>
            <w:szCs w:val="24"/>
            <w:u w:val="single"/>
          </w:rPr>
          <w:t>362</w:t>
        </w:r>
      </w:hyperlink>
      <w:r w:rsidRPr="00AE0E5D">
        <w:rPr>
          <w:rFonts w:ascii="Arial" w:eastAsia="Times New Roman" w:hAnsi="Arial" w:cs="Arial"/>
          <w:sz w:val="24"/>
          <w:szCs w:val="24"/>
        </w:rPr>
        <w:t xml:space="preserve">] </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[Comment: Paper for review: </w:t>
      </w:r>
      <w:proofErr w:type="gramStart"/>
      <w:r w:rsidRPr="00AE0E5D">
        <w:rPr>
          <w:rFonts w:ascii="Arial" w:eastAsia="Times New Roman" w:hAnsi="Arial" w:cs="Arial"/>
          <w:b/>
          <w:bCs/>
          <w:i/>
          <w:iCs/>
          <w:sz w:val="24"/>
          <w:szCs w:val="24"/>
        </w:rPr>
        <w:t>https://www.ncbi.nlm.nih.gov/pubmed/26110232 ]</w:t>
      </w:r>
      <w:proofErr w:type="gramEnd"/>
      <w:r w:rsidRPr="00AE0E5D">
        <w:rPr>
          <w:rFonts w:ascii="Arial" w:eastAsia="Times New Roman" w:hAnsi="Arial" w:cs="Arial"/>
          <w:b/>
          <w:bCs/>
          <w:i/>
          <w:i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lifetime risk of any cancer has been found to range between 25% and 32% for heterozygous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 carriers.[</w:t>
      </w:r>
      <w:hyperlink r:id="rId1371" w:anchor="CL_89_292" w:tooltip="Peltomäki P: Update on Lynch syndrome genomics. Fam Cancer 15 (3): 385-93, 2016." w:history="1">
        <w:r w:rsidRPr="00AE0E5D">
          <w:rPr>
            <w:rFonts w:ascii="Arial" w:eastAsia="Times New Roman" w:hAnsi="Arial" w:cs="Arial"/>
            <w:color w:val="0000FF"/>
            <w:sz w:val="24"/>
            <w:szCs w:val="24"/>
            <w:u w:val="single"/>
          </w:rPr>
          <w:t>292</w:t>
        </w:r>
      </w:hyperlink>
      <w:r w:rsidRPr="00AE0E5D">
        <w:rPr>
          <w:rFonts w:ascii="Arial" w:eastAsia="Times New Roman" w:hAnsi="Arial" w:cs="Arial"/>
          <w:sz w:val="24"/>
          <w:szCs w:val="24"/>
        </w:rPr>
        <w:t xml:space="preserve">] A meta-analysis of three population-based studies and one clinic-based study estimated that for carriers of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 the risk of CRC to age 70 years was 20% among men and 15% among women, and the risk of endometrial cancer was 15%.[</w:t>
      </w:r>
      <w:hyperlink r:id="rId1372" w:anchor="CL_89_380" w:tooltip="Senter L, Clendenning M, Sotamaa K, et al.: The clinical phenotype of Lynch syndrome due to germ-line PMS2 mutations. Gastroenterology 135 (2): 419-28, 2008." w:history="1">
        <w:r w:rsidRPr="00AE0E5D">
          <w:rPr>
            <w:rFonts w:ascii="Arial" w:eastAsia="Times New Roman" w:hAnsi="Arial" w:cs="Arial"/>
            <w:color w:val="0000FF"/>
            <w:sz w:val="24"/>
            <w:szCs w:val="24"/>
            <w:u w:val="single"/>
          </w:rPr>
          <w:t>380</w:t>
        </w:r>
      </w:hyperlink>
      <w:r w:rsidRPr="00AE0E5D">
        <w:rPr>
          <w:rFonts w:ascii="Arial" w:eastAsia="Times New Roman" w:hAnsi="Arial" w:cs="Arial"/>
          <w:sz w:val="24"/>
          <w:szCs w:val="24"/>
        </w:rPr>
        <w:t xml:space="preserve">] Similarly, a European consortium of clinic-based registries, taking care to correct for ascertainment bias, found a cumulative lifetime (to age 70 y) CRC risk of only 19% in men and 11% in women with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w:t>
      </w:r>
      <w:hyperlink r:id="rId1373" w:anchor="CL_89_381" w:tooltip="ten Broeke SW, Brohet RM, Tops CM, et al.: Lynch syndrome caused by germline PMS2 mutations: delineating the cancer risk. J Clin Oncol 33 (4): 319-25, 2015." w:history="1">
        <w:r w:rsidRPr="00AE0E5D">
          <w:rPr>
            <w:rFonts w:ascii="Arial" w:eastAsia="Times New Roman" w:hAnsi="Arial" w:cs="Arial"/>
            <w:color w:val="0000FF"/>
            <w:sz w:val="24"/>
            <w:szCs w:val="24"/>
            <w:u w:val="single"/>
          </w:rPr>
          <w:t>381</w:t>
        </w:r>
      </w:hyperlink>
      <w:r w:rsidRPr="00AE0E5D">
        <w:rPr>
          <w:rFonts w:ascii="Arial" w:eastAsia="Times New Roman" w:hAnsi="Arial" w:cs="Arial"/>
          <w:sz w:val="24"/>
          <w:szCs w:val="24"/>
        </w:rPr>
        <w:t xml:space="preserve">] In addition, patients with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 presented with CRC 7 to 8 years later than did those with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w:t>
      </w:r>
      <w:hyperlink r:id="rId1374" w:anchor="CL_89_378" w:tooltip="Hendriks YM, Jagmohan-Changur S, van der Klift HM, et al.: Heterozygous mutations in PMS2 cause hereditary nonpolyposis colorectal carcinoma (Lynch syndrome). Gastroenterology 130 (2): 312-22, 2006." w:history="1">
        <w:r w:rsidRPr="00AE0E5D">
          <w:rPr>
            <w:rFonts w:ascii="Arial" w:eastAsia="Times New Roman" w:hAnsi="Arial" w:cs="Arial"/>
            <w:color w:val="0000FF"/>
            <w:sz w:val="24"/>
            <w:szCs w:val="24"/>
            <w:u w:val="single"/>
          </w:rPr>
          <w:t>378</w:t>
        </w:r>
      </w:hyperlink>
      <w:r w:rsidRPr="00AE0E5D">
        <w:rPr>
          <w:rFonts w:ascii="Arial" w:eastAsia="Times New Roman" w:hAnsi="Arial" w:cs="Arial"/>
          <w:sz w:val="24"/>
          <w:szCs w:val="24"/>
        </w:rPr>
        <w:t xml:space="preserve">] In a prospective study using pooled European registry data of 77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carriers without cancer, the cumulative CRC incidence was 10% at age 70 years despite colonoscopic surveillance.[</w:t>
      </w:r>
      <w:hyperlink r:id="rId1375"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It is important to note that a more severe phenotype is seen among carriers of biallelic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 (Refer to the </w:t>
      </w:r>
      <w:hyperlink r:id="rId1376" w:anchor="_3012" w:tooltip="SummaryFragmentRef" w:history="1">
        <w:r w:rsidRPr="00AE0E5D">
          <w:rPr>
            <w:rFonts w:ascii="Arial" w:eastAsia="Times New Roman" w:hAnsi="Arial" w:cs="Arial"/>
            <w:color w:val="0000FF"/>
            <w:sz w:val="24"/>
            <w:szCs w:val="24"/>
            <w:u w:val="single"/>
          </w:rPr>
          <w:t>BMMRD</w:t>
        </w:r>
      </w:hyperlink>
      <w:r w:rsidRPr="00AE0E5D">
        <w:rPr>
          <w:rFonts w:ascii="Arial" w:eastAsia="Times New Roman" w:hAnsi="Arial" w:cs="Arial"/>
          <w:sz w:val="24"/>
          <w:szCs w:val="24"/>
        </w:rPr>
        <w:t xml:space="preserve"> section in the </w:t>
      </w:r>
      <w:hyperlink r:id="rId1377" w:anchor="_1102" w:tooltip="SummaryFragmentRef" w:history="1">
        <w:r w:rsidRPr="00AE0E5D">
          <w:rPr>
            <w:rFonts w:ascii="Arial" w:eastAsia="Times New Roman" w:hAnsi="Arial" w:cs="Arial"/>
            <w:color w:val="0000FF"/>
            <w:sz w:val="24"/>
            <w:szCs w:val="24"/>
            <w:u w:val="single"/>
          </w:rPr>
          <w:t>Genetics of Lynch syndrome</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lifetime risk of CRC and endometrial cancer in carriers of these pathogenic variants is summarized in </w:t>
      </w:r>
      <w:hyperlink r:id="rId1378" w:anchor="_3023" w:tooltip="SummaryFragmentRef" w:history="1">
        <w:r w:rsidRPr="00AE0E5D">
          <w:rPr>
            <w:rFonts w:ascii="Arial" w:eastAsia="Times New Roman" w:hAnsi="Arial" w:cs="Arial"/>
            <w:color w:val="0000FF"/>
            <w:sz w:val="24"/>
            <w:szCs w:val="24"/>
            <w:u w:val="single"/>
          </w:rPr>
          <w:t>Table 16</w:t>
        </w:r>
      </w:hyperlink>
      <w:r w:rsidRPr="00AE0E5D">
        <w:rPr>
          <w:rFonts w:ascii="Arial" w:eastAsia="Times New Roman" w:hAnsi="Arial" w:cs="Arial"/>
          <w:sz w:val="24"/>
          <w:szCs w:val="24"/>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79"/>
        <w:gridCol w:w="3236"/>
        <w:gridCol w:w="3472"/>
        <w:gridCol w:w="1673"/>
      </w:tblGrid>
      <w:tr w:rsidR="00AE0E5D" w:rsidRPr="00AE0E5D" w:rsidTr="00AE0E5D">
        <w:tc>
          <w:tcPr>
            <w:tcW w:w="0" w:type="auto"/>
            <w:gridSpan w:val="4"/>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lastRenderedPageBreak/>
              <w:t>Table 16. Lifetime Risk of Colorectal and Endometrial Cancers in Carriers of Lynch Syndrome–Associated Pathogenic Variants</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Gene</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Lifetime Risk of Colorectal Cancer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Lifetime Risk of Endometrial Cancer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References</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MLH1</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41–50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34–54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379" w:anchor="CL_89_3" w:tooltip="Choi YH, Cotterchio M, McKeown-Eyssen G, et al.: Penetrance of colorectal cancer among MLH1/MSH2 carriers participating in the colorectal cancer familial registry in Ontario. Hered Cancer Clin Pract 7 (1): 14, 2009." w:history="1">
              <w:r w:rsidRPr="00AE0E5D">
                <w:rPr>
                  <w:rFonts w:ascii="Arial" w:eastAsia="Times New Roman" w:hAnsi="Arial" w:cs="Arial"/>
                  <w:color w:val="0000FF"/>
                  <w:sz w:val="24"/>
                  <w:szCs w:val="24"/>
                  <w:u w:val="single"/>
                </w:rPr>
                <w:t>3</w:t>
              </w:r>
            </w:hyperlink>
            <w:r w:rsidRPr="00AE0E5D">
              <w:rPr>
                <w:rFonts w:ascii="Arial" w:eastAsia="Times New Roman" w:hAnsi="Arial" w:cs="Arial"/>
                <w:sz w:val="24"/>
                <w:szCs w:val="24"/>
              </w:rPr>
              <w:t xml:space="preserve">, </w:t>
            </w:r>
            <w:hyperlink r:id="rId1380"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381"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MSH2</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35–56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21–51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382" w:anchor="CL_89_3" w:tooltip="Choi YH, Cotterchio M, McKeown-Eyssen G, et al.: Penetrance of colorectal cancer among MLH1/MSH2 carriers participating in the colorectal cancer familial registry in Ontario. Hered Cancer Clin Pract 7 (1): 14, 2009." w:history="1">
              <w:r w:rsidRPr="00AE0E5D">
                <w:rPr>
                  <w:rFonts w:ascii="Arial" w:eastAsia="Times New Roman" w:hAnsi="Arial" w:cs="Arial"/>
                  <w:color w:val="0000FF"/>
                  <w:sz w:val="24"/>
                  <w:szCs w:val="24"/>
                  <w:u w:val="single"/>
                </w:rPr>
                <w:t>3</w:t>
              </w:r>
            </w:hyperlink>
            <w:r w:rsidRPr="00AE0E5D">
              <w:rPr>
                <w:rFonts w:ascii="Arial" w:eastAsia="Times New Roman" w:hAnsi="Arial" w:cs="Arial"/>
                <w:sz w:val="24"/>
                <w:szCs w:val="24"/>
              </w:rPr>
              <w:t xml:space="preserve">, </w:t>
            </w:r>
            <w:hyperlink r:id="rId1383"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384"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MSH6</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10–22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16–49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385"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386"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xml:space="preserve">, </w:t>
            </w:r>
            <w:hyperlink r:id="rId1387"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i/>
                <w:iCs/>
                <w:sz w:val="24"/>
                <w:szCs w:val="24"/>
              </w:rPr>
              <w:t>PMS2</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388"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w:t>
            </w:r>
          </w:p>
        </w:tc>
      </w:tr>
    </w:tbl>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i/>
          <w:iCs/>
          <w:sz w:val="24"/>
          <w:szCs w:val="24"/>
        </w:rPr>
        <w:t>EPCAM</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 subset of individuals with Lynch syndrome (approximately 1%) have a pathogenic variant in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which leads to hypermethylation and inactivation of the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promoter.[</w:t>
      </w:r>
      <w:hyperlink r:id="rId1389" w:anchor="CL_89_382" w:tooltip="Ligtenberg MJ, Kuiper RP, Geurts van Kessel A, et al.: EPCAM deletion carriers constitute a unique subgroup of Lynch syndrome patients. Fam Cancer 12 (2): 169-74, 2013." w:history="1">
        <w:r w:rsidRPr="00AE0E5D">
          <w:rPr>
            <w:rFonts w:ascii="Arial" w:eastAsia="Times New Roman" w:hAnsi="Arial" w:cs="Arial"/>
            <w:color w:val="0000FF"/>
            <w:sz w:val="24"/>
            <w:szCs w:val="24"/>
            <w:u w:val="single"/>
          </w:rPr>
          <w:t>382</w:t>
        </w:r>
      </w:hyperlink>
      <w:r w:rsidRPr="00AE0E5D">
        <w:rPr>
          <w:rFonts w:ascii="Arial" w:eastAsia="Times New Roman" w:hAnsi="Arial" w:cs="Arial"/>
          <w:sz w:val="24"/>
          <w:szCs w:val="24"/>
        </w:rPr>
        <w:t xml:space="preserve">] In a European study of 194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deletion carriers, the cumulative risk of CRC up to age 70 years was 75% with the average age at onset of 43 years. This is comparable to the risk in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 (up to 68% by age 70 y). However, the risk of endometrial cancer among women with an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deletion was only 12% in this study, compared with a risk of up to 71% in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w:t>
      </w:r>
      <w:hyperlink r:id="rId1390" w:anchor="CL_89_383" w:tooltip="Kempers MJ, Kuiper RP, Ockeloen CW, et al.: Risk of colorectal and endometrial cancers in EPCAM deletion-positive Lynch syndrome: a cohort study. Lancet Oncol 12 (1): 49-55, 2011." w:history="1">
        <w:r w:rsidRPr="00AE0E5D">
          <w:rPr>
            <w:rFonts w:ascii="Arial" w:eastAsia="Times New Roman" w:hAnsi="Arial" w:cs="Arial"/>
            <w:color w:val="0000FF"/>
            <w:sz w:val="24"/>
            <w:szCs w:val="24"/>
            <w:u w:val="single"/>
          </w:rPr>
          <w:t>383</w:t>
        </w:r>
      </w:hyperlink>
      <w:r w:rsidRPr="00AE0E5D">
        <w:rPr>
          <w:rFonts w:ascii="Arial" w:eastAsia="Times New Roman" w:hAnsi="Arial" w:cs="Arial"/>
          <w:sz w:val="24"/>
          <w:szCs w:val="24"/>
        </w:rPr>
        <w:t xml:space="preserve">] The associated phenotype is dependent on the location of the deletion variant in the 3’ end of the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gene; if the deletion is large and includes parts of the promoter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the phenotype will be similar to other </w:t>
      </w:r>
      <w:r w:rsidRPr="00AE0E5D">
        <w:rPr>
          <w:rFonts w:ascii="Arial" w:eastAsia="Times New Roman" w:hAnsi="Arial" w:cs="Arial"/>
          <w:i/>
          <w:iCs/>
          <w:sz w:val="24"/>
          <w:szCs w:val="24"/>
        </w:rPr>
        <w:t>MSH2</w:t>
      </w:r>
      <w:r w:rsidRPr="00AE0E5D">
        <w:rPr>
          <w:rFonts w:ascii="Arial" w:eastAsia="Times New Roman" w:hAnsi="Arial" w:cs="Arial"/>
          <w:sz w:val="24"/>
          <w:szCs w:val="24"/>
        </w:rPr>
        <w:t>-associated Lynch syndrome families.[</w:t>
      </w:r>
      <w:hyperlink r:id="rId1391" w:anchor="CL_89_383" w:tooltip="Kempers MJ, Kuiper RP, Ockeloen CW, et al.: Risk of colorectal and endometrial cancers in EPCAM deletion-positive Lynch syndrome: a cohort study. Lancet Oncol 12 (1): 49-55, 2011." w:history="1">
        <w:r w:rsidRPr="00AE0E5D">
          <w:rPr>
            <w:rFonts w:ascii="Arial" w:eastAsia="Times New Roman" w:hAnsi="Arial" w:cs="Arial"/>
            <w:color w:val="0000FF"/>
            <w:sz w:val="24"/>
            <w:szCs w:val="24"/>
            <w:u w:val="single"/>
          </w:rPr>
          <w:t>383</w:t>
        </w:r>
      </w:hyperlink>
      <w:r w:rsidRPr="00AE0E5D">
        <w:rPr>
          <w:rFonts w:ascii="Arial" w:eastAsia="Times New Roman" w:hAnsi="Arial" w:cs="Arial"/>
          <w:sz w:val="24"/>
          <w:szCs w:val="24"/>
        </w:rPr>
        <w:t xml:space="preserve">] When the deletion involves the termination signal of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but spares all of the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gene and promoter, the phenotype is mainly confined to CRC.[</w:t>
      </w:r>
      <w:hyperlink r:id="rId1392" w:anchor="CL_89_384" w:tooltip="Lynch HT, Riegert-Johnson DL, Snyder C, et al.: Lynch syndrome-associated extracolonic tumors are rare in two extended families with the same EPCAM deletion. Am J Gastroenterol 106 (10): 1829-36, 2011." w:history="1">
        <w:r w:rsidRPr="00AE0E5D">
          <w:rPr>
            <w:rFonts w:ascii="Arial" w:eastAsia="Times New Roman" w:hAnsi="Arial" w:cs="Arial"/>
            <w:color w:val="0000FF"/>
            <w:sz w:val="24"/>
            <w:szCs w:val="24"/>
            <w:u w:val="single"/>
          </w:rPr>
          <w:t>384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One study of two families with the same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deletion limited to the 3’ end of the gene and not extending into the promoter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found few extracolonic cancers and no endometrial cancers.[</w:t>
      </w:r>
      <w:hyperlink r:id="rId1393" w:anchor="CL_89_384" w:tooltip="Lynch HT, Riegert-Johnson DL, Snyder C, et al.: Lynch syndrome-associated extracolonic tumors are rare in two extended families with the same EPCAM deletion. Am J Gastroenterol 106 (10): 1829-36, 2011." w:history="1">
        <w:r w:rsidRPr="00AE0E5D">
          <w:rPr>
            <w:rFonts w:ascii="Arial" w:eastAsia="Times New Roman" w:hAnsi="Arial" w:cs="Arial"/>
            <w:color w:val="0000FF"/>
            <w:sz w:val="24"/>
            <w:szCs w:val="24"/>
            <w:u w:val="single"/>
          </w:rPr>
          <w:t>384</w:t>
        </w:r>
      </w:hyperlink>
      <w:r w:rsidRPr="00AE0E5D">
        <w:rPr>
          <w:rFonts w:ascii="Arial" w:eastAsia="Times New Roman" w:hAnsi="Arial" w:cs="Arial"/>
          <w:sz w:val="24"/>
          <w:szCs w:val="24"/>
        </w:rPr>
        <w:t xml:space="preserve">] However, a subsequent study demonstrated that women with MSH2 protein expression loss caused by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variants are also at risk of endometrial cancer.[</w:t>
      </w:r>
      <w:hyperlink r:id="rId1394" w:anchor="CL_89_383" w:tooltip="Kempers MJ, Kuiper RP, Ockeloen CW, et al.: Risk of colorectal and endometrial cancers in EPCAM deletion-positive Lynch syndrome: a cohort study. Lancet Oncol 12 (1): 49-55, 2011." w:history="1">
        <w:r w:rsidRPr="00AE0E5D">
          <w:rPr>
            <w:rFonts w:ascii="Arial" w:eastAsia="Times New Roman" w:hAnsi="Arial" w:cs="Arial"/>
            <w:color w:val="0000FF"/>
            <w:sz w:val="24"/>
            <w:szCs w:val="24"/>
            <w:u w:val="single"/>
          </w:rPr>
          <w:t>383</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BMMRD</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As described above, patients may carry MMR gene variants in both parental alleles, in a condition known as BMMRD. (Refer to the </w:t>
      </w:r>
      <w:hyperlink r:id="rId1395" w:anchor="_3012" w:tooltip="SummaryFragmentRef" w:history="1">
        <w:r w:rsidRPr="00AE0E5D">
          <w:rPr>
            <w:rFonts w:ascii="Arial" w:eastAsia="Times New Roman" w:hAnsi="Arial" w:cs="Arial"/>
            <w:color w:val="0000FF"/>
            <w:sz w:val="24"/>
            <w:szCs w:val="24"/>
            <w:u w:val="single"/>
          </w:rPr>
          <w:t>BMMRD</w:t>
        </w:r>
      </w:hyperlink>
      <w:r w:rsidRPr="00AE0E5D">
        <w:rPr>
          <w:rFonts w:ascii="Arial" w:eastAsia="Times New Roman" w:hAnsi="Arial" w:cs="Arial"/>
          <w:sz w:val="24"/>
          <w:szCs w:val="24"/>
        </w:rPr>
        <w:t xml:space="preserve"> section in the </w:t>
      </w:r>
      <w:hyperlink r:id="rId1396" w:anchor="_1102" w:tooltip="SummaryFragmentRef" w:history="1">
        <w:r w:rsidRPr="00AE0E5D">
          <w:rPr>
            <w:rFonts w:ascii="Arial" w:eastAsia="Times New Roman" w:hAnsi="Arial" w:cs="Arial"/>
            <w:color w:val="0000FF"/>
            <w:sz w:val="24"/>
            <w:szCs w:val="24"/>
            <w:u w:val="single"/>
          </w:rPr>
          <w:t>Genetics of Lynch syndrome</w:t>
        </w:r>
      </w:hyperlink>
      <w:r w:rsidRPr="00AE0E5D">
        <w:rPr>
          <w:rFonts w:ascii="Arial" w:eastAsia="Times New Roman" w:hAnsi="Arial" w:cs="Arial"/>
          <w:sz w:val="24"/>
          <w:szCs w:val="24"/>
        </w:rPr>
        <w:t xml:space="preserve"> section of this summary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occurrence of such biallelic variants is associated with a characteristic but not diagnostic clinical phenotype. Clinical features include hematologic malignancies and brain tumors in children. When GI tumors occur, the age of onset is strikingly low, </w:t>
      </w:r>
      <w:r w:rsidRPr="00AE0E5D">
        <w:rPr>
          <w:rFonts w:ascii="Arial" w:eastAsia="Times New Roman" w:hAnsi="Arial" w:cs="Arial"/>
          <w:sz w:val="24"/>
          <w:szCs w:val="24"/>
        </w:rPr>
        <w:lastRenderedPageBreak/>
        <w:t>sometimes before age 20 years. Café au lait spots and features otherwise suggesting neurofibromatosis are characteristic. Occasionally, patients present with multiple adenomas.</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u w:val="single"/>
        </w:rPr>
        <w:t>Ethnic variation and founder pathogenic variants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frequency of MMR variants does not differ markedly from population to population, with similar frequencies identified in a host of different countries. As with hereditary breast and ovarian cancer (HBOC), there are certain mutations that occur at higher frequencies within a </w:t>
      </w:r>
      <w:proofErr w:type="gramStart"/>
      <w:r w:rsidRPr="00AE0E5D">
        <w:rPr>
          <w:rFonts w:ascii="Arial" w:eastAsia="Times New Roman" w:hAnsi="Arial" w:cs="Arial"/>
          <w:b/>
          <w:bCs/>
          <w:sz w:val="24"/>
          <w:szCs w:val="24"/>
        </w:rPr>
        <w:t>particular ethnic</w:t>
      </w:r>
      <w:proofErr w:type="gramEnd"/>
      <w:r w:rsidRPr="00AE0E5D">
        <w:rPr>
          <w:rFonts w:ascii="Arial" w:eastAsia="Times New Roman" w:hAnsi="Arial" w:cs="Arial"/>
          <w:b/>
          <w:bCs/>
          <w:sz w:val="24"/>
          <w:szCs w:val="24"/>
        </w:rPr>
        <w:t xml:space="preserve"> group. Notable in HBOC are the commonly recurring Ashkenazi Jewish mutations, so common that direct-to-consumer testing is offered for these common variants. (Refer to the Population estimates of the likelihood of having a BRCA1 or BRCA2 pathogenic variant section of the Genetics of Breast and Gynecologic Cancers summary and the DTC Testing section of the CGRAC summary for more information.) The ancientness of apparent founder mutations is generally established by haplotype analysis. In some instances what may appear to be a founder mutation is simply a frequently recurring de novo mutation.[</w:t>
      </w:r>
      <w:hyperlink r:id="rId1397" w:anchor="CL_89_385" w:tooltip="Desai DC, Lockman JC, Chadwick RB, et al.: Recurrent germline mutation in MSH2 arises frequently de novo. J Med Genet 37 (9): 646-52, 2000." w:history="1">
        <w:r w:rsidRPr="00AE0E5D">
          <w:rPr>
            <w:rFonts w:ascii="Arial" w:eastAsia="Times New Roman" w:hAnsi="Arial" w:cs="Arial"/>
            <w:b/>
            <w:bCs/>
            <w:color w:val="0000FF"/>
            <w:sz w:val="24"/>
            <w:szCs w:val="24"/>
            <w:u w:val="single"/>
          </w:rPr>
          <w:t>385</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Among the first population findings regarding the MMR genes of LS was the recognition of 2 very common MLH1 variants in Finland, accounting for a majority of cases of LS in Finland.[</w:t>
      </w:r>
      <w:hyperlink r:id="rId1398" w:anchor="CL_89_386" w:tooltip="Nyström-Lahti M, Kristo P, Nicolaides NC, et al.: Founding mutations and Alu-mediated recombination in hereditary colon cancer. Nat Med 1 (11): 1203-6, 1995." w:history="1">
        <w:r w:rsidRPr="00AE0E5D">
          <w:rPr>
            <w:rFonts w:ascii="Arial" w:eastAsia="Times New Roman" w:hAnsi="Arial" w:cs="Arial"/>
            <w:b/>
            <w:bCs/>
            <w:color w:val="0000FF"/>
            <w:sz w:val="24"/>
            <w:szCs w:val="24"/>
            <w:u w:val="single"/>
          </w:rPr>
          <w:t>386</w:t>
        </w:r>
      </w:hyperlink>
      <w:r w:rsidRPr="00AE0E5D">
        <w:rPr>
          <w:rFonts w:ascii="Arial" w:eastAsia="Times New Roman" w:hAnsi="Arial" w:cs="Arial"/>
          <w:b/>
          <w:bCs/>
          <w:sz w:val="24"/>
          <w:szCs w:val="24"/>
        </w:rPr>
        <w:t xml:space="preserve">, </w:t>
      </w:r>
      <w:hyperlink r:id="rId1399" w:anchor="CL_89_387" w:tooltip="Moisio AL, Sistonen P, Weissenbach J, et al.: Age and origin of two common MLH1 mutations predisposing to hereditary colon cancer. Am J Hum Genet 59 (6): 1243-51, 1996." w:history="1">
        <w:r w:rsidRPr="00AE0E5D">
          <w:rPr>
            <w:rFonts w:ascii="Arial" w:eastAsia="Times New Roman" w:hAnsi="Arial" w:cs="Arial"/>
            <w:b/>
            <w:bCs/>
            <w:color w:val="0000FF"/>
            <w:sz w:val="24"/>
            <w:szCs w:val="24"/>
            <w:u w:val="single"/>
          </w:rPr>
          <w:t>387</w:t>
        </w:r>
      </w:hyperlink>
      <w:r w:rsidRPr="00AE0E5D">
        <w:rPr>
          <w:rFonts w:ascii="Arial" w:eastAsia="Times New Roman" w:hAnsi="Arial" w:cs="Arial"/>
          <w:b/>
          <w:bCs/>
          <w:sz w:val="24"/>
          <w:szCs w:val="24"/>
        </w:rPr>
        <w:t xml:space="preserve">] Since that time, founder mutations have been identified in most populations in which relatively unselected series of colorectal cancer patients have undergone mutation testing. Many of the reports originate in Europe. As in Finland, these may be straightforward to identify in the setting of </w:t>
      </w:r>
      <w:proofErr w:type="gramStart"/>
      <w:r w:rsidRPr="00AE0E5D">
        <w:rPr>
          <w:rFonts w:ascii="Arial" w:eastAsia="Times New Roman" w:hAnsi="Arial" w:cs="Arial"/>
          <w:b/>
          <w:bCs/>
          <w:sz w:val="24"/>
          <w:szCs w:val="24"/>
        </w:rPr>
        <w:t>fairly homogeneous</w:t>
      </w:r>
      <w:proofErr w:type="gramEnd"/>
      <w:r w:rsidRPr="00AE0E5D">
        <w:rPr>
          <w:rFonts w:ascii="Arial" w:eastAsia="Times New Roman" w:hAnsi="Arial" w:cs="Arial"/>
          <w:b/>
          <w:bCs/>
          <w:sz w:val="24"/>
          <w:szCs w:val="24"/>
        </w:rPr>
        <w:t xml:space="preserve"> ethnicity with low in-migration. Founder mutations in Europe have been found in the UK, Sweden, Switzerland, Italy,[</w:t>
      </w:r>
      <w:hyperlink r:id="rId1400" w:anchor="CL_89_388" w:tooltip="Caluseriu O, Di Gregorio C, Lucci-Cordisco E, et al.: A founder MLH1 mutation in families from the districts of Modena and Reggio-Emilia in northern Italy with hereditary non-polyposis colorectal cancer associated with protein elongation and instability. J Med Genet 41 (3): e34, 2004." w:history="1">
        <w:r w:rsidRPr="00AE0E5D">
          <w:rPr>
            <w:rFonts w:ascii="Arial" w:eastAsia="Times New Roman" w:hAnsi="Arial" w:cs="Arial"/>
            <w:b/>
            <w:bCs/>
            <w:color w:val="0000FF"/>
            <w:sz w:val="24"/>
            <w:szCs w:val="24"/>
            <w:u w:val="single"/>
          </w:rPr>
          <w:t>388</w:t>
        </w:r>
      </w:hyperlink>
      <w:r w:rsidRPr="00AE0E5D">
        <w:rPr>
          <w:rFonts w:ascii="Arial" w:eastAsia="Times New Roman" w:hAnsi="Arial" w:cs="Arial"/>
          <w:b/>
          <w:bCs/>
          <w:sz w:val="24"/>
          <w:szCs w:val="24"/>
        </w:rPr>
        <w:t>] Portugal, France, Spain, Hungary, and likely are present in all ethnic groups. Fewer such reports have come from Asia,[</w:t>
      </w:r>
      <w:hyperlink r:id="rId1401" w:anchor="CL_89_389" w:tooltip="Chan TL, Chan YW, Ho JW, et al.: MSH2 c.1452-1455delAATG is a founder mutation and an important cause of hereditary nonpolyposis colorectal cancer in the southern Chinese population. Am J Hum Genet 74 (5): 1035-42, 2004." w:history="1">
        <w:r w:rsidRPr="00AE0E5D">
          <w:rPr>
            <w:rFonts w:ascii="Arial" w:eastAsia="Times New Roman" w:hAnsi="Arial" w:cs="Arial"/>
            <w:b/>
            <w:bCs/>
            <w:color w:val="0000FF"/>
            <w:sz w:val="24"/>
            <w:szCs w:val="24"/>
            <w:u w:val="single"/>
          </w:rPr>
          <w:t>389</w:t>
        </w:r>
      </w:hyperlink>
      <w:r w:rsidRPr="00AE0E5D">
        <w:rPr>
          <w:rFonts w:ascii="Arial" w:eastAsia="Times New Roman" w:hAnsi="Arial" w:cs="Arial"/>
          <w:b/>
          <w:bCs/>
          <w:sz w:val="24"/>
          <w:szCs w:val="24"/>
        </w:rPr>
        <w:t>] Latin America, the Middle East, and Africa.</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In the US, a deletion in Exons 1-6 of the MSH2 gene has been estimated to account for as much as 20% of mutations in that gene. This so-called American Founder Mutation has been determined by haplotype analysis to date back about 500 years.[</w:t>
      </w:r>
      <w:hyperlink r:id="rId1402" w:anchor="CL_89_390" w:tooltip="Clendenning M, Baze ME, Sun S, et al.: Origins and prevalence of the American Founder Mutation of MSH2. Cancer Res 68 (7): 2145-53, 2008." w:history="1">
        <w:r w:rsidRPr="00AE0E5D">
          <w:rPr>
            <w:rFonts w:ascii="Arial" w:eastAsia="Times New Roman" w:hAnsi="Arial" w:cs="Arial"/>
            <w:b/>
            <w:bCs/>
            <w:color w:val="0000FF"/>
            <w:sz w:val="24"/>
            <w:szCs w:val="24"/>
            <w:u w:val="single"/>
          </w:rPr>
          <w:t>390</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 South American study combining data from Uruguay, Colombia, Brazil, Argentina, and Chile, also selected cases of interest according to Amsterdam and Bethesda features, yielding a 60% frequency of MLH1 and 40% MSH2. MSH6 and PMS2 were not evaluated. Selection bias likely influenced the frequency of mutations and perhaps the relative contributions by MLH1 and MSH2. A possible founder mutation in Colombia was noted.[</w:t>
      </w:r>
      <w:hyperlink r:id="rId1403" w:anchor="CL_89_391" w:tooltip="Dominguez-Valentin M, Nilbert M, Wernhoff P, et al.: Mutation spectrum in South American Lynch syndrome families. Hered Cancer Clin Pract 11 (1): 18, 2013." w:history="1">
        <w:r w:rsidRPr="00AE0E5D">
          <w:rPr>
            <w:rFonts w:ascii="Arial" w:eastAsia="Times New Roman" w:hAnsi="Arial" w:cs="Arial"/>
            <w:b/>
            <w:bCs/>
            <w:color w:val="0000FF"/>
            <w:sz w:val="24"/>
            <w:szCs w:val="24"/>
            <w:u w:val="single"/>
          </w:rPr>
          <w:t>391</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Although testing for commonly recurring founder mutations </w:t>
      </w:r>
      <w:proofErr w:type="gramStart"/>
      <w:r w:rsidRPr="00AE0E5D">
        <w:rPr>
          <w:rFonts w:ascii="Arial" w:eastAsia="Times New Roman" w:hAnsi="Arial" w:cs="Arial"/>
          <w:b/>
          <w:bCs/>
          <w:sz w:val="24"/>
          <w:szCs w:val="24"/>
        </w:rPr>
        <w:t>in a given</w:t>
      </w:r>
      <w:proofErr w:type="gramEnd"/>
      <w:r w:rsidRPr="00AE0E5D">
        <w:rPr>
          <w:rFonts w:ascii="Arial" w:eastAsia="Times New Roman" w:hAnsi="Arial" w:cs="Arial"/>
          <w:b/>
          <w:bCs/>
          <w:sz w:val="24"/>
          <w:szCs w:val="24"/>
        </w:rPr>
        <w:t xml:space="preserve"> ethnic/geographic area has been considered to be a cost effective first step when a step-wise strategy is employed, it is likely not necessary when the increasingly commonly approach of broad panel testing is undertaken as a basic strategy.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lastRenderedPageBreak/>
        <w:t>One consideration having to do with ethnicity is that of increased rates of consanguinity within certain populations and the subsequent risk of BMMRD. (see BMMRD section for further details).</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u w:val="single"/>
        </w:rPr>
        <w:t>Ethnic variation in the United States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In the section below, the data exploring the distribution of MMR gene mutation amongst differing ethnic groups in the US is presented. The interpretation of these studies is challenging given the presence of selection and ascertainment bias. In addition, even population based studies are limited by small sample sizes for many ethnic groups and self-reporting of ethnicity/race.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There are few data suggesting the presence of much variation in LS frequency according to geography or ethnicity. Within a small and/or homogeneous ethnic group the presence of founder mutations may seem to increase the prevalence of mutations in that </w:t>
      </w:r>
      <w:proofErr w:type="gramStart"/>
      <w:r w:rsidRPr="00AE0E5D">
        <w:rPr>
          <w:rFonts w:ascii="Arial" w:eastAsia="Times New Roman" w:hAnsi="Arial" w:cs="Arial"/>
          <w:b/>
          <w:bCs/>
          <w:sz w:val="24"/>
          <w:szCs w:val="24"/>
        </w:rPr>
        <w:t>particular gene</w:t>
      </w:r>
      <w:proofErr w:type="gramEnd"/>
      <w:r w:rsidRPr="00AE0E5D">
        <w:rPr>
          <w:rFonts w:ascii="Arial" w:eastAsia="Times New Roman" w:hAnsi="Arial" w:cs="Arial"/>
          <w:b/>
          <w:bCs/>
          <w:sz w:val="24"/>
          <w:szCs w:val="24"/>
        </w:rPr>
        <w:t>. Slight differences in the proportion of MLH1 and MSH2 variants exist from one population to another. MSH6 and PMS2 have been insufficiently studied at the population as to enable inferences about their relative frequencies.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most representative population studies in the US, such as that in Columbus, Ohio, have been overrepresented by whites, in accordance with their greater overall numbers. Consequently, data on minorities such as Hispanics and African Americans suffer from smaller and less rigorously representative samples.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A study conducted in Puerto Rico considered mutations in 89 Caribbean Hispanic patients with LS suspected on the grounds of Amsterdam Criteria or Bethesda Guidelines.[</w:t>
      </w:r>
      <w:hyperlink r:id="rId1404" w:anchor="CL_89_392" w:tooltip="Cruz-Correa M, Diaz-Algorri Y, Pérez-Mayoral J, et al.: Clinical characterization and mutation spectrum in Caribbean Hispanic families with Lynch syndrome. Fam Cancer 14 (3): 415-25, 2015." w:history="1">
        <w:r w:rsidRPr="00AE0E5D">
          <w:rPr>
            <w:rFonts w:ascii="Arial" w:eastAsia="Times New Roman" w:hAnsi="Arial" w:cs="Arial"/>
            <w:b/>
            <w:bCs/>
            <w:color w:val="0000FF"/>
            <w:sz w:val="24"/>
            <w:szCs w:val="24"/>
            <w:u w:val="single"/>
          </w:rPr>
          <w:t>392</w:t>
        </w:r>
      </w:hyperlink>
      <w:r w:rsidRPr="00AE0E5D">
        <w:rPr>
          <w:rFonts w:ascii="Arial" w:eastAsia="Times New Roman" w:hAnsi="Arial" w:cs="Arial"/>
          <w:b/>
          <w:bCs/>
          <w:sz w:val="24"/>
          <w:szCs w:val="24"/>
        </w:rPr>
        <w:t>] They underwent either immediate germline testing or step-wise evaluation beginning with tumor MSI/IHC. Frequencies of mutations by gene were 67% MSH2, 25% MLH1, and 8% MSH6. No definite founder mutations were evident. Clearly the selection of subjects according to clinical FH criteria would have led to an underreporting of the less penetrant MSH6 and PMS2 genes.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Clinic-based series from California, Texas, and Puerto Rico yielded an overall mutation prevalence </w:t>
      </w:r>
      <w:proofErr w:type="gramStart"/>
      <w:r w:rsidRPr="00AE0E5D">
        <w:rPr>
          <w:rFonts w:ascii="Arial" w:eastAsia="Times New Roman" w:hAnsi="Arial" w:cs="Arial"/>
          <w:b/>
          <w:bCs/>
          <w:sz w:val="24"/>
          <w:szCs w:val="24"/>
        </w:rPr>
        <w:t>similar to</w:t>
      </w:r>
      <w:proofErr w:type="gramEnd"/>
      <w:r w:rsidRPr="00AE0E5D">
        <w:rPr>
          <w:rFonts w:ascii="Arial" w:eastAsia="Times New Roman" w:hAnsi="Arial" w:cs="Arial"/>
          <w:b/>
          <w:bCs/>
          <w:sz w:val="24"/>
          <w:szCs w:val="24"/>
        </w:rPr>
        <w:t xml:space="preserve"> those described, with somewhat more MLH1 than MSH2, but also including MSH6 and PMS2. Presence of potential founder mutations, traceable back to Spain and Europe were noted.[</w:t>
      </w:r>
      <w:hyperlink r:id="rId1405" w:anchor="CL_89_393" w:tooltip="Sunga AY, Ricker C, Espenschied CR, et al.: Spectrum of mismatch repair gene mutations and clinical presentation of Hispanic individuals with Lynch syndrome. Cancer Genet 212-213: 1-7, 2017." w:history="1">
        <w:r w:rsidRPr="00AE0E5D">
          <w:rPr>
            <w:rFonts w:ascii="Arial" w:eastAsia="Times New Roman" w:hAnsi="Arial" w:cs="Arial"/>
            <w:b/>
            <w:bCs/>
            <w:color w:val="0000FF"/>
            <w:sz w:val="24"/>
            <w:szCs w:val="24"/>
            <w:u w:val="single"/>
          </w:rPr>
          <w:t>393</w:t>
        </w:r>
      </w:hyperlink>
      <w:r w:rsidRPr="00AE0E5D">
        <w:rPr>
          <w:rFonts w:ascii="Arial" w:eastAsia="Times New Roman" w:hAnsi="Arial" w:cs="Arial"/>
          <w:b/>
          <w:bCs/>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The most nearly population-based information on LS in Hispanics is a Southern California study based on the California Tumor Registry, in which 265 patients were identified.[</w:t>
      </w:r>
      <w:hyperlink r:id="rId1406" w:anchor="CL_89_394" w:tooltip="Ricker CN, Hanna DL, Peng C, et al.: DNA mismatch repair deficiency and hereditary syndromes in Latino patients with colorectal cancer. Cancer 123 (19): 3732-3743, 2017." w:history="1">
        <w:r w:rsidRPr="00AE0E5D">
          <w:rPr>
            <w:rFonts w:ascii="Arial" w:eastAsia="Times New Roman" w:hAnsi="Arial" w:cs="Arial"/>
            <w:b/>
            <w:bCs/>
            <w:color w:val="0000FF"/>
            <w:sz w:val="24"/>
            <w:szCs w:val="24"/>
            <w:u w:val="single"/>
          </w:rPr>
          <w:t>394</w:t>
        </w:r>
      </w:hyperlink>
      <w:r w:rsidRPr="00AE0E5D">
        <w:rPr>
          <w:rFonts w:ascii="Arial" w:eastAsia="Times New Roman" w:hAnsi="Arial" w:cs="Arial"/>
          <w:b/>
          <w:bCs/>
          <w:sz w:val="24"/>
          <w:szCs w:val="24"/>
        </w:rPr>
        <w:t>] Of those with MSI-H tumors, 13 (62%) had MMR mutations. Frequencies of MMR mutations were MLH1-6 (46%), MSH2-4 (31%), MSH6-2 (15%) and PMS2-1(8%).</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problem of small numbers is highlighted by the findings from the more truly population studies that have been done in the US. In a study from Columbus, </w:t>
      </w:r>
      <w:r w:rsidRPr="00AE0E5D">
        <w:rPr>
          <w:rFonts w:ascii="Arial" w:eastAsia="Times New Roman" w:hAnsi="Arial" w:cs="Arial"/>
          <w:b/>
          <w:bCs/>
          <w:sz w:val="24"/>
          <w:szCs w:val="24"/>
        </w:rPr>
        <w:lastRenderedPageBreak/>
        <w:t>Ohio, only 8% of the consecutive series were African American and the proportion of Hispanics as a subset of whites was not stated.[</w:t>
      </w:r>
      <w:hyperlink r:id="rId1407" w:anchor="CL_89_341" w:tooltip="Pearlman R, Frankel WL, Swanson B, et al.: Prevalence and Spectrum of Germline Cancer Susceptibility Gene Mutations Among Patients With Early-Onset Colorectal Cancer. JAMA Oncol 3 (4): 464-471, 2017." w:history="1">
        <w:r w:rsidRPr="00AE0E5D">
          <w:rPr>
            <w:rFonts w:ascii="Arial" w:eastAsia="Times New Roman" w:hAnsi="Arial" w:cs="Arial"/>
            <w:b/>
            <w:bCs/>
            <w:color w:val="0000FF"/>
            <w:sz w:val="24"/>
            <w:szCs w:val="24"/>
            <w:u w:val="single"/>
          </w:rPr>
          <w:t>341</w:t>
        </w:r>
      </w:hyperlink>
      <w:r w:rsidRPr="00AE0E5D">
        <w:rPr>
          <w:rFonts w:ascii="Arial" w:eastAsia="Times New Roman" w:hAnsi="Arial" w:cs="Arial"/>
          <w:b/>
          <w:bCs/>
          <w:sz w:val="24"/>
          <w:szCs w:val="24"/>
        </w:rPr>
        <w:t>]</w:t>
      </w:r>
      <w:r w:rsidRPr="00AE0E5D">
        <w:rPr>
          <w:rFonts w:ascii="Arial" w:eastAsia="Times New Roman" w:hAnsi="Arial" w:cs="Arial"/>
          <w:b/>
          <w:bCs/>
          <w:i/>
          <w:iCs/>
          <w:sz w:val="24"/>
          <w:szCs w:val="24"/>
          <w:u w:val="single"/>
          <w:shd w:val="clear" w:color="auto" w:fill="C8C8C8"/>
        </w:rPr>
        <w:t xml:space="preserve"> [Comment: Question for WG: Is this the right reference?] </w:t>
      </w:r>
      <w:r w:rsidRPr="00AE0E5D">
        <w:rPr>
          <w:rFonts w:ascii="Arial" w:eastAsia="Times New Roman" w:hAnsi="Arial" w:cs="Arial"/>
          <w:b/>
          <w:bCs/>
          <w:sz w:val="24"/>
          <w:szCs w:val="24"/>
        </w:rPr>
        <w:t>In another study involving panel testing of nearly all CRC patients treated at Dana Farber Cancer Center, less than 5% were black and less than 3% Hispanic, underscoring the challenge of extracting meaningful data from small subsets.[</w:t>
      </w:r>
      <w:hyperlink r:id="rId1408" w:anchor="CL_89_342" w:tooltip="Yurgelun MB, Allen B, Kaldate RR, et al.: Identification of a Variety of Mutations in Cancer Predisposition Genes in Patients With Suspected Lynch Syndrome. Gastroenterology 149 (3): 604-13.e20, 2015." w:history="1">
        <w:r w:rsidRPr="00AE0E5D">
          <w:rPr>
            <w:rFonts w:ascii="Arial" w:eastAsia="Times New Roman" w:hAnsi="Arial" w:cs="Arial"/>
            <w:b/>
            <w:bCs/>
            <w:color w:val="0000FF"/>
            <w:sz w:val="24"/>
            <w:szCs w:val="24"/>
            <w:u w:val="single"/>
          </w:rPr>
          <w:t>342</w:t>
        </w:r>
      </w:hyperlink>
      <w:r w:rsidRPr="00AE0E5D">
        <w:rPr>
          <w:rFonts w:ascii="Arial" w:eastAsia="Times New Roman" w:hAnsi="Arial" w:cs="Arial"/>
          <w:b/>
          <w:bCs/>
          <w:sz w:val="24"/>
          <w:szCs w:val="24"/>
        </w:rPr>
        <w:t xml:space="preserve">]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u w:val="single"/>
        </w:rPr>
        <w:t>Lynch syndrome in African Americans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sz w:val="24"/>
          <w:szCs w:val="24"/>
        </w:rPr>
        <w:t xml:space="preserve">The issues in evaluating prevalence of LS and cancer risks associated with MMR mutations in African Americans are </w:t>
      </w:r>
      <w:proofErr w:type="gramStart"/>
      <w:r w:rsidRPr="00AE0E5D">
        <w:rPr>
          <w:rFonts w:ascii="Arial" w:eastAsia="Times New Roman" w:hAnsi="Arial" w:cs="Arial"/>
          <w:b/>
          <w:bCs/>
          <w:sz w:val="24"/>
          <w:szCs w:val="24"/>
        </w:rPr>
        <w:t>similar to</w:t>
      </w:r>
      <w:proofErr w:type="gramEnd"/>
      <w:r w:rsidRPr="00AE0E5D">
        <w:rPr>
          <w:rFonts w:ascii="Arial" w:eastAsia="Times New Roman" w:hAnsi="Arial" w:cs="Arial"/>
          <w:b/>
          <w:bCs/>
          <w:sz w:val="24"/>
          <w:szCs w:val="24"/>
        </w:rPr>
        <w:t xml:space="preserve"> those in Hispanics: a heterogeneous population that has been understudied. A study of clinic-based data from 13 US referral centers yielded 51 LS families distributed across the MMR genes as follows: 61% MLH1, 21% MSH2, 6% MSH6, and 12% PMS2. Age of cancer onset distributions curves were very similar to those seen in white populations.[</w:t>
      </w:r>
      <w:hyperlink r:id="rId1409" w:anchor="CL_89_395" w:tooltip="Guindalini RS, Win AK, Gulden C, et al.: Mutation spectrum and risk of colorectal cancer in African American families with Lynch syndrome. Gastroenterology 149 (6): 1446-53, 2015." w:history="1">
        <w:r w:rsidRPr="00AE0E5D">
          <w:rPr>
            <w:rFonts w:ascii="Arial" w:eastAsia="Times New Roman" w:hAnsi="Arial" w:cs="Arial"/>
            <w:b/>
            <w:bCs/>
            <w:color w:val="0000FF"/>
            <w:sz w:val="24"/>
            <w:szCs w:val="24"/>
            <w:u w:val="single"/>
          </w:rPr>
          <w:t>395</w:t>
        </w:r>
      </w:hyperlink>
      <w:r w:rsidRPr="00AE0E5D">
        <w:rPr>
          <w:rFonts w:ascii="Arial" w:eastAsia="Times New Roman" w:hAnsi="Arial" w:cs="Arial"/>
          <w:b/>
          <w:bCs/>
          <w:sz w:val="24"/>
          <w:szCs w:val="24"/>
        </w:rPr>
        <w:t>] As with most of the studies in Hispanics, cases were not identified according to any consistent, programmatic evaluation such as universal tumor testing.</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Risk of metachronous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hallmark feature of Lynch syndrome is that carriers of pathogenic MMR gene variants have an increased risk of development of synchronous and metachronous colorectal neoplasms. In one study of 382 individuals with Lynch syndrome from the Colon Cancer Family Registry, the incidence of metachronous CRCs was 16% at 10 years, 41% at 20 years, and 63% at 30 years after segmental colectomy.[</w:t>
      </w:r>
      <w:hyperlink r:id="rId1410" w:anchor="CL_89_396" w:tooltip="Parry S, Win AK, Parry B, et al.: Metachronous colorectal cancer risk for mismatch repair gene mutation carriers: the advantage of more extensive colon surgery. Gut 60 (7): 950-7, 2011." w:history="1">
        <w:r w:rsidRPr="00AE0E5D">
          <w:rPr>
            <w:rFonts w:ascii="Arial" w:eastAsia="Times New Roman" w:hAnsi="Arial" w:cs="Arial"/>
            <w:color w:val="0000FF"/>
            <w:sz w:val="24"/>
            <w:szCs w:val="24"/>
            <w:u w:val="single"/>
          </w:rPr>
          <w:t>396</w:t>
        </w:r>
      </w:hyperlink>
      <w:r w:rsidRPr="00AE0E5D">
        <w:rPr>
          <w:rFonts w:ascii="Arial" w:eastAsia="Times New Roman" w:hAnsi="Arial" w:cs="Arial"/>
          <w:sz w:val="24"/>
          <w:szCs w:val="24"/>
        </w:rPr>
        <w:t xml:space="preserve">] The risk of metachronous CRC decreased in a stepwise fashion by 31% for every 10 cm of the colon that was removed, with none of the 50 individuals who had extensive colectomies diagnosed with metachronous CRC. Another prospective study of 1,273 patients with Lynch syndrome who had prior cancer reported a cumulative incidence of subsequent CRC of 46% for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carriers, 48% for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 and 23% for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This represents only a slightly greater risk of new cancers than pathogenic variant carriers with no previous cancer diagnosis. Excellent survival was again seen and was regarded as a combination of favorable tumor pathology and the effect of surveillance.[</w:t>
      </w:r>
      <w:hyperlink r:id="rId1411" w:anchor="CL_89_397" w:tooltip="Møller P, Seppälä T, Bernstein I, et al.: Incidence of and survival after subsequent cancers in carriers of pathogenic MMR variants with previous cancer: a report from the prospective Lynch syndrome database. Gut 66 (9): 1657-1664, 2017." w:history="1">
        <w:r w:rsidRPr="00AE0E5D">
          <w:rPr>
            <w:rFonts w:ascii="Arial" w:eastAsia="Times New Roman" w:hAnsi="Arial" w:cs="Arial"/>
            <w:color w:val="0000FF"/>
            <w:sz w:val="24"/>
            <w:szCs w:val="24"/>
            <w:u w:val="single"/>
          </w:rPr>
          <w:t>397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Risk of extracolonic malignancies associated with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Patients with Lynch syndrome are at an increased risk of other cancers, especially those of the endometrium. The cumulative risk of extracolonic cancer has been estimated to be 20% by age 70 years in 1,018 women in 86 families, compared with 3% in the general population.[</w:t>
      </w:r>
      <w:hyperlink r:id="rId1412" w:anchor="CL_89_398" w:tooltip="Watson P, Vasen HF, Mecklin JP, et al.: The risk of endometrial cancer in hereditary nonpolyposis colorectal cancer. Am J Med 96 (6): 516-20, 1994." w:history="1">
        <w:r w:rsidRPr="00AE0E5D">
          <w:rPr>
            <w:rFonts w:ascii="Arial" w:eastAsia="Times New Roman" w:hAnsi="Arial" w:cs="Arial"/>
            <w:color w:val="0000FF"/>
            <w:sz w:val="24"/>
            <w:szCs w:val="24"/>
            <w:u w:val="single"/>
          </w:rPr>
          <w:t>398</w:t>
        </w:r>
      </w:hyperlink>
      <w:r w:rsidRPr="00AE0E5D">
        <w:rPr>
          <w:rFonts w:ascii="Arial" w:eastAsia="Times New Roman" w:hAnsi="Arial" w:cs="Arial"/>
          <w:sz w:val="24"/>
          <w:szCs w:val="24"/>
        </w:rPr>
        <w:t>] There is some evidence that the rate of individual cancers varies from kindred to kindred.[</w:t>
      </w:r>
      <w:hyperlink r:id="rId1413" w:anchor="CL_89_399" w:tooltip="Watson P, Lynch HT: Extracolonic cancer in hereditary nonpolyposis colorectal cancer. Cancer 71 (3): 677-85, 1993." w:history="1">
        <w:r w:rsidRPr="00AE0E5D">
          <w:rPr>
            <w:rFonts w:ascii="Arial" w:eastAsia="Times New Roman" w:hAnsi="Arial" w:cs="Arial"/>
            <w:color w:val="0000FF"/>
            <w:sz w:val="24"/>
            <w:szCs w:val="24"/>
            <w:u w:val="single"/>
          </w:rPr>
          <w:t>399</w:t>
        </w:r>
      </w:hyperlink>
      <w:r w:rsidRPr="00AE0E5D">
        <w:rPr>
          <w:rFonts w:ascii="Arial" w:eastAsia="Times New Roman" w:hAnsi="Arial" w:cs="Arial"/>
          <w:sz w:val="24"/>
          <w:szCs w:val="24"/>
        </w:rPr>
        <w:t xml:space="preserve">, </w:t>
      </w:r>
      <w:hyperlink r:id="rId1414" w:anchor="CL_89_400" w:tooltip="Voskuil DW, Vasen HF, Kampman E, et al.: Colorectal cancer risk in HNPCC families: development during lifetime and in successive generations. National Collaborative Group on HNPCC. Int J Cancer 72 (2): 205-9, 1997." w:history="1">
        <w:r w:rsidRPr="00AE0E5D">
          <w:rPr>
            <w:rFonts w:ascii="Arial" w:eastAsia="Times New Roman" w:hAnsi="Arial" w:cs="Arial"/>
            <w:color w:val="0000FF"/>
            <w:sz w:val="24"/>
            <w:szCs w:val="24"/>
            <w:u w:val="single"/>
          </w:rPr>
          <w:t>400</w:t>
        </w:r>
      </w:hyperlink>
      <w:r w:rsidRPr="00AE0E5D">
        <w:rPr>
          <w:rFonts w:ascii="Arial" w:eastAsia="Times New Roman" w:hAnsi="Arial" w:cs="Arial"/>
          <w:sz w:val="24"/>
          <w:szCs w:val="24"/>
        </w:rPr>
        <w:t xml:space="preserve">, </w:t>
      </w:r>
      <w:hyperlink r:id="rId1415" w:anchor="CL_89_401" w:tooltip="Heinimann K, Müller H, Weber W, et al.: Disease expression in Swiss hereditary non-polyposis colorectal cancer (HNPCC) kindreds. Int J Cancer 74 (3): 281-5, 1997." w:history="1">
        <w:r w:rsidRPr="00AE0E5D">
          <w:rPr>
            <w:rFonts w:ascii="Arial" w:eastAsia="Times New Roman" w:hAnsi="Arial" w:cs="Arial"/>
            <w:color w:val="0000FF"/>
            <w:sz w:val="24"/>
            <w:szCs w:val="24"/>
            <w:u w:val="single"/>
          </w:rPr>
          <w:t>401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Endometrial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The most common extracolonic malignancy in Lynch syndrome is endometrial adenocarcinoma, which affects at least one female member in about 50% of Lynch syndrome families. In addition, 50% of women with an MMR gene pathogenic variant will present with endometrial cancer as her first malignancy.[</w:t>
      </w:r>
      <w:hyperlink r:id="rId1416" w:anchor="CL_89_402" w:tooltip="Lu KH, Dinh M, Kohlmann W, et al.: Gynecologic cancer as a &quot;sentinel cancer&quot; for women with hereditary nonpolyposis colorectal cancer syndrome. Obstet Gynecol 105 (3): 569-74, 2005." w:history="1">
        <w:r w:rsidRPr="00AE0E5D">
          <w:rPr>
            <w:rFonts w:ascii="Arial" w:eastAsia="Times New Roman" w:hAnsi="Arial" w:cs="Arial"/>
            <w:color w:val="0000FF"/>
            <w:sz w:val="24"/>
            <w:szCs w:val="24"/>
            <w:u w:val="single"/>
          </w:rPr>
          <w:t>402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lifetime risk of endometrial cancer has been estimated to be from 44% in carriers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variants to 71% in carriers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although some earlier studies may have overestimated risk due to ascertainment bias.[</w:t>
      </w:r>
      <w:hyperlink r:id="rId1417"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w:t>
      </w:r>
      <w:hyperlink r:id="rId1418" w:anchor="CL_89_269" w:tooltip="Chen S, Wang W, Lee S, et al.: Prediction of germline mutations and cancer risk in the Lynch syndrome. JAMA 296 (12): 1479-87, 2006." w:history="1">
        <w:r w:rsidRPr="00AE0E5D">
          <w:rPr>
            <w:rFonts w:ascii="Arial" w:eastAsia="Times New Roman" w:hAnsi="Arial" w:cs="Arial"/>
            <w:color w:val="0000FF"/>
            <w:sz w:val="24"/>
            <w:szCs w:val="24"/>
            <w:u w:val="single"/>
          </w:rPr>
          <w:t>269</w:t>
        </w:r>
      </w:hyperlink>
      <w:r w:rsidRPr="00AE0E5D">
        <w:rPr>
          <w:rFonts w:ascii="Arial" w:eastAsia="Times New Roman" w:hAnsi="Arial" w:cs="Arial"/>
          <w:sz w:val="24"/>
          <w:szCs w:val="24"/>
        </w:rPr>
        <w:t xml:space="preserve">, </w:t>
      </w:r>
      <w:hyperlink r:id="rId1419" w:anchor="CL_89_361" w:tooltip="Hampel H, Stephens JA, Pukkala E, et al.: Cancer risk in hereditary nonpolyposis colorectal cancer syndrome: later age of onset. Gastroenterology 129 (2): 415-21, 2005." w:history="1">
        <w:r w:rsidRPr="00AE0E5D">
          <w:rPr>
            <w:rFonts w:ascii="Arial" w:eastAsia="Times New Roman" w:hAnsi="Arial" w:cs="Arial"/>
            <w:color w:val="0000FF"/>
            <w:sz w:val="24"/>
            <w:szCs w:val="24"/>
            <w:u w:val="single"/>
          </w:rPr>
          <w:t>361</w:t>
        </w:r>
      </w:hyperlink>
      <w:r w:rsidRPr="00AE0E5D">
        <w:rPr>
          <w:rFonts w:ascii="Arial" w:eastAsia="Times New Roman" w:hAnsi="Arial" w:cs="Arial"/>
          <w:sz w:val="24"/>
          <w:szCs w:val="24"/>
        </w:rPr>
        <w:t xml:space="preserve">, </w:t>
      </w:r>
      <w:hyperlink r:id="rId1420" w:anchor="CL_89_368" w:tooltip="Quehenberger F, Vasen HF, van Houwelingen HC: Risk of colorectal and endometrial cancer for carriers of mutations of the hMLH1 and hMSH2 gene: correction for ascertainment. J Med Genet 42 (6): 491-6, 2005." w:history="1">
        <w:r w:rsidRPr="00AE0E5D">
          <w:rPr>
            <w:rFonts w:ascii="Arial" w:eastAsia="Times New Roman" w:hAnsi="Arial" w:cs="Arial"/>
            <w:color w:val="0000FF"/>
            <w:sz w:val="24"/>
            <w:szCs w:val="24"/>
            <w:u w:val="single"/>
          </w:rPr>
          <w:t>368</w:t>
        </w:r>
      </w:hyperlink>
      <w:r w:rsidRPr="00AE0E5D">
        <w:rPr>
          <w:rFonts w:ascii="Arial" w:eastAsia="Times New Roman" w:hAnsi="Arial" w:cs="Arial"/>
          <w:sz w:val="24"/>
          <w:szCs w:val="24"/>
        </w:rPr>
        <w:t xml:space="preserve">, </w:t>
      </w:r>
      <w:hyperlink r:id="rId1421" w:anchor="CL_89_403" w:tooltip="Tan YY, McGaughran J, Ferguson K, et al.: Improving identification of lynch syndrome patients: a comparison of research data with clinical records. Int J Cancer 132 (12): 2876-83, 2013." w:history="1">
        <w:r w:rsidRPr="00AE0E5D">
          <w:rPr>
            <w:rFonts w:ascii="Arial" w:eastAsia="Times New Roman" w:hAnsi="Arial" w:cs="Arial"/>
            <w:color w:val="0000FF"/>
            <w:sz w:val="24"/>
            <w:szCs w:val="24"/>
            <w:u w:val="single"/>
          </w:rPr>
          <w:t>403</w:t>
        </w:r>
      </w:hyperlink>
      <w:r w:rsidRPr="00AE0E5D">
        <w:rPr>
          <w:rFonts w:ascii="Arial" w:eastAsia="Times New Roman" w:hAnsi="Arial" w:cs="Arial"/>
          <w:sz w:val="24"/>
          <w:szCs w:val="24"/>
        </w:rPr>
        <w:t xml:space="preserve">] Lifetime risk of endometrial cancer in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in 113 families was estimated to be 26% at age 70 years and 44% at age 80 years;[</w:t>
      </w:r>
      <w:hyperlink r:id="rId1422"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overall, female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had an endometrial cancer risk that was 25 times higher than women in the general population (HR, 25.5; 95% CI, 16.8–38.7;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&lt; .001).[</w:t>
      </w:r>
      <w:hyperlink r:id="rId1423"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In another study, the cumulative lifetime risk of uterine cancer was higher in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(71%) than in carriers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(27%)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(40%) pathogenic variants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.02), with an older mean age at diagnosis of 54 years in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(n = 29; range, 43–65 y) versus 48 years in carriers of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49 years in carriers of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w:t>
      </w:r>
      <w:hyperlink r:id="rId1424" w:anchor="CL_89_376" w:tooltip="Hendriks YM, Wagner A, Morreau H, et al.: Cancer risk in hereditary nonpolyposis colorectal cancer due to MSH6 mutations: impact on counseling and surveillance. Gastroenterology 127 (1): 17-25, 2004." w:history="1">
        <w:r w:rsidRPr="00AE0E5D">
          <w:rPr>
            <w:rFonts w:ascii="Arial" w:eastAsia="Times New Roman" w:hAnsi="Arial" w:cs="Arial"/>
            <w:color w:val="0000FF"/>
            <w:sz w:val="24"/>
            <w:szCs w:val="24"/>
            <w:u w:val="single"/>
          </w:rPr>
          <w:t>376</w:t>
        </w:r>
      </w:hyperlink>
      <w:r w:rsidRPr="00AE0E5D">
        <w:rPr>
          <w:rFonts w:ascii="Arial" w:eastAsia="Times New Roman" w:hAnsi="Arial" w:cs="Arial"/>
          <w:sz w:val="24"/>
          <w:szCs w:val="24"/>
        </w:rPr>
        <w:t xml:space="preserve">] In carriers of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pathogenic variants, the endometrial cancer risk at age 70 years has been reported to be 15%.[</w:t>
      </w:r>
      <w:hyperlink r:id="rId1425" w:anchor="CL_89_380" w:tooltip="Senter L, Clendenning M, Sotamaa K, et al.: The clinical phenotype of Lynch syndrome due to germ-line PMS2 mutations. Gastroenterology 135 (2): 419-28, 2008." w:history="1">
        <w:r w:rsidRPr="00AE0E5D">
          <w:rPr>
            <w:rFonts w:ascii="Arial" w:eastAsia="Times New Roman" w:hAnsi="Arial" w:cs="Arial"/>
            <w:color w:val="0000FF"/>
            <w:sz w:val="24"/>
            <w:szCs w:val="24"/>
            <w:u w:val="single"/>
          </w:rPr>
          <w:t>380</w:t>
        </w:r>
      </w:hyperlink>
      <w:r w:rsidRPr="00AE0E5D">
        <w:rPr>
          <w:rFonts w:ascii="Arial" w:eastAsia="Times New Roman" w:hAnsi="Arial" w:cs="Arial"/>
          <w:sz w:val="24"/>
          <w:szCs w:val="24"/>
        </w:rPr>
        <w:t>] Prospective data collected in the Colon Cancer Family Registry program yielded 5-year endometrial cancer risks of about 3% and 10-year endometrial cancer risks of about 10% among women with MMR gene pathogenic variants.[</w:t>
      </w:r>
      <w:hyperlink r:id="rId1426" w:anchor="CL_89_404" w:tooltip="Win AK, Young JP, Lindor NM, et al.: Colorectal and other cancer risks for carriers and noncarriers from families with a DNA mismatch repair gene mutation: a prospective cohort study. J Clin Oncol 30 (9): 958-64, 2012." w:history="1">
        <w:r w:rsidRPr="00AE0E5D">
          <w:rPr>
            <w:rFonts w:ascii="Arial" w:eastAsia="Times New Roman" w:hAnsi="Arial" w:cs="Arial"/>
            <w:color w:val="0000FF"/>
            <w:sz w:val="24"/>
            <w:szCs w:val="24"/>
            <w:u w:val="single"/>
          </w:rPr>
          <w:t>404</w:t>
        </w:r>
      </w:hyperlink>
      <w:r w:rsidRPr="00AE0E5D">
        <w:rPr>
          <w:rFonts w:ascii="Arial" w:eastAsia="Times New Roman" w:hAnsi="Arial" w:cs="Arial"/>
          <w:sz w:val="24"/>
          <w:szCs w:val="24"/>
        </w:rPr>
        <w:t xml:space="preserve">] A prospective study using pooled European registry data of 1,942 MMR carriers without prior cancer reported a cumulative incidence of endometrial cancer of 34% in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carriers, 51% in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 49% in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and 24% in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carriers.[</w:t>
      </w:r>
      <w:hyperlink r:id="rId1427" w:anchor="CL_89_5" w:tooltip="Møller P, Seppälä T, Bernstein I, et al.: Cancer incidence and survival in Lynch syndrome patients receiving colonoscopic and gynaecological surveillance: first report from the prospective Lynch syndrome database. Gut 66 (3): 464-472, 2017." w:history="1">
        <w:r w:rsidRPr="00AE0E5D">
          <w:rPr>
            <w:rFonts w:ascii="Arial" w:eastAsia="Times New Roman" w:hAnsi="Arial" w:cs="Arial"/>
            <w:color w:val="0000FF"/>
            <w:sz w:val="24"/>
            <w:szCs w:val="24"/>
            <w:u w:val="single"/>
          </w:rPr>
          <w:t>5</w:t>
        </w:r>
      </w:hyperlink>
      <w:r w:rsidRPr="00AE0E5D">
        <w:rPr>
          <w:rFonts w:ascii="Arial" w:eastAsia="Times New Roman" w:hAnsi="Arial" w:cs="Arial"/>
          <w:sz w:val="24"/>
          <w:szCs w:val="24"/>
        </w:rPr>
        <w:t xml:space="preserve">] Women with loss of MSH2 protein expression caused by an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pathogenic variant are also at risk of endometrial cancer depending upon the location of the variant in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One study found a 12% (95% CI, 0%–27%) cumulative risk of endometrial cancer in </w:t>
      </w:r>
      <w:r w:rsidRPr="00AE0E5D">
        <w:rPr>
          <w:rFonts w:ascii="Arial" w:eastAsia="Times New Roman" w:hAnsi="Arial" w:cs="Arial"/>
          <w:i/>
          <w:iCs/>
          <w:sz w:val="24"/>
          <w:szCs w:val="24"/>
        </w:rPr>
        <w:t>EPCAM</w:t>
      </w:r>
      <w:r w:rsidRPr="00AE0E5D">
        <w:rPr>
          <w:rFonts w:ascii="Arial" w:eastAsia="Times New Roman" w:hAnsi="Arial" w:cs="Arial"/>
          <w:sz w:val="24"/>
          <w:szCs w:val="24"/>
        </w:rPr>
        <w:t xml:space="preserve"> deletion carriers.[</w:t>
      </w:r>
      <w:hyperlink r:id="rId1428" w:anchor="CL_89_383" w:tooltip="Kempers MJ, Kuiper RP, Ockeloen CW, et al.: Risk of colorectal and endometrial cancers in EPCAM deletion-positive Lynch syndrome: a cohort study. Lancet Oncol 12 (1): 49-55, 2011." w:history="1">
        <w:r w:rsidRPr="00AE0E5D">
          <w:rPr>
            <w:rFonts w:ascii="Arial" w:eastAsia="Times New Roman" w:hAnsi="Arial" w:cs="Arial"/>
            <w:color w:val="0000FF"/>
            <w:sz w:val="24"/>
            <w:szCs w:val="24"/>
            <w:u w:val="single"/>
          </w:rPr>
          <w:t>383</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study of 127 women with Lynch syndrome who had endometrial cancer as their index cancer were found to be at significantly increased risk of other cancers. The following elevated risks were reported: CRC, 48% (95% CI, 27.2%–58.3%); kidney, renal pelvis, and ureter cancer, 28% (95% CI, 11.9%–48.6%); urinary bladder cancer, 24.3% (95% CI, 8.56%–42.9%; and breast cancer, 2.51% (95% CI, 1.17%–4.14%).[</w:t>
      </w:r>
      <w:hyperlink r:id="rId1429" w:anchor="CL_89_405" w:tooltip="Win AK, Lindor NM, Winship I, et al.: Risks of colorectal and other cancers after endometrial cancer for women with Lynch syndrome. J Natl Cancer Inst 105 (4): 274-9, 2013." w:history="1">
        <w:r w:rsidRPr="00AE0E5D">
          <w:rPr>
            <w:rFonts w:ascii="Arial" w:eastAsia="Times New Roman" w:hAnsi="Arial" w:cs="Arial"/>
            <w:color w:val="0000FF"/>
            <w:sz w:val="24"/>
            <w:szCs w:val="24"/>
            <w:u w:val="single"/>
          </w:rPr>
          <w:t>405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a study of 113 families that carried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from the Colon Cancer Family Registry, female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 had a 26-fold increased incidence of endometrial cancer (HR, 25.5; 95% CI, 16.8–38.7) compared with the general population. A sixfold increased incidence of other cancers associated with Lynch syndrome (HR, 6.0; 95% CI, 3.4–10.7) was observed compared with the general population, but not among male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carriers.[</w:t>
      </w:r>
      <w:hyperlink r:id="rId1430"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Lynch syndrome–associated endometrial cancer is not limited to the endometrioid subtype, and the spectrum of uterine tumors in Lynch syndrome may include clear cell carcinoma, uterine papillary serous carcinoma, and malignant mixed Müllerian tumors.[</w:t>
      </w:r>
      <w:hyperlink r:id="rId1431" w:anchor="CL_89_406" w:tooltip="Broaddus RR, Lynch HT, Chen LM, et al.: Pathologic features of endometrial carcinoma associated with HNPCC: a comparison with sporadic endometrial carcinoma. Cancer 106 (1): 87-94, 2006." w:history="1">
        <w:r w:rsidRPr="00AE0E5D">
          <w:rPr>
            <w:rFonts w:ascii="Arial" w:eastAsia="Times New Roman" w:hAnsi="Arial" w:cs="Arial"/>
            <w:color w:val="0000FF"/>
            <w:sz w:val="24"/>
            <w:szCs w:val="24"/>
            <w:u w:val="single"/>
          </w:rPr>
          <w:t>406</w:t>
        </w:r>
      </w:hyperlink>
      <w:r w:rsidRPr="00AE0E5D">
        <w:rPr>
          <w:rFonts w:ascii="Arial" w:eastAsia="Times New Roman" w:hAnsi="Arial" w:cs="Arial"/>
          <w:sz w:val="24"/>
          <w:szCs w:val="24"/>
        </w:rPr>
        <w:t xml:space="preserve">] Also, endometrial cancer most commonly arises from the lower uterine </w:t>
      </w:r>
      <w:r w:rsidRPr="00AE0E5D">
        <w:rPr>
          <w:rFonts w:ascii="Arial" w:eastAsia="Times New Roman" w:hAnsi="Arial" w:cs="Arial"/>
          <w:sz w:val="24"/>
          <w:szCs w:val="24"/>
        </w:rPr>
        <w:lastRenderedPageBreak/>
        <w:t xml:space="preserve">segment. (Refer to the </w:t>
      </w:r>
      <w:hyperlink r:id="rId1432" w:anchor="_3112" w:tooltip="SummaryFragmentRef" w:history="1">
        <w:r w:rsidRPr="00AE0E5D">
          <w:rPr>
            <w:rFonts w:ascii="Arial" w:eastAsia="Times New Roman" w:hAnsi="Arial" w:cs="Arial"/>
            <w:color w:val="0000FF"/>
            <w:sz w:val="24"/>
            <w:szCs w:val="24"/>
            <w:u w:val="single"/>
          </w:rPr>
          <w:t>Endometrial cancer screening in Lynch syndrome</w:t>
        </w:r>
      </w:hyperlink>
      <w:r w:rsidRPr="00AE0E5D">
        <w:rPr>
          <w:rFonts w:ascii="Arial" w:eastAsia="Times New Roman" w:hAnsi="Arial" w:cs="Arial"/>
          <w:sz w:val="24"/>
          <w:szCs w:val="24"/>
        </w:rPr>
        <w:t xml:space="preserve"> section of this summary for information about screening methods.)</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Cancer risk in Lynch syndrome beyond CRC and endometrial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Multiple studies demonstrate an increased risk of additional malignancies associated with Lynch syndrome, including cancers of the stomach, pancreas, ovary, small intestine, and brain, transitional cell carcinoma of the bladder, ureters, and renal pelvis, and sebaceous adenomas of the skin.[</w:t>
      </w:r>
      <w:hyperlink r:id="rId1433" w:anchor="CL_89_398" w:tooltip="Watson P, Vasen HF, Mecklin JP, et al.: The risk of endometrial cancer in hereditary nonpolyposis colorectal cancer. Am J Med 96 (6): 516-20, 1994." w:history="1">
        <w:r w:rsidRPr="00AE0E5D">
          <w:rPr>
            <w:rFonts w:ascii="Arial" w:eastAsia="Times New Roman" w:hAnsi="Arial" w:cs="Arial"/>
            <w:color w:val="0000FF"/>
            <w:sz w:val="24"/>
            <w:szCs w:val="24"/>
            <w:u w:val="single"/>
          </w:rPr>
          <w:t>398</w:t>
        </w:r>
      </w:hyperlink>
      <w:r w:rsidRPr="00AE0E5D">
        <w:rPr>
          <w:rFonts w:ascii="Arial" w:eastAsia="Times New Roman" w:hAnsi="Arial" w:cs="Arial"/>
          <w:sz w:val="24"/>
          <w:szCs w:val="24"/>
        </w:rPr>
        <w:t xml:space="preserve">, </w:t>
      </w:r>
      <w:hyperlink r:id="rId1434" w:anchor="CL_89_399" w:tooltip="Watson P, Lynch HT: Extracolonic cancer in hereditary nonpolyposis colorectal cancer. Cancer 71 (3): 677-85, 1993." w:history="1">
        <w:r w:rsidRPr="00AE0E5D">
          <w:rPr>
            <w:rFonts w:ascii="Arial" w:eastAsia="Times New Roman" w:hAnsi="Arial" w:cs="Arial"/>
            <w:color w:val="0000FF"/>
            <w:sz w:val="24"/>
            <w:szCs w:val="24"/>
            <w:u w:val="single"/>
          </w:rPr>
          <w:t>399</w:t>
        </w:r>
      </w:hyperlink>
      <w:r w:rsidRPr="00AE0E5D">
        <w:rPr>
          <w:rFonts w:ascii="Arial" w:eastAsia="Times New Roman" w:hAnsi="Arial" w:cs="Arial"/>
          <w:sz w:val="24"/>
          <w:szCs w:val="24"/>
        </w:rPr>
        <w:t xml:space="preserve">, </w:t>
      </w:r>
      <w:hyperlink r:id="rId1435" w:anchor="CL_89_407" w:tooltip="Vasen HF, Offerhaus GJ, den Hartog Jager FC, et al.: The tumour spectrum in hereditary non-polyposis colorectal cancer: a study of 24 kindreds in the Netherlands. Int J Cancer 46 (1): 31-4, 1990." w:history="1">
        <w:r w:rsidRPr="00AE0E5D">
          <w:rPr>
            <w:rFonts w:ascii="Arial" w:eastAsia="Times New Roman" w:hAnsi="Arial" w:cs="Arial"/>
            <w:color w:val="0000FF"/>
            <w:sz w:val="24"/>
            <w:szCs w:val="24"/>
            <w:u w:val="single"/>
          </w:rPr>
          <w:t>407</w:t>
        </w:r>
      </w:hyperlink>
      <w:r w:rsidRPr="00AE0E5D">
        <w:rPr>
          <w:rFonts w:ascii="Arial" w:eastAsia="Times New Roman" w:hAnsi="Arial" w:cs="Arial"/>
          <w:sz w:val="24"/>
          <w:szCs w:val="24"/>
        </w:rPr>
        <w:t xml:space="preserve">, </w:t>
      </w:r>
      <w:hyperlink r:id="rId1436" w:anchor="CL_89_408" w:tooltip="Aarnio M, Mecklin JP, Aaltonen LA, et al.: Life-time risk of different cancers in hereditary non-polyposis colorectal cancer (HNPCC) syndrome. Int J Cancer 64 (6): 430-3, 1995." w:history="1">
        <w:r w:rsidRPr="00AE0E5D">
          <w:rPr>
            <w:rFonts w:ascii="Arial" w:eastAsia="Times New Roman" w:hAnsi="Arial" w:cs="Arial"/>
            <w:color w:val="0000FF"/>
            <w:sz w:val="24"/>
            <w:szCs w:val="24"/>
            <w:u w:val="single"/>
          </w:rPr>
          <w:t>408</w:t>
        </w:r>
      </w:hyperlink>
      <w:r w:rsidRPr="00AE0E5D">
        <w:rPr>
          <w:rFonts w:ascii="Arial" w:eastAsia="Times New Roman" w:hAnsi="Arial" w:cs="Arial"/>
          <w:sz w:val="24"/>
          <w:szCs w:val="24"/>
        </w:rPr>
        <w:t xml:space="preserve">, </w:t>
      </w:r>
      <w:hyperlink r:id="rId1437" w:anchor="CL_89_409" w:tooltip="Ketabi Z, Bartuma K, Bernstein I, et al.: Ovarian cancer linked to Lynch syndrome typically presents as early-onset, non-serous epithelial tumors. Gynecol Oncol 121 (3): 462-5, 2011." w:history="1">
        <w:r w:rsidRPr="00AE0E5D">
          <w:rPr>
            <w:rFonts w:ascii="Arial" w:eastAsia="Times New Roman" w:hAnsi="Arial" w:cs="Arial"/>
            <w:color w:val="0000FF"/>
            <w:sz w:val="24"/>
            <w:szCs w:val="24"/>
            <w:u w:val="single"/>
          </w:rPr>
          <w:t>409</w:t>
        </w:r>
      </w:hyperlink>
      <w:r w:rsidRPr="00AE0E5D">
        <w:rPr>
          <w:rFonts w:ascii="Arial" w:eastAsia="Times New Roman" w:hAnsi="Arial" w:cs="Arial"/>
          <w:sz w:val="24"/>
          <w:szCs w:val="24"/>
        </w:rPr>
        <w:t xml:space="preserve">, </w:t>
      </w:r>
      <w:hyperlink r:id="rId1438" w:anchor="CL_89_410" w:tooltip="Borelli I, Casalis Cavalchini GC, Del Peschio S, et al.: A founder MLH1 mutation in Lynch syndrome families from Piedmont, Italy, is associated with an increased risk of pancreatic tumours and diverse immunohistochemical patterns. Fam Cancer 13 (3): 401-13, 2014." w:history="1">
        <w:r w:rsidRPr="00AE0E5D">
          <w:rPr>
            <w:rFonts w:ascii="Arial" w:eastAsia="Times New Roman" w:hAnsi="Arial" w:cs="Arial"/>
            <w:color w:val="0000FF"/>
            <w:sz w:val="24"/>
            <w:szCs w:val="24"/>
            <w:u w:val="single"/>
          </w:rPr>
          <w:t>410</w:t>
        </w:r>
      </w:hyperlink>
      <w:r w:rsidRPr="00AE0E5D">
        <w:rPr>
          <w:rFonts w:ascii="Arial" w:eastAsia="Times New Roman" w:hAnsi="Arial" w:cs="Arial"/>
          <w:sz w:val="24"/>
          <w:szCs w:val="24"/>
        </w:rPr>
        <w:t>] In addition, some studies have suggested an association with breast, prostate, and adrenal cortex cancers.[</w:t>
      </w:r>
      <w:hyperlink r:id="rId1439" w:anchor="CL_89_404" w:tooltip="Win AK, Young JP, Lindor NM, et al.: Colorectal and other cancer risks for carriers and noncarriers from families with a DNA mismatch repair gene mutation: a prospective cohort study. J Clin Oncol 30 (9): 958-64, 2012." w:history="1">
        <w:r w:rsidRPr="00AE0E5D">
          <w:rPr>
            <w:rFonts w:ascii="Arial" w:eastAsia="Times New Roman" w:hAnsi="Arial" w:cs="Arial"/>
            <w:color w:val="0000FF"/>
            <w:sz w:val="24"/>
            <w:szCs w:val="24"/>
            <w:u w:val="single"/>
          </w:rPr>
          <w:t>404</w:t>
        </w:r>
      </w:hyperlink>
      <w:r w:rsidRPr="00AE0E5D">
        <w:rPr>
          <w:rFonts w:ascii="Arial" w:eastAsia="Times New Roman" w:hAnsi="Arial" w:cs="Arial"/>
          <w:sz w:val="24"/>
          <w:szCs w:val="24"/>
        </w:rPr>
        <w:t xml:space="preserve">, </w:t>
      </w:r>
      <w:hyperlink r:id="rId1440" w:anchor="CL_89_408" w:tooltip="Aarnio M, Mecklin JP, Aaltonen LA, et al.: Life-time risk of different cancers in hereditary non-polyposis colorectal cancer (HNPCC) syndrome. Int J Cancer 64 (6): 430-3, 1995." w:history="1">
        <w:r w:rsidRPr="00AE0E5D">
          <w:rPr>
            <w:rFonts w:ascii="Arial" w:eastAsia="Times New Roman" w:hAnsi="Arial" w:cs="Arial"/>
            <w:color w:val="0000FF"/>
            <w:sz w:val="24"/>
            <w:szCs w:val="24"/>
            <w:u w:val="single"/>
          </w:rPr>
          <w:t>408</w:t>
        </w:r>
      </w:hyperlink>
      <w:r w:rsidRPr="00AE0E5D">
        <w:rPr>
          <w:rFonts w:ascii="Arial" w:eastAsia="Times New Roman" w:hAnsi="Arial" w:cs="Arial"/>
          <w:sz w:val="24"/>
          <w:szCs w:val="24"/>
        </w:rPr>
        <w:t xml:space="preserve">, </w:t>
      </w:r>
      <w:hyperlink r:id="rId1441" w:anchor="CL_89_411" w:tooltip="Raymond VM, Mukherjee B, Wang F, et al.: Elevated risk of prostate cancer among men with Lynch syndrome. J Clin Oncol 31 (14): 1713-8, 2013." w:history="1">
        <w:r w:rsidRPr="00AE0E5D">
          <w:rPr>
            <w:rFonts w:ascii="Arial" w:eastAsia="Times New Roman" w:hAnsi="Arial" w:cs="Arial"/>
            <w:color w:val="0000FF"/>
            <w:sz w:val="24"/>
            <w:szCs w:val="24"/>
            <w:u w:val="single"/>
          </w:rPr>
          <w:t>411</w:t>
        </w:r>
      </w:hyperlink>
      <w:r w:rsidRPr="00AE0E5D">
        <w:rPr>
          <w:rFonts w:ascii="Arial" w:eastAsia="Times New Roman" w:hAnsi="Arial" w:cs="Arial"/>
          <w:sz w:val="24"/>
          <w:szCs w:val="24"/>
        </w:rPr>
        <w:t xml:space="preserve">, </w:t>
      </w:r>
      <w:hyperlink r:id="rId1442" w:anchor="CL_89_412" w:tooltip="Raymond VM, Everett JN, Furtado LV, et al.: Adrenocortical carcinoma is a lynch syndrome-associated cancer. J Clin Oncol 31 (24): 3012-8, 2013." w:history="1">
        <w:r w:rsidRPr="00AE0E5D">
          <w:rPr>
            <w:rFonts w:ascii="Arial" w:eastAsia="Times New Roman" w:hAnsi="Arial" w:cs="Arial"/>
            <w:color w:val="0000FF"/>
            <w:sz w:val="24"/>
            <w:szCs w:val="24"/>
            <w:u w:val="single"/>
          </w:rPr>
          <w:t>412</w:t>
        </w:r>
      </w:hyperlink>
      <w:r w:rsidRPr="00AE0E5D">
        <w:rPr>
          <w:rFonts w:ascii="Arial" w:eastAsia="Times New Roman" w:hAnsi="Arial" w:cs="Arial"/>
          <w:sz w:val="24"/>
          <w:szCs w:val="24"/>
        </w:rPr>
        <w:t xml:space="preserve">, </w:t>
      </w:r>
      <w:hyperlink r:id="rId1443" w:anchor="CL_89_413" w:tooltip="Haraldsdottir S, Hampel H, Wei L, et al.: Prostate cancer incidence in males with Lynch syndrome. Genet Med 16 (7): 553-7, 2014." w:history="1">
        <w:r w:rsidRPr="00AE0E5D">
          <w:rPr>
            <w:rFonts w:ascii="Arial" w:eastAsia="Times New Roman" w:hAnsi="Arial" w:cs="Arial"/>
            <w:color w:val="0000FF"/>
            <w:sz w:val="24"/>
            <w:szCs w:val="24"/>
            <w:u w:val="single"/>
          </w:rPr>
          <w:t>413</w:t>
        </w:r>
      </w:hyperlink>
      <w:r w:rsidRPr="00AE0E5D">
        <w:rPr>
          <w:rFonts w:ascii="Arial" w:eastAsia="Times New Roman" w:hAnsi="Arial" w:cs="Arial"/>
          <w:sz w:val="24"/>
          <w:szCs w:val="24"/>
        </w:rPr>
        <w:t xml:space="preserve">] The strength of the association for many of these malignancies is limited by the majority of studies having a small sample size (and consequently, wide CIs associated with relative risk [RR]), the retrospective nature of the analyses, and referral or ascertainment bias.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largest prospective study to date is of 446 unaffected carriers of pathogenic variants from the Colon Cancer Family Registry.[</w:t>
      </w:r>
      <w:hyperlink r:id="rId1444" w:anchor="CL_89_404" w:tooltip="Win AK, Young JP, Lindor NM, et al.: Colorectal and other cancer risks for carriers and noncarriers from families with a DNA mismatch repair gene mutation: a prospective cohort study. J Clin Oncol 30 (9): 958-64, 2012." w:history="1">
        <w:r w:rsidRPr="00AE0E5D">
          <w:rPr>
            <w:rFonts w:ascii="Arial" w:eastAsia="Times New Roman" w:hAnsi="Arial" w:cs="Arial"/>
            <w:color w:val="0000FF"/>
            <w:sz w:val="24"/>
            <w:szCs w:val="24"/>
            <w:u w:val="single"/>
          </w:rPr>
          <w:t>404</w:t>
        </w:r>
      </w:hyperlink>
      <w:r w:rsidRPr="00AE0E5D">
        <w:rPr>
          <w:rFonts w:ascii="Arial" w:eastAsia="Times New Roman" w:hAnsi="Arial" w:cs="Arial"/>
          <w:sz w:val="24"/>
          <w:szCs w:val="24"/>
        </w:rPr>
        <w:t xml:space="preserve">] The Colon Cancer Family Registry is an international cohort with both population-based and clinic-based recruitment from six centers in North America and Australia. Control subjects were noncarriers from families with a known MMR pathogenic variant. Three subcohorts were used to analyze the risk of CRC (365 carriers, 903 noncarriers), endometrial cancer (215 carriers, 523 noncarriers), and other cancers (446 carriers, 1,029 noncarriers). Participants who were followed for up to 10 years demonstrated an increased SIR for CRC (SIR, 20.48; 95% CI, 11.71–33.27;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&lt; .01), endometrial cancer (SIR, 30.62; 95% CI, 11.24–66.64;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&lt; .001), ovarian cancer (SIR, 18.81; 95% CI, 3.88–54.95;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&lt; .001), gastric cancer (SIR, 9.78; 95% CI, 1.18–35.30;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.009), renal cancer (SIR, 11.22; 95% CI, 2.31–32.79;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&lt; .001), bladder cancer (SIR, 9.51; 95% CI, 1.15–34.37;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.009), pancreatic cancer (SIR, 10.68; 95% CI, 2.68–47.70;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.001), and female breast cancer (SIR, 3.95; 95% CI, 1.59–8.13;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.001).[</w:t>
      </w:r>
      <w:hyperlink r:id="rId1445" w:anchor="CL_89_404" w:tooltip="Win AK, Young JP, Lindor NM, et al.: Colorectal and other cancer risks for carriers and noncarriers from families with a DNA mismatch repair gene mutation: a prospective cohort study. J Clin Oncol 30 (9): 958-64, 2012." w:history="1">
        <w:r w:rsidRPr="00AE0E5D">
          <w:rPr>
            <w:rFonts w:ascii="Arial" w:eastAsia="Times New Roman" w:hAnsi="Arial" w:cs="Arial"/>
            <w:color w:val="0000FF"/>
            <w:sz w:val="24"/>
            <w:szCs w:val="24"/>
            <w:u w:val="single"/>
          </w:rPr>
          <w:t>404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well-described variant of Lynch syndrome whose phenotype includes multiple cutaneous neoplasms (including sebaceous adenomas, sebaceous carcinomas, and keratoacanthomas) and CRC is Muir-Torre syndrome.[</w:t>
      </w:r>
      <w:hyperlink r:id="rId1446" w:anchor="CL_89_414" w:tooltip="Bapat B, Xia L, Madlensky L, et al.: The genetic basis of Muir-Torre syndrome includes the hMLH1 locus. Am J Hum Genet 59 (3): 736-9, 1996." w:history="1">
        <w:r w:rsidRPr="00AE0E5D">
          <w:rPr>
            <w:rFonts w:ascii="Arial" w:eastAsia="Times New Roman" w:hAnsi="Arial" w:cs="Arial"/>
            <w:color w:val="0000FF"/>
            <w:sz w:val="24"/>
            <w:szCs w:val="24"/>
            <w:u w:val="single"/>
          </w:rPr>
          <w:t>414</w:t>
        </w:r>
      </w:hyperlink>
      <w:r w:rsidRPr="00AE0E5D">
        <w:rPr>
          <w:rFonts w:ascii="Arial" w:eastAsia="Times New Roman" w:hAnsi="Arial" w:cs="Arial"/>
          <w:sz w:val="24"/>
          <w:szCs w:val="24"/>
        </w:rPr>
        <w:t xml:space="preserve">, </w:t>
      </w:r>
      <w:hyperlink r:id="rId1447" w:anchor="CL_89_415" w:tooltip="Lynch HT, Lynch PM, Pester J, et al.: The cancer family syndrome. Rare cutaneous phenotypic linkage of Torre's syndrome. Arch Intern Med 141 (5): 607-11, 1981." w:history="1">
        <w:r w:rsidRPr="00AE0E5D">
          <w:rPr>
            <w:rFonts w:ascii="Arial" w:eastAsia="Times New Roman" w:hAnsi="Arial" w:cs="Arial"/>
            <w:color w:val="0000FF"/>
            <w:sz w:val="24"/>
            <w:szCs w:val="24"/>
            <w:u w:val="single"/>
          </w:rPr>
          <w:t>415</w:t>
        </w:r>
      </w:hyperlink>
      <w:r w:rsidRPr="00AE0E5D">
        <w:rPr>
          <w:rFonts w:ascii="Arial" w:eastAsia="Times New Roman" w:hAnsi="Arial" w:cs="Arial"/>
          <w:sz w:val="24"/>
          <w:szCs w:val="24"/>
        </w:rPr>
        <w:t xml:space="preserve">] Pathogenic variants in the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genes have been found in Muir-Torre families with an increased prevalence described among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carriers.[</w:t>
      </w:r>
      <w:hyperlink r:id="rId1448" w:anchor="CL_89_416" w:tooltip="Suspiro A, Fidalgo P, Cravo M, et al.: The Muir-Torre syndrome: a rare variant of hereditary nonpolyposis colorectal cancer associated with hMSH2 mutation. Am J Gastroenterol 93 (9): 1572-4, 1998." w:history="1">
        <w:r w:rsidRPr="00AE0E5D">
          <w:rPr>
            <w:rFonts w:ascii="Arial" w:eastAsia="Times New Roman" w:hAnsi="Arial" w:cs="Arial"/>
            <w:color w:val="0000FF"/>
            <w:sz w:val="24"/>
            <w:szCs w:val="24"/>
            <w:u w:val="single"/>
          </w:rPr>
          <w:t>416</w:t>
        </w:r>
      </w:hyperlink>
      <w:r w:rsidRPr="00AE0E5D">
        <w:rPr>
          <w:rFonts w:ascii="Arial" w:eastAsia="Times New Roman" w:hAnsi="Arial" w:cs="Arial"/>
          <w:sz w:val="24"/>
          <w:szCs w:val="24"/>
        </w:rPr>
        <w:t xml:space="preserve">, </w:t>
      </w:r>
      <w:hyperlink r:id="rId1449" w:anchor="CL_89_417" w:tooltip="Kruse R, Rütten A, Lamberti C, et al.: Muir-Torre phenotype has a frequency of DNA mismatch-repair-gene mutations similar to that in hereditary nonpolyposis colorectal cancer families defined by the Amsterdam criteria. Am J Hum Genet 63 (1): 63-70, 1998." w:history="1">
        <w:r w:rsidRPr="00AE0E5D">
          <w:rPr>
            <w:rFonts w:ascii="Arial" w:eastAsia="Times New Roman" w:hAnsi="Arial" w:cs="Arial"/>
            <w:color w:val="0000FF"/>
            <w:sz w:val="24"/>
            <w:szCs w:val="24"/>
            <w:u w:val="single"/>
          </w:rPr>
          <w:t>417</w:t>
        </w:r>
      </w:hyperlink>
      <w:r w:rsidRPr="00AE0E5D">
        <w:rPr>
          <w:rFonts w:ascii="Arial" w:eastAsia="Times New Roman" w:hAnsi="Arial" w:cs="Arial"/>
          <w:sz w:val="24"/>
          <w:szCs w:val="24"/>
        </w:rPr>
        <w:t xml:space="preserve">, </w:t>
      </w:r>
      <w:hyperlink r:id="rId1450" w:anchor="CL_89_418" w:tooltip="South CD, Hampel H, Comeras I, et al.: The frequency of Muir-Torre syndrome among Lynch syndrome families. J Natl Cancer Inst 100 (4): 277-81, 2008." w:history="1">
        <w:r w:rsidRPr="00AE0E5D">
          <w:rPr>
            <w:rFonts w:ascii="Arial" w:eastAsia="Times New Roman" w:hAnsi="Arial" w:cs="Arial"/>
            <w:color w:val="0000FF"/>
            <w:sz w:val="24"/>
            <w:szCs w:val="24"/>
            <w:u w:val="single"/>
          </w:rPr>
          <w:t>418</w:t>
        </w:r>
      </w:hyperlink>
      <w:r w:rsidRPr="00AE0E5D">
        <w:rPr>
          <w:rFonts w:ascii="Arial" w:eastAsia="Times New Roman" w:hAnsi="Arial" w:cs="Arial"/>
          <w:sz w:val="24"/>
          <w:szCs w:val="24"/>
        </w:rPr>
        <w:t xml:space="preserve">, </w:t>
      </w:r>
      <w:hyperlink r:id="rId1451" w:anchor="CL_89_419" w:tooltip="Kacerovska D, Cerna K, Martinek P, et al.: MSH6 mutation in a family affected by Muir-Torre syndrome. Am J Dermatopathol 34 (6): 648-52, 2012." w:history="1">
        <w:r w:rsidRPr="00AE0E5D">
          <w:rPr>
            <w:rFonts w:ascii="Arial" w:eastAsia="Times New Roman" w:hAnsi="Arial" w:cs="Arial"/>
            <w:color w:val="0000FF"/>
            <w:sz w:val="24"/>
            <w:szCs w:val="24"/>
            <w:u w:val="single"/>
          </w:rPr>
          <w:t>419</w:t>
        </w:r>
      </w:hyperlink>
      <w:r w:rsidRPr="00AE0E5D">
        <w:rPr>
          <w:rFonts w:ascii="Arial" w:eastAsia="Times New Roman" w:hAnsi="Arial" w:cs="Arial"/>
          <w:sz w:val="24"/>
          <w:szCs w:val="24"/>
        </w:rPr>
        <w:t xml:space="preserve">, </w:t>
      </w:r>
      <w:hyperlink r:id="rId1452" w:anchor="CL_89_420" w:tooltip="Tavakkol Z, Keller JJ, Furmanczyk PS, et al.: Germline mutation in MSH6 associated with multiple malignant neoplasms in a patient With Muir-Torre syndrome. J Clin Oncol 30 (22): e195-8, 2012." w:history="1">
        <w:r w:rsidRPr="00AE0E5D">
          <w:rPr>
            <w:rFonts w:ascii="Arial" w:eastAsia="Times New Roman" w:hAnsi="Arial" w:cs="Arial"/>
            <w:color w:val="0000FF"/>
            <w:sz w:val="24"/>
            <w:szCs w:val="24"/>
            <w:u w:val="single"/>
          </w:rPr>
          <w:t>420</w:t>
        </w:r>
      </w:hyperlink>
      <w:r w:rsidRPr="00AE0E5D">
        <w:rPr>
          <w:rFonts w:ascii="Arial" w:eastAsia="Times New Roman" w:hAnsi="Arial" w:cs="Arial"/>
          <w:sz w:val="24"/>
          <w:szCs w:val="24"/>
        </w:rPr>
        <w:t xml:space="preserve">, </w:t>
      </w:r>
      <w:hyperlink r:id="rId1453" w:anchor="CL_89_421" w:tooltip="Murphy HR, Armstrong R, Cairns D, et al.: Muir-Torre Syndrome: expanding the genotype and phenotype--a further family with a MSH6 mutation. Fam Cancer 7 (3): 255-7, 2008." w:history="1">
        <w:r w:rsidRPr="00AE0E5D">
          <w:rPr>
            <w:rFonts w:ascii="Arial" w:eastAsia="Times New Roman" w:hAnsi="Arial" w:cs="Arial"/>
            <w:color w:val="0000FF"/>
            <w:sz w:val="24"/>
            <w:szCs w:val="24"/>
            <w:u w:val="single"/>
          </w:rPr>
          <w:t>421</w:t>
        </w:r>
      </w:hyperlink>
      <w:r w:rsidRPr="00AE0E5D">
        <w:rPr>
          <w:rFonts w:ascii="Arial" w:eastAsia="Times New Roman" w:hAnsi="Arial" w:cs="Arial"/>
          <w:sz w:val="24"/>
          <w:szCs w:val="24"/>
        </w:rPr>
        <w:t xml:space="preserve">, </w:t>
      </w:r>
      <w:hyperlink r:id="rId1454" w:anchor="CL_89_422" w:tooltip="Arnold A, Payne S, Fisher S, et al.: An individual with Muir-Torre syndrome found to have a pathogenic MSH6 gene mutation. Fam Cancer 6 (3): 317-21, 2007." w:history="1">
        <w:r w:rsidRPr="00AE0E5D">
          <w:rPr>
            <w:rFonts w:ascii="Arial" w:eastAsia="Times New Roman" w:hAnsi="Arial" w:cs="Arial"/>
            <w:color w:val="0000FF"/>
            <w:sz w:val="24"/>
            <w:szCs w:val="24"/>
            <w:u w:val="single"/>
          </w:rPr>
          <w:t>422</w:t>
        </w:r>
      </w:hyperlink>
      <w:r w:rsidRPr="00AE0E5D">
        <w:rPr>
          <w:rFonts w:ascii="Arial" w:eastAsia="Times New Roman" w:hAnsi="Arial" w:cs="Arial"/>
          <w:sz w:val="24"/>
          <w:szCs w:val="24"/>
        </w:rPr>
        <w:t xml:space="preserve">, </w:t>
      </w:r>
      <w:hyperlink r:id="rId1455" w:anchor="CL_89_423" w:tooltip="Mangold E, Rahner N, Friedrichs N, et al.: MSH6 mutation in Muir-Torre syndrome: could this be a rare finding? Br J Dermatol 156 (1): 158-62, 2007." w:history="1">
        <w:r w:rsidRPr="00AE0E5D">
          <w:rPr>
            <w:rFonts w:ascii="Arial" w:eastAsia="Times New Roman" w:hAnsi="Arial" w:cs="Arial"/>
            <w:color w:val="0000FF"/>
            <w:sz w:val="24"/>
            <w:szCs w:val="24"/>
            <w:u w:val="single"/>
          </w:rPr>
          <w:t>423</w:t>
        </w:r>
      </w:hyperlink>
      <w:r w:rsidRPr="00AE0E5D">
        <w:rPr>
          <w:rFonts w:ascii="Arial" w:eastAsia="Times New Roman" w:hAnsi="Arial" w:cs="Arial"/>
          <w:sz w:val="24"/>
          <w:szCs w:val="24"/>
        </w:rPr>
        <w:t xml:space="preserve">] A study of 1,914 unrelated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probands found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to be more common in individuals with the Muir-Torre syndrome phenotype. Of 15 individuals with sebaceous skin tumors, 13 (87%) had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 compared with two individuals who had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pathogenic variants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.05).[</w:t>
      </w:r>
      <w:hyperlink r:id="rId1456" w:anchor="CL_89_424" w:tooltip="Kastrinos F, Stoffel EM, Balmaña J, et al.: Phenotype comparison of MLH1 and MSH2 mutation carriers in a cohort of 1,914 individuals undergoing clinical genetic testing in the United States. Cancer Epidemiol Biomarkers Prev 17 (8): 2044-51, 2008." w:history="1">
        <w:r w:rsidRPr="00AE0E5D">
          <w:rPr>
            <w:rFonts w:ascii="Arial" w:eastAsia="Times New Roman" w:hAnsi="Arial" w:cs="Arial"/>
            <w:color w:val="0000FF"/>
            <w:sz w:val="24"/>
            <w:szCs w:val="24"/>
            <w:u w:val="single"/>
          </w:rPr>
          <w:t>424</w:t>
        </w:r>
      </w:hyperlink>
      <w:r w:rsidRPr="00AE0E5D">
        <w:rPr>
          <w:rFonts w:ascii="Arial" w:eastAsia="Times New Roman" w:hAnsi="Arial" w:cs="Arial"/>
          <w:sz w:val="24"/>
          <w:szCs w:val="24"/>
        </w:rPr>
        <w:t>] Evidence of defective DNA MMR activity using IHC or MSI testing was reported in 69 of 163 randomly collected sebaceous neoplasms (42%), suggesting that this is a common mechanism for the development of these lesions, and that testing for defective MMR in sebaceous neoplasms would be an ineffective means to screen for Lynch syndrome or Muir-Torre syndrome.[</w:t>
      </w:r>
      <w:hyperlink r:id="rId1457" w:anchor="CL_89_425" w:tooltip="Lamba AR, Moore AY, Moore T, et al.: Defective DNA mismatch repair activity is common in sebaceous neoplasms, and may be an ineffective approach to screen for Lynch syndrome. Fam Cancer 14 (2): 259-64, 2015." w:history="1">
        <w:r w:rsidRPr="00AE0E5D">
          <w:rPr>
            <w:rFonts w:ascii="Arial" w:eastAsia="Times New Roman" w:hAnsi="Arial" w:cs="Arial"/>
            <w:color w:val="0000FF"/>
            <w:sz w:val="24"/>
            <w:szCs w:val="24"/>
            <w:u w:val="single"/>
          </w:rPr>
          <w:t>425</w:t>
        </w:r>
      </w:hyperlink>
      <w:r w:rsidRPr="00AE0E5D">
        <w:rPr>
          <w:rFonts w:ascii="Arial" w:eastAsia="Times New Roman" w:hAnsi="Arial" w:cs="Arial"/>
          <w:sz w:val="24"/>
          <w:szCs w:val="24"/>
        </w:rPr>
        <w:t xml:space="preserve">] (Refer to the </w:t>
      </w:r>
      <w:hyperlink r:id="rId1458" w:anchor="_439" w:tooltip="SummaryFragmentRef" w:history="1">
        <w:r w:rsidRPr="00AE0E5D">
          <w:rPr>
            <w:rFonts w:ascii="Arial" w:eastAsia="Times New Roman" w:hAnsi="Arial" w:cs="Arial"/>
            <w:color w:val="0000FF"/>
            <w:sz w:val="24"/>
            <w:szCs w:val="24"/>
            <w:u w:val="single"/>
          </w:rPr>
          <w:t>Sebaceous Carcinoma</w:t>
        </w:r>
      </w:hyperlink>
      <w:r w:rsidRPr="00AE0E5D">
        <w:rPr>
          <w:rFonts w:ascii="Arial" w:eastAsia="Times New Roman" w:hAnsi="Arial" w:cs="Arial"/>
          <w:sz w:val="24"/>
          <w:szCs w:val="24"/>
        </w:rPr>
        <w:t xml:space="preserve"> section in the PDQ summary on </w:t>
      </w:r>
      <w:hyperlink r:id="rId1459" w:history="1">
        <w:r w:rsidRPr="00AE0E5D">
          <w:rPr>
            <w:rFonts w:ascii="Arial" w:eastAsia="Times New Roman" w:hAnsi="Arial" w:cs="Arial"/>
            <w:color w:val="0000FF"/>
            <w:sz w:val="24"/>
            <w:szCs w:val="24"/>
            <w:u w:val="single"/>
          </w:rPr>
          <w:t>Genetics of Skin Cancer</w:t>
        </w:r>
      </w:hyperlink>
      <w:r w:rsidRPr="00AE0E5D">
        <w:rPr>
          <w:rFonts w:ascii="Arial" w:eastAsia="Times New Roman" w:hAnsi="Arial" w:cs="Arial"/>
          <w:sz w:val="24"/>
          <w:szCs w:val="24"/>
        </w:rPr>
        <w:t xml:space="preserve"> for more information about cutaneous neoplasms in Muir-Torre syndrome.)</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0"/>
        <w:gridCol w:w="2049"/>
        <w:gridCol w:w="2659"/>
        <w:gridCol w:w="2762"/>
      </w:tblGrid>
      <w:tr w:rsidR="00AE0E5D" w:rsidRPr="00AE0E5D" w:rsidTr="00AE0E5D">
        <w:tc>
          <w:tcPr>
            <w:tcW w:w="0" w:type="auto"/>
            <w:gridSpan w:val="4"/>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lastRenderedPageBreak/>
              <w:t>Table 17. Lynch Syndrome–Associated Cancers and Cumulative Risk Up to Age 70 Years</w:t>
            </w:r>
            <w:r w:rsidRPr="00AE0E5D">
              <w:rPr>
                <w:rFonts w:ascii="Arial" w:eastAsia="Times New Roman" w:hAnsi="Arial" w:cs="Arial"/>
                <w:b/>
                <w:bCs/>
                <w:sz w:val="24"/>
                <w:szCs w:val="24"/>
                <w:vertAlign w:val="superscript"/>
              </w:rPr>
              <w:t>a</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Cancer Site</w:t>
            </w:r>
            <w:r w:rsidRPr="00AE0E5D">
              <w:rPr>
                <w:rFonts w:ascii="Arial" w:eastAsia="Times New Roman" w:hAnsi="Arial" w:cs="Arial"/>
                <w:b/>
                <w:bCs/>
                <w:sz w:val="24"/>
                <w:szCs w:val="24"/>
                <w:vertAlign w:val="superscript"/>
              </w:rPr>
              <w:t>b</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General Population Risk (%)</w:t>
            </w:r>
            <w:r w:rsidRPr="00AE0E5D">
              <w:rPr>
                <w:rFonts w:ascii="Arial" w:eastAsia="Times New Roman" w:hAnsi="Arial" w:cs="Arial"/>
                <w:b/>
                <w:bCs/>
                <w:sz w:val="24"/>
                <w:szCs w:val="24"/>
                <w:vertAlign w:val="superscript"/>
              </w:rPr>
              <w:t>c</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Risk in Individuals </w:t>
            </w:r>
            <w:proofErr w:type="gramStart"/>
            <w:r w:rsidRPr="00AE0E5D">
              <w:rPr>
                <w:rFonts w:ascii="Arial" w:eastAsia="Times New Roman" w:hAnsi="Arial" w:cs="Arial"/>
                <w:b/>
                <w:bCs/>
                <w:sz w:val="24"/>
                <w:szCs w:val="24"/>
              </w:rPr>
              <w:t>With</w:t>
            </w:r>
            <w:proofErr w:type="gramEnd"/>
            <w:r w:rsidRPr="00AE0E5D">
              <w:rPr>
                <w:rFonts w:ascii="Arial" w:eastAsia="Times New Roman" w:hAnsi="Arial" w:cs="Arial"/>
                <w:b/>
                <w:bCs/>
                <w:sz w:val="24"/>
                <w:szCs w:val="24"/>
              </w:rPr>
              <w:t xml:space="preserve"> Lynch Syndrome (%)</w:t>
            </w:r>
            <w:r w:rsidRPr="00AE0E5D">
              <w:rPr>
                <w:rFonts w:ascii="Arial" w:eastAsia="Times New Roman" w:hAnsi="Arial" w:cs="Arial"/>
                <w:b/>
                <w:bCs/>
                <w:sz w:val="24"/>
                <w:szCs w:val="24"/>
                <w:vertAlign w:val="superscript"/>
              </w:rPr>
              <w:t>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References</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Stomach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0.2–13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460"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461"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w:t>
            </w:r>
            <w:hyperlink r:id="rId1462"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 xml:space="preserve">, </w:t>
            </w:r>
            <w:hyperlink r:id="rId1463" w:anchor="CL_89_428" w:tooltip="Jenkins MA, Baglietto L, Dowty JG, et al.: Cancer risks for mismatch repair gene mutation carriers: a population-based early onset case-family study. Clin Gastroenterol Hepatol 4 (4): 489-98, 2006." w:history="1">
              <w:r w:rsidRPr="00AE0E5D">
                <w:rPr>
                  <w:rFonts w:ascii="Arial" w:eastAsia="Times New Roman" w:hAnsi="Arial" w:cs="Arial"/>
                  <w:color w:val="0000FF"/>
                  <w:sz w:val="24"/>
                  <w:szCs w:val="24"/>
                  <w:u w:val="single"/>
                </w:rPr>
                <w:t>428</w:t>
              </w:r>
            </w:hyperlink>
            <w:r w:rsidRPr="00AE0E5D">
              <w:rPr>
                <w:rFonts w:ascii="Arial" w:eastAsia="Times New Roman" w:hAnsi="Arial" w:cs="Arial"/>
                <w:sz w:val="24"/>
                <w:szCs w:val="24"/>
              </w:rPr>
              <w:t xml:space="preserve">, </w:t>
            </w:r>
            <w:hyperlink r:id="rId1464"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465" w:anchor="CL_89_430" w:tooltip="Engel C, Loeffler M, Steinke V, et al.: Risks of less common cancers in proven mutation carriers with lynch syndrome. J Clin Oncol 30 (35): 4409-15, 2012." w:history="1">
              <w:r w:rsidRPr="00AE0E5D">
                <w:rPr>
                  <w:rFonts w:ascii="Arial" w:eastAsia="Times New Roman" w:hAnsi="Arial" w:cs="Arial"/>
                  <w:color w:val="0000FF"/>
                  <w:sz w:val="24"/>
                  <w:szCs w:val="24"/>
                  <w:u w:val="single"/>
                </w:rPr>
                <w:t>430</w:t>
              </w:r>
            </w:hyperlink>
            <w:r w:rsidRPr="00AE0E5D">
              <w:rPr>
                <w:rFonts w:ascii="Arial" w:eastAsia="Times New Roman" w:hAnsi="Arial" w:cs="Arial"/>
                <w:sz w:val="24"/>
                <w:szCs w:val="24"/>
              </w:rPr>
              <w:t xml:space="preserve">, </w:t>
            </w:r>
            <w:hyperlink r:id="rId1466" w:anchor="CL_89_431" w:tooltip="Watson P, Vasen HF, Mecklin JP, et al.: The risk of extra-colonic, extra-endometrial cancer in the Lynch syndrome. Int J Cancer 123 (2): 444-9, 2008." w:history="1">
              <w:r w:rsidRPr="00AE0E5D">
                <w:rPr>
                  <w:rFonts w:ascii="Arial" w:eastAsia="Times New Roman" w:hAnsi="Arial" w:cs="Arial"/>
                  <w:color w:val="0000FF"/>
                  <w:sz w:val="24"/>
                  <w:szCs w:val="24"/>
                  <w:u w:val="single"/>
                </w:rPr>
                <w:t>431</w:t>
              </w:r>
            </w:hyperlink>
            <w:r w:rsidRPr="00AE0E5D">
              <w:rPr>
                <w:rFonts w:ascii="Arial" w:eastAsia="Times New Roman" w:hAnsi="Arial" w:cs="Arial"/>
                <w:sz w:val="24"/>
                <w:szCs w:val="24"/>
              </w:rPr>
              <w:t xml:space="preserve">, </w:t>
            </w:r>
            <w:hyperlink r:id="rId1467" w:anchor="CL_89_432" w:tooltip="Capelle LG, Van Grieken NC, Lingsma HF, et al.: Risk and epidemiological time trends of gastric cancer in Lynch syndrome carriers in the Netherlands. Gastroenterology 138 (2): 487-92, 2010." w:history="1">
              <w:r w:rsidRPr="00AE0E5D">
                <w:rPr>
                  <w:rFonts w:ascii="Arial" w:eastAsia="Times New Roman" w:hAnsi="Arial" w:cs="Arial"/>
                  <w:color w:val="0000FF"/>
                  <w:sz w:val="24"/>
                  <w:szCs w:val="24"/>
                  <w:u w:val="single"/>
                </w:rPr>
                <w:t>432</w:t>
              </w:r>
            </w:hyperlink>
            <w:r w:rsidRPr="00AE0E5D">
              <w:rPr>
                <w:rFonts w:ascii="Arial" w:eastAsia="Times New Roman" w:hAnsi="Arial" w:cs="Arial"/>
                <w:sz w:val="24"/>
                <w:szCs w:val="24"/>
              </w:rPr>
              <w:t xml:space="preserve">, </w:t>
            </w:r>
            <w:hyperlink r:id="rId1468" w:anchor="CL_89_433" w:tooltip="Aarnio M, Sankila R, Pukkala E, et al.: Cancer risk in mutation carriers of DNA-mismatch-repair genes. Int J Cancer 81 (2): 214-8, 1999." w:history="1">
              <w:r w:rsidRPr="00AE0E5D">
                <w:rPr>
                  <w:rFonts w:ascii="Arial" w:eastAsia="Times New Roman" w:hAnsi="Arial" w:cs="Arial"/>
                  <w:color w:val="0000FF"/>
                  <w:sz w:val="24"/>
                  <w:szCs w:val="24"/>
                  <w:u w:val="single"/>
                </w:rPr>
                <w:t>433</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Ovary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3.4–22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469"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470" w:anchor="CL_89_6" w:tooltip="Baglietto L, Lindor NM, Dowty JG, et al.: Risks of Lynch syndrome cancers for MSH6 mutation carriers. J Natl Cancer Inst 102 (3): 193-201, 2010." w:history="1">
              <w:r w:rsidRPr="00AE0E5D">
                <w:rPr>
                  <w:rFonts w:ascii="Arial" w:eastAsia="Times New Roman" w:hAnsi="Arial" w:cs="Arial"/>
                  <w:color w:val="0000FF"/>
                  <w:sz w:val="24"/>
                  <w:szCs w:val="24"/>
                  <w:u w:val="single"/>
                </w:rPr>
                <w:t>6</w:t>
              </w:r>
            </w:hyperlink>
            <w:r w:rsidRPr="00AE0E5D">
              <w:rPr>
                <w:rFonts w:ascii="Arial" w:eastAsia="Times New Roman" w:hAnsi="Arial" w:cs="Arial"/>
                <w:sz w:val="24"/>
                <w:szCs w:val="24"/>
              </w:rPr>
              <w:t xml:space="preserve">, </w:t>
            </w:r>
            <w:hyperlink r:id="rId1471" w:anchor="CL_89_361" w:tooltip="Hampel H, Stephens JA, Pukkala E, et al.: Cancer risk in hereditary nonpolyposis colorectal cancer syndrome: later age of onset. Gastroenterology 129 (2): 415-21, 2005." w:history="1">
              <w:r w:rsidRPr="00AE0E5D">
                <w:rPr>
                  <w:rFonts w:ascii="Arial" w:eastAsia="Times New Roman" w:hAnsi="Arial" w:cs="Arial"/>
                  <w:color w:val="0000FF"/>
                  <w:sz w:val="24"/>
                  <w:szCs w:val="24"/>
                  <w:u w:val="single"/>
                </w:rPr>
                <w:t>361</w:t>
              </w:r>
            </w:hyperlink>
            <w:r w:rsidRPr="00AE0E5D">
              <w:rPr>
                <w:rFonts w:ascii="Arial" w:eastAsia="Times New Roman" w:hAnsi="Arial" w:cs="Arial"/>
                <w:sz w:val="24"/>
                <w:szCs w:val="24"/>
              </w:rPr>
              <w:t xml:space="preserve">, </w:t>
            </w:r>
            <w:hyperlink r:id="rId1472"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 xml:space="preserve">, </w:t>
            </w:r>
            <w:hyperlink r:id="rId1473" w:anchor="CL_89_376" w:tooltip="Hendriks YM, Wagner A, Morreau H, et al.: Cancer risk in hereditary nonpolyposis colorectal cancer due to MSH6 mutations: impact on counseling and surveillance. Gastroenterology 127 (1): 17-25, 2004." w:history="1">
              <w:r w:rsidRPr="00AE0E5D">
                <w:rPr>
                  <w:rFonts w:ascii="Arial" w:eastAsia="Times New Roman" w:hAnsi="Arial" w:cs="Arial"/>
                  <w:color w:val="0000FF"/>
                  <w:sz w:val="24"/>
                  <w:szCs w:val="24"/>
                  <w:u w:val="single"/>
                </w:rPr>
                <w:t>376</w:t>
              </w:r>
            </w:hyperlink>
            <w:r w:rsidRPr="00AE0E5D">
              <w:rPr>
                <w:rFonts w:ascii="Arial" w:eastAsia="Times New Roman" w:hAnsi="Arial" w:cs="Arial"/>
                <w:sz w:val="24"/>
                <w:szCs w:val="24"/>
              </w:rPr>
              <w:t xml:space="preserve">, </w:t>
            </w:r>
            <w:hyperlink r:id="rId1474" w:anchor="CL_89_380" w:tooltip="Senter L, Clendenning M, Sotamaa K, et al.: The clinical phenotype of Lynch syndrome due to germ-line PMS2 mutations. Gastroenterology 135 (2): 419-28, 2008." w:history="1">
              <w:r w:rsidRPr="00AE0E5D">
                <w:rPr>
                  <w:rFonts w:ascii="Arial" w:eastAsia="Times New Roman" w:hAnsi="Arial" w:cs="Arial"/>
                  <w:color w:val="0000FF"/>
                  <w:sz w:val="24"/>
                  <w:szCs w:val="24"/>
                  <w:u w:val="single"/>
                </w:rPr>
                <w:t>380</w:t>
              </w:r>
            </w:hyperlink>
            <w:r w:rsidRPr="00AE0E5D">
              <w:rPr>
                <w:rFonts w:ascii="Arial" w:eastAsia="Times New Roman" w:hAnsi="Arial" w:cs="Arial"/>
                <w:sz w:val="24"/>
                <w:szCs w:val="24"/>
              </w:rPr>
              <w:t xml:space="preserve">, </w:t>
            </w:r>
            <w:hyperlink r:id="rId1475"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476" w:anchor="CL_89_430" w:tooltip="Engel C, Loeffler M, Steinke V, et al.: Risks of less common cancers in proven mutation carriers with lynch syndrome. J Clin Oncol 30 (35): 4409-15, 2012." w:history="1">
              <w:r w:rsidRPr="00AE0E5D">
                <w:rPr>
                  <w:rFonts w:ascii="Arial" w:eastAsia="Times New Roman" w:hAnsi="Arial" w:cs="Arial"/>
                  <w:color w:val="0000FF"/>
                  <w:sz w:val="24"/>
                  <w:szCs w:val="24"/>
                  <w:u w:val="single"/>
                </w:rPr>
                <w:t>430</w:t>
              </w:r>
            </w:hyperlink>
            <w:r w:rsidRPr="00AE0E5D">
              <w:rPr>
                <w:rFonts w:ascii="Arial" w:eastAsia="Times New Roman" w:hAnsi="Arial" w:cs="Arial"/>
                <w:sz w:val="24"/>
                <w:szCs w:val="24"/>
              </w:rPr>
              <w:t xml:space="preserve">, </w:t>
            </w:r>
            <w:hyperlink r:id="rId1477" w:anchor="CL_89_431" w:tooltip="Watson P, Vasen HF, Mecklin JP, et al.: The risk of extra-colonic, extra-endometrial cancer in the Lynch syndrome. Int J Cancer 123 (2): 444-9, 2008." w:history="1">
              <w:r w:rsidRPr="00AE0E5D">
                <w:rPr>
                  <w:rFonts w:ascii="Arial" w:eastAsia="Times New Roman" w:hAnsi="Arial" w:cs="Arial"/>
                  <w:color w:val="0000FF"/>
                  <w:sz w:val="24"/>
                  <w:szCs w:val="24"/>
                  <w:u w:val="single"/>
                </w:rPr>
                <w:t>431</w:t>
              </w:r>
            </w:hyperlink>
            <w:r w:rsidRPr="00AE0E5D">
              <w:rPr>
                <w:rFonts w:ascii="Arial" w:eastAsia="Times New Roman" w:hAnsi="Arial" w:cs="Arial"/>
                <w:sz w:val="24"/>
                <w:szCs w:val="24"/>
              </w:rPr>
              <w:t xml:space="preserve">, </w:t>
            </w:r>
            <w:hyperlink r:id="rId1478" w:anchor="CL_89_433" w:tooltip="Aarnio M, Sankila R, Pukkala E, et al.: Cancer risk in mutation carriers of DNA-mismatch-repair genes. Int J Cancer 81 (2): 214-8, 1999." w:history="1">
              <w:r w:rsidRPr="00AE0E5D">
                <w:rPr>
                  <w:rFonts w:ascii="Arial" w:eastAsia="Times New Roman" w:hAnsi="Arial" w:cs="Arial"/>
                  <w:color w:val="0000FF"/>
                  <w:sz w:val="24"/>
                  <w:szCs w:val="24"/>
                  <w:u w:val="single"/>
                </w:rPr>
                <w:t>433</w:t>
              </w:r>
            </w:hyperlink>
            <w:r w:rsidRPr="00AE0E5D">
              <w:rPr>
                <w:rFonts w:ascii="Arial" w:eastAsia="Times New Roman" w:hAnsi="Arial" w:cs="Arial"/>
                <w:sz w:val="24"/>
                <w:szCs w:val="24"/>
              </w:rPr>
              <w:t xml:space="preserve">, </w:t>
            </w:r>
            <w:hyperlink r:id="rId1479" w:anchor="CL_89_434" w:tooltip="van der Post RS, Kiemeney LA, Ligtenberg MJ, et al.: Risk of urothelial bladder cancer in Lynch syndrome is increased, in particular among MSH2 mutation carriers. J Med Genet 47 (7): 464-70, 2010." w:history="1">
              <w:r w:rsidRPr="00AE0E5D">
                <w:rPr>
                  <w:rFonts w:ascii="Arial" w:eastAsia="Times New Roman" w:hAnsi="Arial" w:cs="Arial"/>
                  <w:color w:val="0000FF"/>
                  <w:sz w:val="24"/>
                  <w:szCs w:val="24"/>
                  <w:u w:val="single"/>
                </w:rPr>
                <w:t>434</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Hepatobiliary tract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0.02–4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480"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481" w:anchor="CL_89_431" w:tooltip="Watson P, Vasen HF, Mecklin JP, et al.: The risk of extra-colonic, extra-endometrial cancer in the Lynch syndrome. Int J Cancer 123 (2): 444-9, 2008." w:history="1">
              <w:r w:rsidRPr="00AE0E5D">
                <w:rPr>
                  <w:rFonts w:ascii="Arial" w:eastAsia="Times New Roman" w:hAnsi="Arial" w:cs="Arial"/>
                  <w:color w:val="0000FF"/>
                  <w:sz w:val="24"/>
                  <w:szCs w:val="24"/>
                  <w:u w:val="single"/>
                </w:rPr>
                <w:t>431</w:t>
              </w:r>
            </w:hyperlink>
            <w:r w:rsidRPr="00AE0E5D">
              <w:rPr>
                <w:rFonts w:ascii="Arial" w:eastAsia="Times New Roman" w:hAnsi="Arial" w:cs="Arial"/>
                <w:sz w:val="24"/>
                <w:szCs w:val="24"/>
              </w:rPr>
              <w:t xml:space="preserve">, </w:t>
            </w:r>
            <w:hyperlink r:id="rId1482" w:anchor="CL_89_433" w:tooltip="Aarnio M, Sankila R, Pukkala E, et al.: Cancer risk in mutation carriers of DNA-mismatch-repair genes. Int J Cancer 81 (2): 214-8, 1999." w:history="1">
              <w:r w:rsidRPr="00AE0E5D">
                <w:rPr>
                  <w:rFonts w:ascii="Arial" w:eastAsia="Times New Roman" w:hAnsi="Arial" w:cs="Arial"/>
                  <w:color w:val="0000FF"/>
                  <w:sz w:val="24"/>
                  <w:szCs w:val="24"/>
                  <w:u w:val="single"/>
                </w:rPr>
                <w:t>433</w:t>
              </w:r>
            </w:hyperlink>
            <w:r w:rsidRPr="00AE0E5D">
              <w:rPr>
                <w:rFonts w:ascii="Arial" w:eastAsia="Times New Roman" w:hAnsi="Arial" w:cs="Arial"/>
                <w:sz w:val="24"/>
                <w:szCs w:val="24"/>
              </w:rPr>
              <w:t xml:space="preserve">, </w:t>
            </w:r>
            <w:hyperlink r:id="rId1483" w:anchor="CL_89_434" w:tooltip="van der Post RS, Kiemeney LA, Ligtenberg MJ, et al.: Risk of urothelial bladder cancer in Lynch syndrome is increased, in particular among MSH2 mutation carriers. J Med Genet 47 (7): 464-70, 2010." w:history="1">
              <w:r w:rsidRPr="00AE0E5D">
                <w:rPr>
                  <w:rFonts w:ascii="Arial" w:eastAsia="Times New Roman" w:hAnsi="Arial" w:cs="Arial"/>
                  <w:color w:val="0000FF"/>
                  <w:sz w:val="24"/>
                  <w:szCs w:val="24"/>
                  <w:u w:val="single"/>
                </w:rPr>
                <w:t>434</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Urinary tract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0.2–25.5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484"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485"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 xml:space="preserve">, </w:t>
            </w:r>
            <w:hyperlink r:id="rId1486" w:anchor="CL_89_380" w:tooltip="Senter L, Clendenning M, Sotamaa K, et al.: The clinical phenotype of Lynch syndrome due to germ-line PMS2 mutations. Gastroenterology 135 (2): 419-28, 2008." w:history="1">
              <w:r w:rsidRPr="00AE0E5D">
                <w:rPr>
                  <w:rFonts w:ascii="Arial" w:eastAsia="Times New Roman" w:hAnsi="Arial" w:cs="Arial"/>
                  <w:color w:val="0000FF"/>
                  <w:sz w:val="24"/>
                  <w:szCs w:val="24"/>
                  <w:u w:val="single"/>
                </w:rPr>
                <w:t>380</w:t>
              </w:r>
            </w:hyperlink>
            <w:r w:rsidRPr="00AE0E5D">
              <w:rPr>
                <w:rFonts w:ascii="Arial" w:eastAsia="Times New Roman" w:hAnsi="Arial" w:cs="Arial"/>
                <w:sz w:val="24"/>
                <w:szCs w:val="24"/>
              </w:rPr>
              <w:t xml:space="preserve">, </w:t>
            </w:r>
            <w:hyperlink r:id="rId1487"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488" w:anchor="CL_89_430" w:tooltip="Engel C, Loeffler M, Steinke V, et al.: Risks of less common cancers in proven mutation carriers with lynch syndrome. J Clin Oncol 30 (35): 4409-15, 2012." w:history="1">
              <w:r w:rsidRPr="00AE0E5D">
                <w:rPr>
                  <w:rFonts w:ascii="Arial" w:eastAsia="Times New Roman" w:hAnsi="Arial" w:cs="Arial"/>
                  <w:color w:val="0000FF"/>
                  <w:sz w:val="24"/>
                  <w:szCs w:val="24"/>
                  <w:u w:val="single"/>
                </w:rPr>
                <w:t>430</w:t>
              </w:r>
            </w:hyperlink>
            <w:r w:rsidRPr="00AE0E5D">
              <w:rPr>
                <w:rFonts w:ascii="Arial" w:eastAsia="Times New Roman" w:hAnsi="Arial" w:cs="Arial"/>
                <w:sz w:val="24"/>
                <w:szCs w:val="24"/>
              </w:rPr>
              <w:t xml:space="preserve">, </w:t>
            </w:r>
            <w:hyperlink r:id="rId1489" w:anchor="CL_89_431" w:tooltip="Watson P, Vasen HF, Mecklin JP, et al.: The risk of extra-colonic, extra-endometrial cancer in the Lynch syndrome. Int J Cancer 123 (2): 444-9, 2008." w:history="1">
              <w:r w:rsidRPr="00AE0E5D">
                <w:rPr>
                  <w:rFonts w:ascii="Arial" w:eastAsia="Times New Roman" w:hAnsi="Arial" w:cs="Arial"/>
                  <w:color w:val="0000FF"/>
                  <w:sz w:val="24"/>
                  <w:szCs w:val="24"/>
                  <w:u w:val="single"/>
                </w:rPr>
                <w:t>431</w:t>
              </w:r>
            </w:hyperlink>
            <w:r w:rsidRPr="00AE0E5D">
              <w:rPr>
                <w:rFonts w:ascii="Arial" w:eastAsia="Times New Roman" w:hAnsi="Arial" w:cs="Arial"/>
                <w:sz w:val="24"/>
                <w:szCs w:val="24"/>
              </w:rPr>
              <w:t xml:space="preserve">, </w:t>
            </w:r>
            <w:hyperlink r:id="rId1490" w:anchor="CL_89_433" w:tooltip="Aarnio M, Sankila R, Pukkala E, et al.: Cancer risk in mutation carriers of DNA-mismatch-repair genes. Int J Cancer 81 (2): 214-8, 1999." w:history="1">
              <w:r w:rsidRPr="00AE0E5D">
                <w:rPr>
                  <w:rFonts w:ascii="Arial" w:eastAsia="Times New Roman" w:hAnsi="Arial" w:cs="Arial"/>
                  <w:color w:val="0000FF"/>
                  <w:sz w:val="24"/>
                  <w:szCs w:val="24"/>
                  <w:u w:val="single"/>
                </w:rPr>
                <w:t>433</w:t>
              </w:r>
            </w:hyperlink>
            <w:r w:rsidRPr="00AE0E5D">
              <w:rPr>
                <w:rFonts w:ascii="Arial" w:eastAsia="Times New Roman" w:hAnsi="Arial" w:cs="Arial"/>
                <w:sz w:val="24"/>
                <w:szCs w:val="24"/>
              </w:rPr>
              <w:t xml:space="preserve">, </w:t>
            </w:r>
            <w:hyperlink r:id="rId1491" w:anchor="CL_89_434" w:tooltip="van der Post RS, Kiemeney LA, Ligtenberg MJ, et al.: Risk of urothelial bladder cancer in Lynch syndrome is increased, in particular among MSH2 mutation carriers. J Med Genet 47 (7): 464-70, 2010." w:history="1">
              <w:r w:rsidRPr="00AE0E5D">
                <w:rPr>
                  <w:rFonts w:ascii="Arial" w:eastAsia="Times New Roman" w:hAnsi="Arial" w:cs="Arial"/>
                  <w:color w:val="0000FF"/>
                  <w:sz w:val="24"/>
                  <w:szCs w:val="24"/>
                  <w:u w:val="single"/>
                </w:rPr>
                <w:t>434</w:t>
              </w:r>
            </w:hyperlink>
            <w:r w:rsidRPr="00AE0E5D">
              <w:rPr>
                <w:rFonts w:ascii="Arial" w:eastAsia="Times New Roman" w:hAnsi="Arial" w:cs="Arial"/>
                <w:sz w:val="24"/>
                <w:szCs w:val="24"/>
              </w:rPr>
              <w:t xml:space="preserve">, </w:t>
            </w:r>
            <w:hyperlink r:id="rId1492" w:anchor="CL_89_435" w:tooltip="Yang KY, Caughey AB, Little SE, et al.: A cost-effectiveness analysis of prophylactic surgery versus gynecologic surveillance for women from hereditary non-polyposis colorectal cancer (HNPCC) Families. Fam Cancer 10 (3): 535-43, 2011." w:history="1">
              <w:r w:rsidRPr="00AE0E5D">
                <w:rPr>
                  <w:rFonts w:ascii="Arial" w:eastAsia="Times New Roman" w:hAnsi="Arial" w:cs="Arial"/>
                  <w:color w:val="0000FF"/>
                  <w:sz w:val="24"/>
                  <w:szCs w:val="24"/>
                  <w:u w:val="single"/>
                </w:rPr>
                <w:t>435</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Small bowel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0.4–12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493"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494"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 xml:space="preserve">, </w:t>
            </w:r>
            <w:hyperlink r:id="rId1495" w:anchor="CL_89_428" w:tooltip="Jenkins MA, Baglietto L, Dowty JG, et al.: Cancer risks for mismatch repair gene mutation carriers: a population-based early onset case-family study. Clin Gastroenterol Hepatol 4 (4): 489-98, 2006." w:history="1">
              <w:r w:rsidRPr="00AE0E5D">
                <w:rPr>
                  <w:rFonts w:ascii="Arial" w:eastAsia="Times New Roman" w:hAnsi="Arial" w:cs="Arial"/>
                  <w:color w:val="0000FF"/>
                  <w:sz w:val="24"/>
                  <w:szCs w:val="24"/>
                  <w:u w:val="single"/>
                </w:rPr>
                <w:t>428</w:t>
              </w:r>
            </w:hyperlink>
            <w:r w:rsidRPr="00AE0E5D">
              <w:rPr>
                <w:rFonts w:ascii="Arial" w:eastAsia="Times New Roman" w:hAnsi="Arial" w:cs="Arial"/>
                <w:sz w:val="24"/>
                <w:szCs w:val="24"/>
              </w:rPr>
              <w:t xml:space="preserve">, </w:t>
            </w:r>
            <w:hyperlink r:id="rId1496"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497" w:anchor="CL_89_430" w:tooltip="Engel C, Loeffler M, Steinke V, et al.: Risks of less common cancers in proven mutation carriers with lynch syndrome. J Clin Oncol 30 (35): 4409-15, 2012." w:history="1">
              <w:r w:rsidRPr="00AE0E5D">
                <w:rPr>
                  <w:rFonts w:ascii="Arial" w:eastAsia="Times New Roman" w:hAnsi="Arial" w:cs="Arial"/>
                  <w:color w:val="0000FF"/>
                  <w:sz w:val="24"/>
                  <w:szCs w:val="24"/>
                  <w:u w:val="single"/>
                </w:rPr>
                <w:t>430</w:t>
              </w:r>
            </w:hyperlink>
            <w:r w:rsidRPr="00AE0E5D">
              <w:rPr>
                <w:rFonts w:ascii="Arial" w:eastAsia="Times New Roman" w:hAnsi="Arial" w:cs="Arial"/>
                <w:sz w:val="24"/>
                <w:szCs w:val="24"/>
              </w:rPr>
              <w:t xml:space="preserve">, </w:t>
            </w:r>
            <w:hyperlink r:id="rId1498" w:anchor="CL_89_431" w:tooltip="Watson P, Vasen HF, Mecklin JP, et al.: The risk of extra-colonic, extra-endometrial cancer in the Lynch syndrome. Int J Cancer 123 (2): 444-9, 2008." w:history="1">
              <w:r w:rsidRPr="00AE0E5D">
                <w:rPr>
                  <w:rFonts w:ascii="Arial" w:eastAsia="Times New Roman" w:hAnsi="Arial" w:cs="Arial"/>
                  <w:color w:val="0000FF"/>
                  <w:sz w:val="24"/>
                  <w:szCs w:val="24"/>
                  <w:u w:val="single"/>
                </w:rPr>
                <w:t>431</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Brain/CNS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1.2–3.7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499"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 xml:space="preserve">, </w:t>
            </w:r>
            <w:hyperlink r:id="rId1500"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501" w:anchor="CL_89_431" w:tooltip="Watson P, Vasen HF, Mecklin JP, et al.: The risk of extra-colonic, extra-endometrial cancer in the Lynch syndrome. Int J Cancer 123 (2): 444-9, 2008." w:history="1">
              <w:r w:rsidRPr="00AE0E5D">
                <w:rPr>
                  <w:rFonts w:ascii="Arial" w:eastAsia="Times New Roman" w:hAnsi="Arial" w:cs="Arial"/>
                  <w:color w:val="0000FF"/>
                  <w:sz w:val="24"/>
                  <w:szCs w:val="24"/>
                  <w:u w:val="single"/>
                </w:rPr>
                <w:t>431</w:t>
              </w:r>
            </w:hyperlink>
            <w:r w:rsidRPr="00AE0E5D">
              <w:rPr>
                <w:rFonts w:ascii="Arial" w:eastAsia="Times New Roman" w:hAnsi="Arial" w:cs="Arial"/>
                <w:sz w:val="24"/>
                <w:szCs w:val="24"/>
              </w:rPr>
              <w:t xml:space="preserve">, </w:t>
            </w:r>
            <w:hyperlink r:id="rId1502" w:anchor="CL_89_433" w:tooltip="Aarnio M, Sankila R, Pukkala E, et al.: Cancer risk in mutation carriers of DNA-mismatch-repair genes. Int J Cancer 81 (2): 214-8, 1999." w:history="1">
              <w:r w:rsidRPr="00AE0E5D">
                <w:rPr>
                  <w:rFonts w:ascii="Arial" w:eastAsia="Times New Roman" w:hAnsi="Arial" w:cs="Arial"/>
                  <w:color w:val="0000FF"/>
                  <w:sz w:val="24"/>
                  <w:szCs w:val="24"/>
                  <w:u w:val="single"/>
                </w:rPr>
                <w:t>433</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Sebaceous neoplasms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9.0 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503" w:anchor="CL_89_418" w:tooltip="South CD, Hampel H, Comeras I, et al.: The frequency of Muir-Torre syndrome among Lynch syndrome families. J Natl Cancer Inst 100 (4): 277-81, 2008." w:history="1">
              <w:r w:rsidRPr="00AE0E5D">
                <w:rPr>
                  <w:rFonts w:ascii="Arial" w:eastAsia="Times New Roman" w:hAnsi="Arial" w:cs="Arial"/>
                  <w:color w:val="0000FF"/>
                  <w:sz w:val="24"/>
                  <w:szCs w:val="24"/>
                  <w:u w:val="single"/>
                </w:rPr>
                <w:t>418</w:t>
              </w:r>
            </w:hyperlink>
            <w:r w:rsidRPr="00AE0E5D">
              <w:rPr>
                <w:rFonts w:ascii="Arial" w:eastAsia="Times New Roman" w:hAnsi="Arial" w:cs="Arial"/>
                <w:sz w:val="24"/>
                <w:szCs w:val="24"/>
              </w:rPr>
              <w:t xml:space="preserve">, </w:t>
            </w:r>
            <w:hyperlink r:id="rId1504" w:anchor="CL_89_436" w:tooltip="Ponti G, Losi L, Pedroni M, et al.: Value of MLH1 and MSH2 mutations in the appearance of Muir-Torre syndrome phenotype in HNPCC patients presenting sebaceous gland tumors or keratoacanthomas. J Invest Dermatol 126 (10): 2302-7, 2006." w:history="1">
              <w:r w:rsidRPr="00AE0E5D">
                <w:rPr>
                  <w:rFonts w:ascii="Arial" w:eastAsia="Times New Roman" w:hAnsi="Arial" w:cs="Arial"/>
                  <w:color w:val="0000FF"/>
                  <w:sz w:val="24"/>
                  <w:szCs w:val="24"/>
                  <w:u w:val="single"/>
                </w:rPr>
                <w:t>436</w:t>
              </w:r>
            </w:hyperlink>
            <w:r w:rsidRPr="00AE0E5D">
              <w:rPr>
                <w:rFonts w:ascii="Arial" w:eastAsia="Times New Roman" w:hAnsi="Arial" w:cs="Arial"/>
                <w:sz w:val="24"/>
                <w:szCs w:val="24"/>
              </w:rPr>
              <w:t xml:space="preserve">, </w:t>
            </w:r>
            <w:hyperlink r:id="rId1505" w:anchor="CL_89_437" w:tooltip="Schwartz RA, Torre DP: The Muir-Torre syndrome: a 25-year retrospect. J Am Acad Dermatol 33 (1): 90-104, 1995." w:history="1">
              <w:r w:rsidRPr="00AE0E5D">
                <w:rPr>
                  <w:rFonts w:ascii="Arial" w:eastAsia="Times New Roman" w:hAnsi="Arial" w:cs="Arial"/>
                  <w:color w:val="0000FF"/>
                  <w:sz w:val="24"/>
                  <w:szCs w:val="24"/>
                  <w:u w:val="single"/>
                </w:rPr>
                <w:t>437</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Pancreas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0.4–3.7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506"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507" w:anchor="CL_89_438" w:tooltip="Dunlop MG, Farrington SM, Carothers AD, et al.: Cancer risk associated with germline DNA mismatch repair gene mutations. Hum Mol Genet 6 (1): 105-10, 1997." w:history="1">
              <w:r w:rsidRPr="00AE0E5D">
                <w:rPr>
                  <w:rFonts w:ascii="Arial" w:eastAsia="Times New Roman" w:hAnsi="Arial" w:cs="Arial"/>
                  <w:color w:val="0000FF"/>
                  <w:sz w:val="24"/>
                  <w:szCs w:val="24"/>
                  <w:u w:val="single"/>
                </w:rPr>
                <w:t>438</w:t>
              </w:r>
            </w:hyperlink>
            <w:r w:rsidRPr="00AE0E5D">
              <w:rPr>
                <w:rFonts w:ascii="Arial" w:eastAsia="Times New Roman" w:hAnsi="Arial" w:cs="Arial"/>
                <w:sz w:val="24"/>
                <w:szCs w:val="24"/>
              </w:rPr>
              <w:t xml:space="preserve">, </w:t>
            </w:r>
            <w:hyperlink r:id="rId1508" w:anchor="CL_89_439" w:tooltip="Kastrinos F, Mukherjee B, Tayob N, et al.: Risk of pancreatic cancer in families with Lynch syndrome. JAMA 302 (16): 1790-5, 2009." w:history="1">
              <w:r w:rsidRPr="00AE0E5D">
                <w:rPr>
                  <w:rFonts w:ascii="Arial" w:eastAsia="Times New Roman" w:hAnsi="Arial" w:cs="Arial"/>
                  <w:color w:val="0000FF"/>
                  <w:sz w:val="24"/>
                  <w:szCs w:val="24"/>
                  <w:u w:val="single"/>
                </w:rPr>
                <w:t>439</w:t>
              </w:r>
            </w:hyperlink>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CNS = central nervous system.</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Adapted from Syngal et al.[</w:t>
            </w:r>
            <w:hyperlink r:id="rId1509" w:anchor="CL_89_426" w:tooltip="Syngal S, Brand RE, Church JM, et al.: ACG clinical guideline: Genetic testing and management of hereditary gastrointestinal cancer syndromes. Am J Gastroenterol 110 (2): 223-62; quiz 263, 2015." w:history="1">
              <w:r w:rsidRPr="00AE0E5D">
                <w:rPr>
                  <w:rFonts w:ascii="Arial" w:eastAsia="Times New Roman" w:hAnsi="Arial" w:cs="Arial"/>
                  <w:i/>
                  <w:iCs/>
                  <w:color w:val="0000FF"/>
                  <w:sz w:val="24"/>
                  <w:szCs w:val="24"/>
                  <w:u w:val="single"/>
                </w:rPr>
                <w:t>426</w:t>
              </w:r>
            </w:hyperlink>
            <w:r w:rsidRPr="00AE0E5D">
              <w:rPr>
                <w:rFonts w:ascii="Arial" w:eastAsia="Times New Roman" w:hAnsi="Arial" w:cs="Arial"/>
                <w:i/>
                <w:iCs/>
                <w:sz w:val="24"/>
                <w:szCs w:val="24"/>
              </w:rPr>
              <w:t>]</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b</w:t>
            </w:r>
            <w:r w:rsidRPr="00AE0E5D">
              <w:rPr>
                <w:rFonts w:ascii="Arial" w:eastAsia="Times New Roman" w:hAnsi="Arial" w:cs="Arial"/>
                <w:i/>
                <w:iCs/>
                <w:sz w:val="24"/>
                <w:szCs w:val="24"/>
              </w:rPr>
              <w:t xml:space="preserve">Evolving data suggest a potential association between Lynch syndrome and breast and prostate cancers. (Refer to the </w:t>
            </w:r>
            <w:hyperlink r:id="rId1510" w:anchor="_2963" w:tooltip="SummaryFragmentRef" w:history="1">
              <w:r w:rsidRPr="00AE0E5D">
                <w:rPr>
                  <w:rFonts w:ascii="Arial" w:eastAsia="Times New Roman" w:hAnsi="Arial" w:cs="Arial"/>
                  <w:i/>
                  <w:iCs/>
                  <w:color w:val="0000FF"/>
                  <w:sz w:val="24"/>
                  <w:szCs w:val="24"/>
                  <w:u w:val="single"/>
                </w:rPr>
                <w:t>Additional cancers potentially associated with Lynch syndrome</w:t>
              </w:r>
            </w:hyperlink>
            <w:r w:rsidRPr="00AE0E5D">
              <w:rPr>
                <w:rFonts w:ascii="Arial" w:eastAsia="Times New Roman" w:hAnsi="Arial" w:cs="Arial"/>
                <w:i/>
                <w:iCs/>
                <w:sz w:val="24"/>
                <w:szCs w:val="24"/>
              </w:rPr>
              <w:t xml:space="preserve"> section of this summary for more information about these cancers.)</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c</w:t>
            </w:r>
            <w:r w:rsidRPr="00AE0E5D">
              <w:rPr>
                <w:rFonts w:ascii="Arial" w:eastAsia="Times New Roman" w:hAnsi="Arial" w:cs="Arial"/>
                <w:i/>
                <w:iCs/>
                <w:sz w:val="24"/>
                <w:szCs w:val="24"/>
              </w:rPr>
              <w:t>Howlader et al.[</w:t>
            </w:r>
            <w:hyperlink r:id="rId1511" w:anchor="CL_89_427" w:tooltip="Howlader N, Noone AM, Krapcho M, et al., eds.: SEER Cancer Statistics Review (CSR) 1975-2014. Bethesda, Md: National Cancer Institute. Also available online. Last accessed April 12, 2018." w:history="1">
              <w:r w:rsidRPr="00AE0E5D">
                <w:rPr>
                  <w:rFonts w:ascii="Arial" w:eastAsia="Times New Roman" w:hAnsi="Arial" w:cs="Arial"/>
                  <w:i/>
                  <w:iCs/>
                  <w:color w:val="0000FF"/>
                  <w:sz w:val="24"/>
                  <w:szCs w:val="24"/>
                  <w:u w:val="single"/>
                </w:rPr>
                <w:t>427</w:t>
              </w:r>
            </w:hyperlink>
            <w:r w:rsidRPr="00AE0E5D">
              <w:rPr>
                <w:rFonts w:ascii="Arial" w:eastAsia="Times New Roman" w:hAnsi="Arial" w:cs="Arial"/>
                <w:i/>
                <w:iCs/>
                <w:sz w:val="24"/>
                <w:szCs w:val="24"/>
              </w:rPr>
              <w:t>]</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d</w:t>
            </w:r>
            <w:r w:rsidRPr="00AE0E5D">
              <w:rPr>
                <w:rFonts w:ascii="Arial" w:eastAsia="Times New Roman" w:hAnsi="Arial" w:cs="Arial"/>
                <w:i/>
                <w:iCs/>
                <w:sz w:val="24"/>
                <w:szCs w:val="24"/>
              </w:rPr>
              <w:t>Range of cancer risk estimates vary based on study sample size, subject ascertainment, and statistical methods.</w:t>
            </w:r>
          </w:p>
        </w:tc>
      </w:tr>
    </w:tbl>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Additional cancers potentially associated with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Additional tumors are being considered as part of the spectrum of Lynch syndrome, but this is controversial. Breast and prostate cancers have been raised as possible Lynch syndrome–associated tumors such that MMR genes are now included on multigene (panel) tests for these cancers.</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Breast cancer</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lastRenderedPageBreak/>
        <w:t xml:space="preserve">[Comment: Note: The following paragraph appears in both the CRC and Breast/Ovarian summaries.]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issue of breast cancer risk in Lynch syndrome has been controversial. Retrospective studies have been inconsistent, but several have demonstrated microsatellite instability in a proportion of breast cancers from individuals with Lynch syndrome;[</w:t>
      </w:r>
      <w:hyperlink r:id="rId1512" w:anchor="CL_89_440" w:tooltip="Jensen UB, Sunde L, Timshel S, et al.: Mismatch repair defective breast cancer in the hereditary nonpolyposis colorectal cancer syndrome. Breast Cancer Res Treat 120 (3): 777-82, 2010." w:history="1">
        <w:r w:rsidRPr="00AE0E5D">
          <w:rPr>
            <w:rFonts w:ascii="Arial" w:eastAsia="Times New Roman" w:hAnsi="Arial" w:cs="Arial"/>
            <w:color w:val="0000FF"/>
            <w:sz w:val="24"/>
            <w:szCs w:val="24"/>
            <w:u w:val="single"/>
          </w:rPr>
          <w:t>440</w:t>
        </w:r>
      </w:hyperlink>
      <w:r w:rsidRPr="00AE0E5D">
        <w:rPr>
          <w:rFonts w:ascii="Arial" w:eastAsia="Times New Roman" w:hAnsi="Arial" w:cs="Arial"/>
          <w:sz w:val="24"/>
          <w:szCs w:val="24"/>
        </w:rPr>
        <w:t xml:space="preserve">, </w:t>
      </w:r>
      <w:hyperlink r:id="rId1513" w:anchor="CL_89_441" w:tooltip="Shanley S, Fung C, Milliken J, et al.: Breast cancer immunohistochemistry can be useful in triage of some HNPCC families. Fam Cancer 8 (3): 251-5, 2009." w:history="1">
        <w:r w:rsidRPr="00AE0E5D">
          <w:rPr>
            <w:rFonts w:ascii="Arial" w:eastAsia="Times New Roman" w:hAnsi="Arial" w:cs="Arial"/>
            <w:color w:val="0000FF"/>
            <w:sz w:val="24"/>
            <w:szCs w:val="24"/>
            <w:u w:val="single"/>
          </w:rPr>
          <w:t>441</w:t>
        </w:r>
      </w:hyperlink>
      <w:r w:rsidRPr="00AE0E5D">
        <w:rPr>
          <w:rFonts w:ascii="Arial" w:eastAsia="Times New Roman" w:hAnsi="Arial" w:cs="Arial"/>
          <w:sz w:val="24"/>
          <w:szCs w:val="24"/>
        </w:rPr>
        <w:t xml:space="preserve">, </w:t>
      </w:r>
      <w:hyperlink r:id="rId1514" w:anchor="CL_89_442" w:tooltip="Walsh MD, Buchanan DD, Cummings MC, et al.: Lynch syndrome-associated breast cancers: clinicopathologic characteristics of a case series from the colon cancer family registry. Clin Cancer Res 16 (7): 2214-24, 2010." w:history="1">
        <w:r w:rsidRPr="00AE0E5D">
          <w:rPr>
            <w:rFonts w:ascii="Arial" w:eastAsia="Times New Roman" w:hAnsi="Arial" w:cs="Arial"/>
            <w:color w:val="0000FF"/>
            <w:sz w:val="24"/>
            <w:szCs w:val="24"/>
            <w:u w:val="single"/>
          </w:rPr>
          <w:t>442</w:t>
        </w:r>
      </w:hyperlink>
      <w:r w:rsidRPr="00AE0E5D">
        <w:rPr>
          <w:rFonts w:ascii="Arial" w:eastAsia="Times New Roman" w:hAnsi="Arial" w:cs="Arial"/>
          <w:sz w:val="24"/>
          <w:szCs w:val="24"/>
        </w:rPr>
        <w:t xml:space="preserve">, </w:t>
      </w:r>
      <w:hyperlink r:id="rId1515" w:anchor="CL_89_443" w:tooltip="Buerki N, Gautier L, Kovac M, et al.: Evidence for breast cancer as an integral part of Lynch syndrome. Genes Chromosomes Cancer 51 (1): 83-91, 2012." w:history="1">
        <w:r w:rsidRPr="00AE0E5D">
          <w:rPr>
            <w:rFonts w:ascii="Arial" w:eastAsia="Times New Roman" w:hAnsi="Arial" w:cs="Arial"/>
            <w:color w:val="0000FF"/>
            <w:sz w:val="24"/>
            <w:szCs w:val="24"/>
            <w:u w:val="single"/>
          </w:rPr>
          <w:t>443</w:t>
        </w:r>
      </w:hyperlink>
      <w:r w:rsidRPr="00AE0E5D">
        <w:rPr>
          <w:rFonts w:ascii="Arial" w:eastAsia="Times New Roman" w:hAnsi="Arial" w:cs="Arial"/>
          <w:sz w:val="24"/>
          <w:szCs w:val="24"/>
        </w:rPr>
        <w:t>] one of these studies evaluated breast cancer risk in individuals with Lynch syndrome and found that it is not elevated.[</w:t>
      </w:r>
      <w:hyperlink r:id="rId1516" w:anchor="CL_89_443" w:tooltip="Buerki N, Gautier L, Kovac M, et al.: Evidence for breast cancer as an integral part of Lynch syndrome. Genes Chromosomes Cancer 51 (1): 83-91, 2012." w:history="1">
        <w:r w:rsidRPr="00AE0E5D">
          <w:rPr>
            <w:rFonts w:ascii="Arial" w:eastAsia="Times New Roman" w:hAnsi="Arial" w:cs="Arial"/>
            <w:color w:val="0000FF"/>
            <w:sz w:val="24"/>
            <w:szCs w:val="24"/>
            <w:u w:val="single"/>
          </w:rPr>
          <w:t>443</w:t>
        </w:r>
      </w:hyperlink>
      <w:r w:rsidRPr="00AE0E5D">
        <w:rPr>
          <w:rFonts w:ascii="Arial" w:eastAsia="Times New Roman" w:hAnsi="Arial" w:cs="Arial"/>
          <w:sz w:val="24"/>
          <w:szCs w:val="24"/>
        </w:rPr>
        <w:t>] However, the largest prospective study to date of 446 unaffected carriers of pathogenic variants from the Colon Cancer Family Registry [</w:t>
      </w:r>
      <w:hyperlink r:id="rId1517" w:anchor="CL_89_404" w:tooltip="Win AK, Young JP, Lindor NM, et al.: Colorectal and other cancer risks for carriers and noncarriers from families with a DNA mismatch repair gene mutation: a prospective cohort study. J Clin Oncol 30 (9): 958-64, 2012." w:history="1">
        <w:r w:rsidRPr="00AE0E5D">
          <w:rPr>
            <w:rFonts w:ascii="Arial" w:eastAsia="Times New Roman" w:hAnsi="Arial" w:cs="Arial"/>
            <w:color w:val="0000FF"/>
            <w:sz w:val="24"/>
            <w:szCs w:val="24"/>
            <w:u w:val="single"/>
          </w:rPr>
          <w:t>404</w:t>
        </w:r>
      </w:hyperlink>
      <w:r w:rsidRPr="00AE0E5D">
        <w:rPr>
          <w:rFonts w:ascii="Arial" w:eastAsia="Times New Roman" w:hAnsi="Arial" w:cs="Arial"/>
          <w:sz w:val="24"/>
          <w:szCs w:val="24"/>
        </w:rPr>
        <w:t xml:space="preserve">] who were followed for up to 10 years reported an elevated SIR of 3.95 for breast cancer (95% CI, 1.59–8.13;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.001).[</w:t>
      </w:r>
      <w:hyperlink r:id="rId1518" w:anchor="CL_89_404" w:tooltip="Win AK, Young JP, Lindor NM, et al.: Colorectal and other cancer risks for carriers and noncarriers from families with a DNA mismatch repair gene mutation: a prospective cohort study. J Clin Oncol 30 (9): 958-64, 2012." w:history="1">
        <w:r w:rsidRPr="00AE0E5D">
          <w:rPr>
            <w:rFonts w:ascii="Arial" w:eastAsia="Times New Roman" w:hAnsi="Arial" w:cs="Arial"/>
            <w:color w:val="0000FF"/>
            <w:sz w:val="24"/>
            <w:szCs w:val="24"/>
            <w:u w:val="single"/>
          </w:rPr>
          <w:t>404</w:t>
        </w:r>
      </w:hyperlink>
      <w:r w:rsidRPr="00AE0E5D">
        <w:rPr>
          <w:rFonts w:ascii="Arial" w:eastAsia="Times New Roman" w:hAnsi="Arial" w:cs="Arial"/>
          <w:sz w:val="24"/>
          <w:szCs w:val="24"/>
        </w:rPr>
        <w:t>] The same group subsequently analyzed data on 764 carriers of MMR gene pathogenic variants with a prior diagnosis of colorectal cancer. Results showed that the 10-year risk of breast cancer following colorectal cancer was 2% (95% CI, 1%–4%) and that the SIR was 1.76 (95% CI, 1.07–2.59).[</w:t>
      </w:r>
      <w:hyperlink r:id="rId1519" w:anchor="CL_89_444" w:tooltip="Win AK, Lindor NM, Young JP, et al.: Risks of primary extracolonic cancers following colorectal cancer in lynch syndrome. J Natl Cancer Inst 104 (18): 1363-72, 2012." w:history="1">
        <w:r w:rsidRPr="00AE0E5D">
          <w:rPr>
            <w:rFonts w:ascii="Arial" w:eastAsia="Times New Roman" w:hAnsi="Arial" w:cs="Arial"/>
            <w:color w:val="0000FF"/>
            <w:sz w:val="24"/>
            <w:szCs w:val="24"/>
            <w:u w:val="single"/>
          </w:rPr>
          <w:t>444</w:t>
        </w:r>
      </w:hyperlink>
      <w:r w:rsidRPr="00AE0E5D">
        <w:rPr>
          <w:rFonts w:ascii="Arial" w:eastAsia="Times New Roman" w:hAnsi="Arial" w:cs="Arial"/>
          <w:sz w:val="24"/>
          <w:szCs w:val="24"/>
        </w:rPr>
        <w:t xml:space="preserve">] A series from the United Kingdom composed of clinically referred Lynch syndrome kindreds, with efforts to correct for ascertainment, showed a twofold increased risk of breast cancer in 157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carriers but not in carriers of other MMR variants.[</w:t>
      </w:r>
      <w:hyperlink r:id="rId1520" w:anchor="CL_89_445" w:tooltip="Harkness EF, Barrow E, Newton K, et al.: Lynch syndrome caused by MLH1 mutations is associated with an increased risk of breast cancer: a cohort study. J Med Genet 52 (8): 553-6, 2015." w:history="1">
        <w:r w:rsidRPr="00AE0E5D">
          <w:rPr>
            <w:rFonts w:ascii="Arial" w:eastAsia="Times New Roman" w:hAnsi="Arial" w:cs="Arial"/>
            <w:color w:val="0000FF"/>
            <w:sz w:val="24"/>
            <w:szCs w:val="24"/>
            <w:u w:val="single"/>
          </w:rPr>
          <w:t>445</w:t>
        </w:r>
      </w:hyperlink>
      <w:r w:rsidRPr="00AE0E5D">
        <w:rPr>
          <w:rFonts w:ascii="Arial" w:eastAsia="Times New Roman" w:hAnsi="Arial" w:cs="Arial"/>
          <w:sz w:val="24"/>
          <w:szCs w:val="24"/>
        </w:rPr>
        <w:t>] Results from a meta-analysis of breast cancer risk in Lynch syndrome among 15 studies with molecular tumor testing results revealed that 62 of 122 breast cancers (51%; 95% CI, 42%–60%) in MMR pathogenic variant carriers were MMR-deficient. In addition, breast cancer risk estimates among a total of 21 studies showed an increased risk of twofold to 18-fold in eight studies that compared MMR variant carriers with noncarriers, while 13 studies did not observe statistical evidence for an association of breast cancer risk with Lynch syndrome.[</w:t>
      </w:r>
      <w:hyperlink r:id="rId1521" w:anchor="CL_89_446" w:tooltip="Win AK, Lindor NM, Jenkins MA: Risk of breast cancer in Lynch syndrome: a systematic review. Breast Cancer Res 15 (2): R27, 2013." w:history="1">
        <w:r w:rsidRPr="00AE0E5D">
          <w:rPr>
            <w:rFonts w:ascii="Arial" w:eastAsia="Times New Roman" w:hAnsi="Arial" w:cs="Arial"/>
            <w:color w:val="0000FF"/>
            <w:sz w:val="24"/>
            <w:szCs w:val="24"/>
            <w:u w:val="single"/>
          </w:rPr>
          <w:t>446</w:t>
        </w:r>
      </w:hyperlink>
      <w:r w:rsidRPr="00AE0E5D">
        <w:rPr>
          <w:rFonts w:ascii="Arial" w:eastAsia="Times New Roman" w:hAnsi="Arial" w:cs="Arial"/>
          <w:sz w:val="24"/>
          <w:szCs w:val="24"/>
        </w:rPr>
        <w:t>] However, further studies are needed to define absolute risks and age distribution before surveillance guidelines for breast cancer can be developed for carriers of MMR pathogenic variants.</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Prostate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Prostate cancer was found to be associated with Lynch syndrome in a study of 198 families from two U.S. Lynch syndrome registries in which prostate cancer had not originally been part of the family selection criteria. Prostate cancer risk in relatives of carriers of MMR gene pathogenic variants was 6.3% at age 60 years and 30% at age 80 years, versus a population risk of 2.6% at age 60 years and 18% at age 80 years, with an overall HR of 1.99 (95% CI, 1.31–3.03).[</w:t>
      </w:r>
      <w:hyperlink r:id="rId1522" w:anchor="CL_89_411" w:tooltip="Raymond VM, Mukherjee B, Wang F, et al.: Elevated risk of prostate cancer among men with Lynch syndrome. J Clin Oncol 31 (14): 1713-8, 2013." w:history="1">
        <w:r w:rsidRPr="00AE0E5D">
          <w:rPr>
            <w:rFonts w:ascii="Arial" w:eastAsia="Times New Roman" w:hAnsi="Arial" w:cs="Arial"/>
            <w:color w:val="0000FF"/>
            <w:sz w:val="24"/>
            <w:szCs w:val="24"/>
            <w:u w:val="single"/>
          </w:rPr>
          <w:t>411</w:t>
        </w:r>
      </w:hyperlink>
      <w:r w:rsidRPr="00AE0E5D">
        <w:rPr>
          <w:rFonts w:ascii="Arial" w:eastAsia="Times New Roman" w:hAnsi="Arial" w:cs="Arial"/>
          <w:sz w:val="24"/>
          <w:szCs w:val="24"/>
        </w:rPr>
        <w:t>] A 2014 meta-analysis supports this association, finding an estimated RR of 3.67 (95% CI, 2.32–6.67) for prostate cancer in men with a known MMR pathogenic variant.[</w:t>
      </w:r>
      <w:hyperlink r:id="rId1523" w:anchor="CL_89_447" w:tooltip="Ryan S, Jenkins MA, Win AK: Risk of prostate cancer in Lynch syndrome: a systematic review and meta-analysis. Cancer Epidemiol Biomarkers Prev 23 (3): 437-49, 2014." w:history="1">
        <w:r w:rsidRPr="00AE0E5D">
          <w:rPr>
            <w:rFonts w:ascii="Arial" w:eastAsia="Times New Roman" w:hAnsi="Arial" w:cs="Arial"/>
            <w:color w:val="0000FF"/>
            <w:sz w:val="24"/>
            <w:szCs w:val="24"/>
            <w:u w:val="single"/>
          </w:rPr>
          <w:t>447</w:t>
        </w:r>
      </w:hyperlink>
      <w:r w:rsidRPr="00AE0E5D">
        <w:rPr>
          <w:rFonts w:ascii="Arial" w:eastAsia="Times New Roman" w:hAnsi="Arial" w:cs="Arial"/>
          <w:sz w:val="24"/>
          <w:szCs w:val="24"/>
        </w:rPr>
        <w:t xml:space="preserve">] This risk is possibly increased in those with </w:t>
      </w:r>
      <w:r w:rsidRPr="00AE0E5D">
        <w:rPr>
          <w:rFonts w:ascii="Arial" w:eastAsia="Times New Roman" w:hAnsi="Arial" w:cs="Arial"/>
          <w:i/>
          <w:iCs/>
          <w:sz w:val="24"/>
          <w:szCs w:val="24"/>
        </w:rPr>
        <w:t>MSH2</w:t>
      </w:r>
      <w:r w:rsidRPr="00AE0E5D">
        <w:rPr>
          <w:rFonts w:ascii="Arial" w:eastAsia="Times New Roman" w:hAnsi="Arial" w:cs="Arial"/>
          <w:sz w:val="24"/>
          <w:szCs w:val="24"/>
        </w:rPr>
        <w:t xml:space="preserve"> pathogenic variants.[</w:t>
      </w:r>
      <w:hyperlink r:id="rId1524" w:anchor="CL_89_413" w:tooltip="Haraldsdottir S, Hampel H, Wei L, et al.: Prostate cancer incidence in males with Lynch syndrome. Genet Med 16 (7): 553-7, 2014." w:history="1">
        <w:r w:rsidRPr="00AE0E5D">
          <w:rPr>
            <w:rFonts w:ascii="Arial" w:eastAsia="Times New Roman" w:hAnsi="Arial" w:cs="Arial"/>
            <w:color w:val="0000FF"/>
            <w:sz w:val="24"/>
            <w:szCs w:val="24"/>
            <w:u w:val="single"/>
          </w:rPr>
          <w:t>413</w:t>
        </w:r>
      </w:hyperlink>
      <w:r w:rsidRPr="00AE0E5D">
        <w:rPr>
          <w:rFonts w:ascii="Arial" w:eastAsia="Times New Roman" w:hAnsi="Arial" w:cs="Arial"/>
          <w:sz w:val="24"/>
          <w:szCs w:val="24"/>
        </w:rPr>
        <w:t xml:space="preserve">, </w:t>
      </w:r>
      <w:hyperlink r:id="rId1525" w:anchor="CL_89_447" w:tooltip="Ryan S, Jenkins MA, Win AK: Risk of prostate cancer in Lynch syndrome: a systematic review and meta-analysis. Cancer Epidemiol Biomarkers Prev 23 (3): 437-49, 2014." w:history="1">
        <w:r w:rsidRPr="00AE0E5D">
          <w:rPr>
            <w:rFonts w:ascii="Arial" w:eastAsia="Times New Roman" w:hAnsi="Arial" w:cs="Arial"/>
            <w:color w:val="0000FF"/>
            <w:sz w:val="24"/>
            <w:szCs w:val="24"/>
            <w:u w:val="single"/>
          </w:rPr>
          <w:t>447</w:t>
        </w:r>
      </w:hyperlink>
      <w:r w:rsidRPr="00AE0E5D">
        <w:rPr>
          <w:rFonts w:ascii="Arial" w:eastAsia="Times New Roman" w:hAnsi="Arial" w:cs="Arial"/>
          <w:sz w:val="24"/>
          <w:szCs w:val="24"/>
        </w:rPr>
        <w:t>] Notwithstanding prevalent controversy surrounding routine prostate-specific antigen (PSA) screening, the authors suggested that screening by means of PSA and digital rectal exam beginning at age 40 years in male MMR gene carriers would be “reasonable to consider.”[</w:t>
      </w:r>
      <w:hyperlink r:id="rId1526" w:anchor="CL_89_411" w:tooltip="Raymond VM, Mukherjee B, Wang F, et al.: Elevated risk of prostate cancer among men with Lynch syndrome. J Clin Oncol 31 (14): 1713-8, 2013." w:history="1">
        <w:r w:rsidRPr="00AE0E5D">
          <w:rPr>
            <w:rFonts w:ascii="Arial" w:eastAsia="Times New Roman" w:hAnsi="Arial" w:cs="Arial"/>
            <w:color w:val="0000FF"/>
            <w:sz w:val="24"/>
            <w:szCs w:val="24"/>
            <w:u w:val="single"/>
          </w:rPr>
          <w:t>411</w:t>
        </w:r>
      </w:hyperlink>
      <w:r w:rsidRPr="00AE0E5D">
        <w:rPr>
          <w:rFonts w:ascii="Arial" w:eastAsia="Times New Roman" w:hAnsi="Arial" w:cs="Arial"/>
          <w:sz w:val="24"/>
          <w:szCs w:val="24"/>
        </w:rPr>
        <w:t>] A study of 692 men with metastatic prostate cancer unselected for family history of cancer or age at diagnosis identified germline MMR pathogenic variants in four men (0.5%).[</w:t>
      </w:r>
      <w:hyperlink r:id="rId1527" w:anchor="CL_89_448" w:tooltip="Pritchard CC, Mateo J, Walsh MF, et al.: Inherited DNA-Repair Gene Mutations in Men with Metastatic Prostate Cancer. N Engl J Med 375 (5): 443-53, 2016." w:history="1">
        <w:r w:rsidRPr="00AE0E5D">
          <w:rPr>
            <w:rFonts w:ascii="Arial" w:eastAsia="Times New Roman" w:hAnsi="Arial" w:cs="Arial"/>
            <w:color w:val="0000FF"/>
            <w:sz w:val="24"/>
            <w:szCs w:val="24"/>
            <w:u w:val="single"/>
          </w:rPr>
          <w:t>448</w:t>
        </w:r>
      </w:hyperlink>
      <w:r w:rsidRPr="00AE0E5D">
        <w:rPr>
          <w:rFonts w:ascii="Arial" w:eastAsia="Times New Roman" w:hAnsi="Arial" w:cs="Arial"/>
          <w:sz w:val="24"/>
          <w:szCs w:val="24"/>
        </w:rPr>
        <w:t>] Currently, molecular and epidemiologic evidence supports prostate cancer as one of the Lynch syndrome cancers. As with breast cancer,[</w:t>
      </w:r>
      <w:hyperlink r:id="rId1528" w:anchor="CL_89_447" w:tooltip="Ryan S, Jenkins MA, Win AK: Risk of prostate cancer in Lynch syndrome: a systematic review and meta-analysis. Cancer Epidemiol Biomarkers Prev 23 (3): 437-49, 2014." w:history="1">
        <w:r w:rsidRPr="00AE0E5D">
          <w:rPr>
            <w:rFonts w:ascii="Arial" w:eastAsia="Times New Roman" w:hAnsi="Arial" w:cs="Arial"/>
            <w:color w:val="0000FF"/>
            <w:sz w:val="24"/>
            <w:szCs w:val="24"/>
            <w:u w:val="single"/>
          </w:rPr>
          <w:t>447</w:t>
        </w:r>
      </w:hyperlink>
      <w:r w:rsidRPr="00AE0E5D">
        <w:rPr>
          <w:rFonts w:ascii="Arial" w:eastAsia="Times New Roman" w:hAnsi="Arial" w:cs="Arial"/>
          <w:sz w:val="24"/>
          <w:szCs w:val="24"/>
        </w:rPr>
        <w:t xml:space="preserve">] additional studies are needed to </w:t>
      </w:r>
      <w:r w:rsidRPr="00AE0E5D">
        <w:rPr>
          <w:rFonts w:ascii="Arial" w:eastAsia="Times New Roman" w:hAnsi="Arial" w:cs="Arial"/>
          <w:sz w:val="24"/>
          <w:szCs w:val="24"/>
        </w:rPr>
        <w:lastRenderedPageBreak/>
        <w:t xml:space="preserve">define absolute risks and age distribution before surveillance guidelines for prostate cancer can be developed for carriers of MMR pathogenic variants. (Refer to the </w:t>
      </w:r>
      <w:hyperlink r:id="rId1529" w:anchor="_947" w:tooltip="SummaryFragmentRef" w:history="1">
        <w:r w:rsidRPr="00AE0E5D">
          <w:rPr>
            <w:rFonts w:ascii="Arial" w:eastAsia="Times New Roman" w:hAnsi="Arial" w:cs="Arial"/>
            <w:color w:val="0000FF"/>
            <w:sz w:val="24"/>
            <w:szCs w:val="24"/>
            <w:u w:val="single"/>
          </w:rPr>
          <w:t>MMR Genes</w:t>
        </w:r>
      </w:hyperlink>
      <w:r w:rsidRPr="00AE0E5D">
        <w:rPr>
          <w:rFonts w:ascii="Arial" w:eastAsia="Times New Roman" w:hAnsi="Arial" w:cs="Arial"/>
          <w:sz w:val="24"/>
          <w:szCs w:val="24"/>
        </w:rPr>
        <w:t xml:space="preserve"> section in the PDQ summary on </w:t>
      </w:r>
      <w:hyperlink r:id="rId1530" w:history="1">
        <w:r w:rsidRPr="00AE0E5D">
          <w:rPr>
            <w:rFonts w:ascii="Arial" w:eastAsia="Times New Roman" w:hAnsi="Arial" w:cs="Arial"/>
            <w:color w:val="0000FF"/>
            <w:sz w:val="24"/>
            <w:szCs w:val="24"/>
            <w:u w:val="single"/>
          </w:rPr>
          <w:t>Genetics of Prostate Cancer</w:t>
        </w:r>
      </w:hyperlink>
      <w:r w:rsidRPr="00AE0E5D">
        <w:rPr>
          <w:rFonts w:ascii="Arial" w:eastAsia="Times New Roman" w:hAnsi="Arial" w:cs="Arial"/>
          <w:sz w:val="24"/>
          <w:szCs w:val="24"/>
        </w:rPr>
        <w:t xml:space="preserve"> for more information about prostate cancer and Lynch syndrome.)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Adrenocortical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a series of 114 ACC cases, of which 94 patients had a detailed family history assessment and Li-Fraumeni syndrome was excluded, three patients had family histories that were suggestive of Lynch syndrome. The prevalence of MMR gene pathogenic variants in 94 families was 3.2%, </w:t>
      </w:r>
      <w:proofErr w:type="gramStart"/>
      <w:r w:rsidRPr="00AE0E5D">
        <w:rPr>
          <w:rFonts w:ascii="Arial" w:eastAsia="Times New Roman" w:hAnsi="Arial" w:cs="Arial"/>
          <w:sz w:val="24"/>
          <w:szCs w:val="24"/>
        </w:rPr>
        <w:t>similar to</w:t>
      </w:r>
      <w:proofErr w:type="gramEnd"/>
      <w:r w:rsidRPr="00AE0E5D">
        <w:rPr>
          <w:rFonts w:ascii="Arial" w:eastAsia="Times New Roman" w:hAnsi="Arial" w:cs="Arial"/>
          <w:sz w:val="24"/>
          <w:szCs w:val="24"/>
        </w:rPr>
        <w:t xml:space="preserve"> the proportion of Lynch syndrome among unselected colorectal and endometrial cancer patients. In a retrospective review of 135 MMR gene pathogenic variant–positive Lynch syndrome families from the same program, two probands were found to have had a history of ACC. Of the four ACCs in which MSI testing could be performed, all were MSS. These data suggest that if Lynch syndrome is otherwise suspected in an ACC index case, an initial evaluation of the ACC using MSI or IHC testing may be misleading.[</w:t>
      </w:r>
      <w:hyperlink r:id="rId1531" w:anchor="CL_89_412" w:tooltip="Raymond VM, Everett JN, Furtado LV, et al.: Adrenocortical carcinoma is a lynch syndrome-associated cancer. J Clin Oncol 31 (24): 3012-8, 2013." w:history="1">
        <w:r w:rsidRPr="00AE0E5D">
          <w:rPr>
            <w:rFonts w:ascii="Arial" w:eastAsia="Times New Roman" w:hAnsi="Arial" w:cs="Arial"/>
            <w:color w:val="0000FF"/>
            <w:sz w:val="24"/>
            <w:szCs w:val="24"/>
            <w:u w:val="single"/>
          </w:rPr>
          <w:t>412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Other cancers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Several additional cancers have been found to be associated with Lynch syndrome in some studies, but further investigation is warranted. </w:t>
      </w:r>
      <w:hyperlink r:id="rId1532" w:anchor="_3024" w:tooltip="SummaryFragmentRef" w:history="1">
        <w:r w:rsidRPr="00AE0E5D">
          <w:rPr>
            <w:rFonts w:ascii="Arial" w:eastAsia="Times New Roman" w:hAnsi="Arial" w:cs="Arial"/>
            <w:color w:val="0000FF"/>
            <w:sz w:val="24"/>
            <w:szCs w:val="24"/>
            <w:u w:val="single"/>
          </w:rPr>
          <w:t>Table 17</w:t>
        </w:r>
      </w:hyperlink>
      <w:r w:rsidRPr="00AE0E5D">
        <w:rPr>
          <w:rFonts w:ascii="Arial" w:eastAsia="Times New Roman" w:hAnsi="Arial" w:cs="Arial"/>
          <w:sz w:val="24"/>
          <w:szCs w:val="24"/>
        </w:rPr>
        <w:t xml:space="preserve"> compares the risk of these cancers in the general population with that of individuals with Lynch syndrome.</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Management of Lynch syndrome</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Screening and surveillance in Lynch syndrome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Colon cancer screening and surveillance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Several aspects of the biologic behavior of CRC and its precursor lesion, the adenomatous polyp, in individuals with Lynch syndrome support a different approach to CRC screening in this population as compared with those recommendations for average-risk people in the general population. At present, the recommendations for cancer screening and surveillance in Lynch syndrome </w:t>
      </w:r>
      <w:proofErr w:type="gramStart"/>
      <w:r w:rsidRPr="00AE0E5D">
        <w:rPr>
          <w:rFonts w:ascii="Arial" w:eastAsia="Times New Roman" w:hAnsi="Arial" w:cs="Arial"/>
          <w:sz w:val="24"/>
          <w:szCs w:val="24"/>
        </w:rPr>
        <w:t>take into account</w:t>
      </w:r>
      <w:proofErr w:type="gramEnd"/>
      <w:r w:rsidRPr="00AE0E5D">
        <w:rPr>
          <w:rFonts w:ascii="Arial" w:eastAsia="Times New Roman" w:hAnsi="Arial" w:cs="Arial"/>
          <w:sz w:val="24"/>
          <w:szCs w:val="24"/>
        </w:rPr>
        <w:t xml:space="preserve"> the differences in cancer risks as compared with those in the general population due to the causative germline deficiency in the MMR system. The following biological differences form the basis of the currently implemented screening strategies in Lynch syndrome:</w:t>
      </w:r>
    </w:p>
    <w:p w:rsidR="00AE0E5D" w:rsidRPr="00AE0E5D" w:rsidRDefault="00AE0E5D" w:rsidP="00AE0E5D">
      <w:pPr>
        <w:numPr>
          <w:ilvl w:val="0"/>
          <w:numId w:val="21"/>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CRC and adenomas present at a younger age.</w:t>
      </w:r>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 xml:space="preserve">CRCs in Lynch syndrome occur earlier in life than do sporadic cancers; </w:t>
      </w:r>
      <w:proofErr w:type="gramStart"/>
      <w:r w:rsidRPr="00AE0E5D">
        <w:rPr>
          <w:rFonts w:ascii="Arial" w:eastAsia="Times New Roman" w:hAnsi="Arial" w:cs="Arial"/>
          <w:sz w:val="24"/>
          <w:szCs w:val="24"/>
        </w:rPr>
        <w:t>however</w:t>
      </w:r>
      <w:proofErr w:type="gramEnd"/>
      <w:r w:rsidRPr="00AE0E5D">
        <w:rPr>
          <w:rFonts w:ascii="Arial" w:eastAsia="Times New Roman" w:hAnsi="Arial" w:cs="Arial"/>
          <w:sz w:val="24"/>
          <w:szCs w:val="24"/>
        </w:rPr>
        <w:t xml:space="preserve"> the age of onset varies based on which of the MMR genes is altered. (Refer to the </w:t>
      </w:r>
      <w:hyperlink r:id="rId1533" w:anchor="_1113" w:tooltip="SummaryFragmentRef" w:history="1">
        <w:r w:rsidRPr="00AE0E5D">
          <w:rPr>
            <w:rFonts w:ascii="Arial" w:eastAsia="Times New Roman" w:hAnsi="Arial" w:cs="Arial"/>
            <w:color w:val="0000FF"/>
            <w:sz w:val="24"/>
            <w:szCs w:val="24"/>
            <w:u w:val="single"/>
          </w:rPr>
          <w:t>Prevalence, clinical manifestations, and cancer risks associated with Lynch syndrome</w:t>
        </w:r>
      </w:hyperlink>
      <w:r w:rsidRPr="00AE0E5D">
        <w:rPr>
          <w:rFonts w:ascii="Arial" w:eastAsia="Times New Roman" w:hAnsi="Arial" w:cs="Arial"/>
          <w:sz w:val="24"/>
          <w:szCs w:val="24"/>
        </w:rPr>
        <w:t xml:space="preserve"> section of this summary for more information about gene-specific age of onset of CRC.)</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lastRenderedPageBreak/>
        <w:t>Carriers of Lynch syndrome pathogenic variants have an increased risk of developing colon adenomas and the onset of adenomas appears to occur at a younger age than in pathogenic variant–negative individuals from the same families.[</w:t>
      </w:r>
      <w:hyperlink r:id="rId1534" w:anchor="CL_89_449" w:tooltip="De Jong AE, Morreau H, Van Puijenbroek M, et al.: The role of mismatch repair gene defects in the development of adenomas in patients with HNPCC. Gastroenterology 126 (1): 42-8, 2004." w:history="1">
        <w:r w:rsidRPr="00AE0E5D">
          <w:rPr>
            <w:rFonts w:ascii="Arial" w:eastAsia="Times New Roman" w:hAnsi="Arial" w:cs="Arial"/>
            <w:color w:val="0000FF"/>
            <w:sz w:val="24"/>
            <w:szCs w:val="24"/>
            <w:u w:val="single"/>
          </w:rPr>
          <w:t>449</w:t>
        </w:r>
      </w:hyperlink>
      <w:r w:rsidRPr="00AE0E5D">
        <w:rPr>
          <w:rFonts w:ascii="Arial" w:eastAsia="Times New Roman" w:hAnsi="Arial" w:cs="Arial"/>
          <w:sz w:val="24"/>
          <w:szCs w:val="24"/>
        </w:rPr>
        <w:t>] The risk of a carrier of MMR pathogenic variants developing adenomas has been reported to be 3.6 times higher than the risk in noncarriers.[</w:t>
      </w:r>
      <w:hyperlink r:id="rId1535" w:anchor="CL_89_449" w:tooltip="De Jong AE, Morreau H, Van Puijenbroek M, et al.: The role of mismatch repair gene defects in the development of adenomas in patients with HNPCC. Gastroenterology 126 (1): 42-8, 2004." w:history="1">
        <w:r w:rsidRPr="00AE0E5D">
          <w:rPr>
            <w:rFonts w:ascii="Arial" w:eastAsia="Times New Roman" w:hAnsi="Arial" w:cs="Arial"/>
            <w:color w:val="0000FF"/>
            <w:sz w:val="24"/>
            <w:szCs w:val="24"/>
            <w:u w:val="single"/>
          </w:rPr>
          <w:t>449</w:t>
        </w:r>
      </w:hyperlink>
      <w:r w:rsidRPr="00AE0E5D">
        <w:rPr>
          <w:rFonts w:ascii="Arial" w:eastAsia="Times New Roman" w:hAnsi="Arial" w:cs="Arial"/>
          <w:sz w:val="24"/>
          <w:szCs w:val="24"/>
        </w:rPr>
        <w:t>] By age 60 years, 70% of the carriers developed adenomas, compared with 20% of noncarriers. Most of the adenomas in carriers had absence of MMR protein expression and were more likely to have dysplastic features, compared with adenomas from control subjects.[</w:t>
      </w:r>
      <w:hyperlink r:id="rId1536" w:anchor="CL_89_449" w:tooltip="De Jong AE, Morreau H, Van Puijenbroek M, et al.: The role of mismatch repair gene defects in the development of adenomas in patients with HNPCC. Gastroenterology 126 (1): 42-8, 2004." w:history="1">
        <w:r w:rsidRPr="00AE0E5D">
          <w:rPr>
            <w:rFonts w:ascii="Arial" w:eastAsia="Times New Roman" w:hAnsi="Arial" w:cs="Arial"/>
            <w:color w:val="0000FF"/>
            <w:sz w:val="24"/>
            <w:szCs w:val="24"/>
            <w:u w:val="single"/>
          </w:rPr>
          <w:t>449</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In one study, the mean age at diagnosis of adenoma in carriers was 43.3 years (range, 23–63.2 y), and the mean age at diagnosis of carcinoma was 45.8 years (range, 25.2–57.6 y).[</w:t>
      </w:r>
      <w:hyperlink r:id="rId1537" w:anchor="CL_89_449" w:tooltip="De Jong AE, Morreau H, Van Puijenbroek M, et al.: The role of mismatch repair gene defects in the development of adenomas in patients with HNPCC. Gastroenterology 126 (1): 42-8, 2004." w:history="1">
        <w:r w:rsidRPr="00AE0E5D">
          <w:rPr>
            <w:rFonts w:ascii="Arial" w:eastAsia="Times New Roman" w:hAnsi="Arial" w:cs="Arial"/>
            <w:color w:val="0000FF"/>
            <w:sz w:val="24"/>
            <w:szCs w:val="24"/>
            <w:u w:val="single"/>
          </w:rPr>
          <w:t>449</w:t>
        </w:r>
      </w:hyperlink>
      <w:r w:rsidRPr="00AE0E5D">
        <w:rPr>
          <w:rFonts w:ascii="Arial" w:eastAsia="Times New Roman" w:hAnsi="Arial" w:cs="Arial"/>
          <w:sz w:val="24"/>
          <w:szCs w:val="24"/>
        </w:rPr>
        <w:t>]</w:t>
      </w:r>
    </w:p>
    <w:p w:rsidR="00AE0E5D" w:rsidRPr="00AE0E5D" w:rsidRDefault="00AE0E5D" w:rsidP="00AE0E5D">
      <w:pPr>
        <w:numPr>
          <w:ilvl w:val="0"/>
          <w:numId w:val="21"/>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There is a right-sided predominance of colon cancer.</w:t>
      </w:r>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A larger proportion of Lynch syndrome CRCs (60%–70%) occur in the right colon, suggesting that sigmoidoscopy alone is not an appropriate screening strategy and that a colonoscopy provides a more complete structural examination of the colon. Evidence-based reviews of surveillance colonoscopy in Lynch syndrome have been reported.[</w:t>
      </w:r>
      <w:hyperlink r:id="rId1538" w:anchor="CL_89_147" w:tooltip="Barrow P, Khan M, Lalloo F, et al.: Systematic review of the impact of registration and screening on colorectal cancer incidence and mortality in familial adenomatous polyposis and Lynch syndrome. Br J Surg 100 (13): 1719-31, 2013." w:history="1">
        <w:r w:rsidRPr="00AE0E5D">
          <w:rPr>
            <w:rFonts w:ascii="Arial" w:eastAsia="Times New Roman" w:hAnsi="Arial" w:cs="Arial"/>
            <w:color w:val="0000FF"/>
            <w:sz w:val="24"/>
            <w:szCs w:val="24"/>
            <w:u w:val="single"/>
          </w:rPr>
          <w:t>147</w:t>
        </w:r>
      </w:hyperlink>
      <w:r w:rsidRPr="00AE0E5D">
        <w:rPr>
          <w:rFonts w:ascii="Arial" w:eastAsia="Times New Roman" w:hAnsi="Arial" w:cs="Arial"/>
          <w:sz w:val="24"/>
          <w:szCs w:val="24"/>
        </w:rPr>
        <w:t xml:space="preserve">, </w:t>
      </w:r>
      <w:hyperlink r:id="rId1539" w:anchor="CL_89_450" w:tooltip="Johnson PM, Gallinger S, McLeod RS: Surveillance colonoscopy in individuals at risk for hereditary nonpolyposis colorectal cancer: an evidence-based review. Dis Colon Rectum 49 (1): 80-93; discussion 94-5, 2006." w:history="1">
        <w:r w:rsidRPr="00AE0E5D">
          <w:rPr>
            <w:rFonts w:ascii="Arial" w:eastAsia="Times New Roman" w:hAnsi="Arial" w:cs="Arial"/>
            <w:color w:val="0000FF"/>
            <w:sz w:val="24"/>
            <w:szCs w:val="24"/>
            <w:u w:val="single"/>
          </w:rPr>
          <w:t>450</w:t>
        </w:r>
      </w:hyperlink>
      <w:r w:rsidRPr="00AE0E5D">
        <w:rPr>
          <w:rFonts w:ascii="Arial" w:eastAsia="Times New Roman" w:hAnsi="Arial" w:cs="Arial"/>
          <w:sz w:val="24"/>
          <w:szCs w:val="24"/>
        </w:rPr>
        <w:t xml:space="preserve">, </w:t>
      </w:r>
      <w:hyperlink r:id="rId1540" w:anchor="CL_89_451" w:tooltip="Lindor NM, Petersen GM, Hadley DW, et al.: Recommendations for the care of individuals with an inherited predisposition to Lynch syndrome: a systematic review. JAMA 296 (12): 1507-17, 2006." w:history="1">
        <w:r w:rsidRPr="00AE0E5D">
          <w:rPr>
            <w:rFonts w:ascii="Arial" w:eastAsia="Times New Roman" w:hAnsi="Arial" w:cs="Arial"/>
            <w:color w:val="0000FF"/>
            <w:sz w:val="24"/>
            <w:szCs w:val="24"/>
            <w:u w:val="single"/>
          </w:rPr>
          <w:t>451</w:t>
        </w:r>
      </w:hyperlink>
      <w:r w:rsidRPr="00AE0E5D">
        <w:rPr>
          <w:rFonts w:ascii="Arial" w:eastAsia="Times New Roman" w:hAnsi="Arial" w:cs="Arial"/>
          <w:sz w:val="24"/>
          <w:szCs w:val="24"/>
        </w:rPr>
        <w:t xml:space="preserve">] The incidence of CRC throughout life is substantially higher in patients with Lynch syndrome, suggesting that the most-sensitive test available should be used. (Refer to </w:t>
      </w:r>
      <w:hyperlink r:id="rId1541" w:anchor="_3025" w:tooltip="SummaryFragmentRef" w:history="1">
        <w:r w:rsidRPr="00AE0E5D">
          <w:rPr>
            <w:rFonts w:ascii="Arial" w:eastAsia="Times New Roman" w:hAnsi="Arial" w:cs="Arial"/>
            <w:color w:val="0000FF"/>
            <w:sz w:val="24"/>
            <w:szCs w:val="24"/>
            <w:u w:val="single"/>
          </w:rPr>
          <w:t>Table 18</w:t>
        </w:r>
      </w:hyperlink>
      <w:r w:rsidRPr="00AE0E5D">
        <w:rPr>
          <w:rFonts w:ascii="Arial" w:eastAsia="Times New Roman" w:hAnsi="Arial" w:cs="Arial"/>
          <w:sz w:val="24"/>
          <w:szCs w:val="24"/>
        </w:rPr>
        <w:t xml:space="preserve"> for available colon surveillance recommendations.)</w:t>
      </w:r>
    </w:p>
    <w:p w:rsidR="00AE0E5D" w:rsidRPr="00AE0E5D" w:rsidRDefault="00AE0E5D" w:rsidP="00AE0E5D">
      <w:pPr>
        <w:numPr>
          <w:ilvl w:val="0"/>
          <w:numId w:val="21"/>
        </w:numPr>
        <w:spacing w:before="120" w:after="120" w:line="240" w:lineRule="auto"/>
        <w:rPr>
          <w:rFonts w:ascii="Arial" w:eastAsia="Times New Roman" w:hAnsi="Arial" w:cs="Arial"/>
          <w:sz w:val="24"/>
          <w:szCs w:val="24"/>
        </w:rPr>
      </w:pPr>
      <w:r w:rsidRPr="00AE0E5D">
        <w:rPr>
          <w:rFonts w:ascii="Arial" w:eastAsia="Times New Roman" w:hAnsi="Arial" w:cs="Arial"/>
          <w:b/>
          <w:bCs/>
          <w:sz w:val="24"/>
          <w:szCs w:val="24"/>
        </w:rPr>
        <w:t>The adenoma-carcinoma sequence is accelerated.</w:t>
      </w:r>
    </w:p>
    <w:p w:rsidR="00AE0E5D" w:rsidRPr="00AE0E5D" w:rsidRDefault="00AE0E5D" w:rsidP="00AE0E5D">
      <w:pPr>
        <w:spacing w:before="100" w:beforeAutospacing="1" w:after="100" w:afterAutospacing="1" w:line="240" w:lineRule="auto"/>
        <w:ind w:left="720"/>
        <w:rPr>
          <w:rFonts w:ascii="Arial" w:eastAsia="Times New Roman" w:hAnsi="Arial" w:cs="Arial"/>
          <w:sz w:val="24"/>
          <w:szCs w:val="24"/>
        </w:rPr>
      </w:pPr>
      <w:r w:rsidRPr="00AE0E5D">
        <w:rPr>
          <w:rFonts w:ascii="Arial" w:eastAsia="Times New Roman" w:hAnsi="Arial" w:cs="Arial"/>
          <w:sz w:val="24"/>
          <w:szCs w:val="24"/>
        </w:rPr>
        <w:t>The progression from normal mucosa to adenoma to cancer is accelerated,[</w:t>
      </w:r>
      <w:hyperlink r:id="rId1542" w:anchor="CL_89_452" w:tooltip="Reitmair AH, Cai JC, Bjerknes M, et al.: MSH2 deficiency contributes to accelerated APC-mediated intestinal tumorigenesis. Cancer Res 56 (13): 2922-6, 1996." w:history="1">
        <w:r w:rsidRPr="00AE0E5D">
          <w:rPr>
            <w:rFonts w:ascii="Arial" w:eastAsia="Times New Roman" w:hAnsi="Arial" w:cs="Arial"/>
            <w:color w:val="0000FF"/>
            <w:sz w:val="24"/>
            <w:szCs w:val="24"/>
            <w:u w:val="single"/>
          </w:rPr>
          <w:t>452</w:t>
        </w:r>
      </w:hyperlink>
      <w:r w:rsidRPr="00AE0E5D">
        <w:rPr>
          <w:rFonts w:ascii="Arial" w:eastAsia="Times New Roman" w:hAnsi="Arial" w:cs="Arial"/>
          <w:sz w:val="24"/>
          <w:szCs w:val="24"/>
        </w:rPr>
        <w:t xml:space="preserve">, </w:t>
      </w:r>
      <w:hyperlink r:id="rId1543" w:anchor="CL_89_453" w:tooltip="Järvinen HJ, Aarnio M, Mustonen H, et al.: Controlled 15-year trial on screening for colorectal cancer in families with hereditary nonpolyposis colorectal cancer. Gastroenterology 118 (5): 829-34, 2000." w:history="1">
        <w:r w:rsidRPr="00AE0E5D">
          <w:rPr>
            <w:rFonts w:ascii="Arial" w:eastAsia="Times New Roman" w:hAnsi="Arial" w:cs="Arial"/>
            <w:color w:val="0000FF"/>
            <w:sz w:val="24"/>
            <w:szCs w:val="24"/>
            <w:u w:val="single"/>
          </w:rPr>
          <w:t>453</w:t>
        </w:r>
      </w:hyperlink>
      <w:r w:rsidRPr="00AE0E5D">
        <w:rPr>
          <w:rFonts w:ascii="Arial" w:eastAsia="Times New Roman" w:hAnsi="Arial" w:cs="Arial"/>
          <w:sz w:val="24"/>
          <w:szCs w:val="24"/>
        </w:rPr>
        <w:t>] suggesting that screening should be performed at shorter intervals (every 1–2 years) and with colonoscopy.[</w:t>
      </w:r>
      <w:hyperlink r:id="rId1544" w:anchor="CL_89_453" w:tooltip="Järvinen HJ, Aarnio M, Mustonen H, et al.: Controlled 15-year trial on screening for colorectal cancer in families with hereditary nonpolyposis colorectal cancer. Gastroenterology 118 (5): 829-34, 2000." w:history="1">
        <w:r w:rsidRPr="00AE0E5D">
          <w:rPr>
            <w:rFonts w:ascii="Arial" w:eastAsia="Times New Roman" w:hAnsi="Arial" w:cs="Arial"/>
            <w:color w:val="0000FF"/>
            <w:sz w:val="24"/>
            <w:szCs w:val="24"/>
            <w:u w:val="single"/>
          </w:rPr>
          <w:t>453</w:t>
        </w:r>
      </w:hyperlink>
      <w:r w:rsidRPr="00AE0E5D">
        <w:rPr>
          <w:rFonts w:ascii="Arial" w:eastAsia="Times New Roman" w:hAnsi="Arial" w:cs="Arial"/>
          <w:sz w:val="24"/>
          <w:szCs w:val="24"/>
        </w:rPr>
        <w:t xml:space="preserve">, </w:t>
      </w:r>
      <w:hyperlink r:id="rId1545" w:anchor="CL_89_454" w:tooltip="Järvinen HJ, Mecklin JP, Sistonen P: Screening reduces colorectal cancer rate in families with hereditary nonpolyposis colorectal cancer. Gastroenterology 108 (5): 1405-11, 1995." w:history="1">
        <w:r w:rsidRPr="00AE0E5D">
          <w:rPr>
            <w:rFonts w:ascii="Arial" w:eastAsia="Times New Roman" w:hAnsi="Arial" w:cs="Arial"/>
            <w:color w:val="0000FF"/>
            <w:sz w:val="24"/>
            <w:szCs w:val="24"/>
            <w:u w:val="single"/>
          </w:rPr>
          <w:t>454</w:t>
        </w:r>
      </w:hyperlink>
      <w:r w:rsidRPr="00AE0E5D">
        <w:rPr>
          <w:rFonts w:ascii="Arial" w:eastAsia="Times New Roman" w:hAnsi="Arial" w:cs="Arial"/>
          <w:sz w:val="24"/>
          <w:szCs w:val="24"/>
        </w:rPr>
        <w:t xml:space="preserve">, </w:t>
      </w:r>
      <w:hyperlink r:id="rId1546" w:anchor="CL_89_455" w:tooltip="Engel C, Rahner N, Schulmann K, et al.: Efficacy of annual colonoscopic surveillance in individuals with hereditary nonpolyposis colorectal cancer. Clin Gastroenterol Hepatol 8 (2): 174-82, 2010." w:history="1">
        <w:r w:rsidRPr="00AE0E5D">
          <w:rPr>
            <w:rFonts w:ascii="Arial" w:eastAsia="Times New Roman" w:hAnsi="Arial" w:cs="Arial"/>
            <w:color w:val="0000FF"/>
            <w:sz w:val="24"/>
            <w:szCs w:val="24"/>
            <w:u w:val="single"/>
          </w:rPr>
          <w:t>455</w:t>
        </w:r>
      </w:hyperlink>
      <w:r w:rsidRPr="00AE0E5D">
        <w:rPr>
          <w:rFonts w:ascii="Arial" w:eastAsia="Times New Roman" w:hAnsi="Arial" w:cs="Arial"/>
          <w:sz w:val="24"/>
          <w:szCs w:val="24"/>
        </w:rPr>
        <w:t xml:space="preserve">, </w:t>
      </w:r>
      <w:hyperlink r:id="rId1547" w:anchor="CL_89_456" w:tooltip="Vasen HF, Abdirahman M, Brohet R, et al.: One to 2-year surveillance intervals reduce risk of colorectal cancer in families with Lynch syndrome. Gastroenterology 138 (7): 2300-6, 2010." w:history="1">
        <w:r w:rsidRPr="00AE0E5D">
          <w:rPr>
            <w:rFonts w:ascii="Arial" w:eastAsia="Times New Roman" w:hAnsi="Arial" w:cs="Arial"/>
            <w:color w:val="0000FF"/>
            <w:sz w:val="24"/>
            <w:szCs w:val="24"/>
            <w:u w:val="single"/>
          </w:rPr>
          <w:t>456</w:t>
        </w:r>
      </w:hyperlink>
      <w:r w:rsidRPr="00AE0E5D">
        <w:rPr>
          <w:rFonts w:ascii="Arial" w:eastAsia="Times New Roman" w:hAnsi="Arial" w:cs="Arial"/>
          <w:sz w:val="24"/>
          <w:szCs w:val="24"/>
        </w:rPr>
        <w:t>] It has been demonstrated that carriers of MMR gene pathogenic variants develop detectable adenomas at an earlier age than do noncarriers.[</w:t>
      </w:r>
      <w:hyperlink r:id="rId1548" w:anchor="CL_89_449" w:tooltip="De Jong AE, Morreau H, Van Puijenbroek M, et al.: The role of mismatch repair gene defects in the development of adenomas in patients with HNPCC. Gastroenterology 126 (1): 42-8, 2004." w:history="1">
        <w:r w:rsidRPr="00AE0E5D">
          <w:rPr>
            <w:rFonts w:ascii="Arial" w:eastAsia="Times New Roman" w:hAnsi="Arial" w:cs="Arial"/>
            <w:color w:val="0000FF"/>
            <w:sz w:val="24"/>
            <w:szCs w:val="24"/>
            <w:u w:val="single"/>
          </w:rPr>
          <w:t>449</w:t>
        </w:r>
      </w:hyperlink>
      <w:r w:rsidRPr="00AE0E5D">
        <w:rPr>
          <w:rFonts w:ascii="Arial" w:eastAsia="Times New Roman" w:hAnsi="Arial" w:cs="Arial"/>
          <w:sz w:val="24"/>
          <w:szCs w:val="24"/>
        </w:rPr>
        <w:t xml:space="preserve">, </w:t>
      </w:r>
      <w:hyperlink r:id="rId1549" w:anchor="CL_89_449" w:tooltip="De Jong AE, Morreau H, Van Puijenbroek M, et al.: The role of mismatch repair gene defects in the development of adenomas in patients with HNPCC. Gastroenterology 126 (1): 42-8, 2004." w:history="1">
        <w:r w:rsidRPr="00AE0E5D">
          <w:rPr>
            <w:rFonts w:ascii="Arial" w:eastAsia="Times New Roman" w:hAnsi="Arial" w:cs="Arial"/>
            <w:color w:val="0000FF"/>
            <w:sz w:val="24"/>
            <w:szCs w:val="24"/>
            <w:u w:val="single"/>
          </w:rPr>
          <w:t>449</w:t>
        </w:r>
      </w:hyperlink>
      <w:r w:rsidRPr="00AE0E5D">
        <w:rPr>
          <w:rFonts w:ascii="Arial" w:eastAsia="Times New Roman" w:hAnsi="Arial" w:cs="Arial"/>
          <w:sz w:val="24"/>
          <w:szCs w:val="24"/>
        </w:rPr>
        <w:t xml:space="preserve">] It is not known whether this reflects a greater prevalence of adenomas or the presence of larger adenomas with better detection in Lynch syndrome. </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Evidence for the use of colonoscopy for CRC screening and surveillance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risk of CRC in Lynch syndrome has been studied and updated in a Finnish screening trial, which spans from the early 1980s to present.[</w:t>
      </w:r>
      <w:hyperlink r:id="rId1550" w:anchor="CL_89_453" w:tooltip="Järvinen HJ, Aarnio M, Mustonen H, et al.: Controlled 15-year trial on screening for colorectal cancer in families with hereditary nonpolyposis colorectal cancer. Gastroenterology 118 (5): 829-34, 2000." w:history="1">
        <w:r w:rsidRPr="00AE0E5D">
          <w:rPr>
            <w:rFonts w:ascii="Arial" w:eastAsia="Times New Roman" w:hAnsi="Arial" w:cs="Arial"/>
            <w:color w:val="0000FF"/>
            <w:sz w:val="24"/>
            <w:szCs w:val="24"/>
            <w:u w:val="single"/>
          </w:rPr>
          <w:t>453</w:t>
        </w:r>
      </w:hyperlink>
      <w:r w:rsidRPr="00AE0E5D">
        <w:rPr>
          <w:rFonts w:ascii="Arial" w:eastAsia="Times New Roman" w:hAnsi="Arial" w:cs="Arial"/>
          <w:sz w:val="24"/>
          <w:szCs w:val="24"/>
        </w:rPr>
        <w:t xml:space="preserve">, </w:t>
      </w:r>
      <w:hyperlink r:id="rId1551" w:anchor="CL_89_457" w:tooltip="Järvinen HJ, Renkonen-Sinisalo L, Aktán-Collán K, et al.: Ten years after mutation testing for Lynch syndrome: cancer incidence and outcome in mutation-positive and mutation-negative family members. J Clin Oncol 27 (28): 4793-7, 2009." w:history="1">
        <w:r w:rsidRPr="00AE0E5D">
          <w:rPr>
            <w:rFonts w:ascii="Arial" w:eastAsia="Times New Roman" w:hAnsi="Arial" w:cs="Arial"/>
            <w:color w:val="0000FF"/>
            <w:sz w:val="24"/>
            <w:szCs w:val="24"/>
            <w:u w:val="single"/>
          </w:rPr>
          <w:t>457</w:t>
        </w:r>
      </w:hyperlink>
      <w:r w:rsidRPr="00AE0E5D">
        <w:rPr>
          <w:rFonts w:ascii="Arial" w:eastAsia="Times New Roman" w:hAnsi="Arial" w:cs="Arial"/>
          <w:sz w:val="24"/>
          <w:szCs w:val="24"/>
        </w:rPr>
        <w:t xml:space="preserve">] Over the course of this trial, the design of the longitudinal study has evolved. In the earliest period, information about </w:t>
      </w:r>
      <w:proofErr w:type="gramStart"/>
      <w:r w:rsidRPr="00AE0E5D">
        <w:rPr>
          <w:rFonts w:ascii="Arial" w:eastAsia="Times New Roman" w:hAnsi="Arial" w:cs="Arial"/>
          <w:sz w:val="24"/>
          <w:szCs w:val="24"/>
        </w:rPr>
        <w:t>each individual's</w:t>
      </w:r>
      <w:proofErr w:type="gramEnd"/>
      <w:r w:rsidRPr="00AE0E5D">
        <w:rPr>
          <w:rFonts w:ascii="Arial" w:eastAsia="Times New Roman" w:hAnsi="Arial" w:cs="Arial"/>
          <w:sz w:val="24"/>
          <w:szCs w:val="24"/>
        </w:rPr>
        <w:t xml:space="preserve"> variant status was unknown and study participants were eligible based on fulfillment of clinical criteria; the study consisted of some people with a previous cancer or adenoma diagnosis and others without such history who were undergoing asymptomatic screening while the comparison group was composed of individuals from those same families who refused screening. Many of these people </w:t>
      </w:r>
      <w:r w:rsidRPr="00AE0E5D">
        <w:rPr>
          <w:rFonts w:ascii="Arial" w:eastAsia="Times New Roman" w:hAnsi="Arial" w:cs="Arial"/>
          <w:sz w:val="24"/>
          <w:szCs w:val="24"/>
        </w:rPr>
        <w:lastRenderedPageBreak/>
        <w:t>(68%) had screening with x-ray contrast/barium enema. Colonoscopy was the approach used for carriers of MMR pathogenic variants when this information was obtainable and the interval between exams was shortened from 5 years to 3 years to 2 years, based on results from the study over time.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15-year controlled screening trial conducted in this series demonstrated a reduction in the incidence of CRC, CRC-specific mortality, and overall mortality with colonoscopy in individuals from Lynch syndrome families.[</w:t>
      </w:r>
      <w:hyperlink r:id="rId1552" w:anchor="CL_89_453" w:tooltip="Järvinen HJ, Aarnio M, Mustonen H, et al.: Controlled 15-year trial on screening for colorectal cancer in families with hereditary nonpolyposis colorectal cancer. Gastroenterology 118 (5): 829-34, 2000." w:history="1">
        <w:r w:rsidRPr="00AE0E5D">
          <w:rPr>
            <w:rFonts w:ascii="Arial" w:eastAsia="Times New Roman" w:hAnsi="Arial" w:cs="Arial"/>
            <w:color w:val="0000FF"/>
            <w:sz w:val="24"/>
            <w:szCs w:val="24"/>
            <w:u w:val="single"/>
          </w:rPr>
          <w:t>453</w:t>
        </w:r>
      </w:hyperlink>
      <w:r w:rsidRPr="00AE0E5D">
        <w:rPr>
          <w:rFonts w:ascii="Arial" w:eastAsia="Times New Roman" w:hAnsi="Arial" w:cs="Arial"/>
          <w:sz w:val="24"/>
          <w:szCs w:val="24"/>
        </w:rPr>
        <w:t>] Colonic screening was provided at 3-year intervals in 133 individuals from Lynch syndrome families and 119 controls from these families had no screening. Among those screened, 8 individuals (6%) developed CRC compared with 19 control subjects (16%), for a risk reduction of 62% with screening. Furthermore, all CRCs in the screened group were local, causing no deaths, while there were 9 deaths caused by CRC in the control group. There was also a benefit in overall mortality in the screened group with 10 deaths in the screened group and 26 deaths in the control group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.003).</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series subsequently limited its attention to subjects without prior diagnosis of adenoma or cancer. The eligible 420 carriers of pathogenic variants had a mean age of 36 years and underwent an average of 2.1 colonoscopies, with a median follow-up of 6.7 years. Adenomas were detected in 28% of subjects. Cumulative risk of one or more adenomas by age 60 years was 68.5% in men and 48.3% in women. Notably, risk of detecting cancer in those free of cancer at baseline exam, and thus regarded as interval cancers, by age 60 years was 34.6% in men and 22.1% in women. The combined cumulative risk of adenoma or cancer by age 60 years was 81.8% in men and 62.9% in women. For both adenomas and carcinomas, about one-half were located proximal to the splenic flexure. While the rates for CRC despite colonoscopy surveillance appear high, the recommended short intervals were not regularly adhered to in this nonrandomized series. These authors recommended surveillance at 2-year intervals. This is in line with most consensus guidelines (refer to </w:t>
      </w:r>
      <w:hyperlink r:id="rId1553" w:anchor="_3025" w:tooltip="SummaryFragmentRef" w:history="1">
        <w:r w:rsidRPr="00AE0E5D">
          <w:rPr>
            <w:rFonts w:ascii="Arial" w:eastAsia="Times New Roman" w:hAnsi="Arial" w:cs="Arial"/>
            <w:color w:val="0000FF"/>
            <w:sz w:val="24"/>
            <w:szCs w:val="24"/>
            <w:u w:val="single"/>
          </w:rPr>
          <w:t>Table 18</w:t>
        </w:r>
      </w:hyperlink>
      <w:r w:rsidRPr="00AE0E5D">
        <w:rPr>
          <w:rFonts w:ascii="Arial" w:eastAsia="Times New Roman" w:hAnsi="Arial" w:cs="Arial"/>
          <w:sz w:val="24"/>
          <w:szCs w:val="24"/>
        </w:rPr>
        <w:t>), in which the appropriate colonoscopy screening interval remains every 1 to 2 years. Analysis of colonoscopic surveillance data in 242 carriers of pathogenic variants 10 years after testing shows 95% compliance in surveillance procedures for CRC and endometrial cancer. Although not all CRCs were prevented, mortality was comparable with variant-negative relatives. However, this may be attributable to the modest sample size of the study.[</w:t>
      </w:r>
      <w:hyperlink r:id="rId1554" w:anchor="CL_89_457" w:tooltip="Järvinen HJ, Renkonen-Sinisalo L, Aktán-Collán K, et al.: Ten years after mutation testing for Lynch syndrome: cancer incidence and outcome in mutation-positive and mutation-negative family members. J Clin Oncol 27 (28): 4793-7, 2009." w:history="1">
        <w:r w:rsidRPr="00AE0E5D">
          <w:rPr>
            <w:rFonts w:ascii="Arial" w:eastAsia="Times New Roman" w:hAnsi="Arial" w:cs="Arial"/>
            <w:color w:val="0000FF"/>
            <w:sz w:val="24"/>
            <w:szCs w:val="24"/>
            <w:u w:val="single"/>
          </w:rPr>
          <w:t>457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Given that colonoscopy is the accepted measure for colon cancer surveillance, preliminary data suggest that the use of chromoendoscopy, such as with indigo carmine, may increase the detection of diminutive, histologically advanced adenomas.[</w:t>
      </w:r>
      <w:hyperlink r:id="rId1555" w:anchor="CL_89_458" w:tooltip="Hurlstone DP, Karajeh M, Cross SS, et al.: The role of high-magnification-chromoscopic colonoscopy in hereditary nonpolyposis colorectal cancer screening: a prospective &quot;back-to-back&quot; endoscopic study. Am J Gastroenterol 100 (10): 2167-73, 2005." w:history="1">
        <w:r w:rsidRPr="00AE0E5D">
          <w:rPr>
            <w:rFonts w:ascii="Arial" w:eastAsia="Times New Roman" w:hAnsi="Arial" w:cs="Arial"/>
            <w:color w:val="0000FF"/>
            <w:sz w:val="24"/>
            <w:szCs w:val="24"/>
            <w:u w:val="single"/>
          </w:rPr>
          <w:t>458</w:t>
        </w:r>
      </w:hyperlink>
      <w:r w:rsidRPr="00AE0E5D">
        <w:rPr>
          <w:rFonts w:ascii="Arial" w:eastAsia="Times New Roman" w:hAnsi="Arial" w:cs="Arial"/>
          <w:sz w:val="24"/>
          <w:szCs w:val="24"/>
        </w:rPr>
        <w:t xml:space="preserve">, </w:t>
      </w:r>
      <w:hyperlink r:id="rId1556" w:anchor="CL_89_459" w:tooltip="Lecomte T, Cellier C, Meatchi T, et al.: Chromoendoscopic colonoscopy for detecting preneoplastic lesions in hereditary nonpolyposis colorectal cancer syndrome. Clin Gastroenterol Hepatol 3 (9): 897-902, 2005." w:history="1">
        <w:r w:rsidRPr="00AE0E5D">
          <w:rPr>
            <w:rFonts w:ascii="Arial" w:eastAsia="Times New Roman" w:hAnsi="Arial" w:cs="Arial"/>
            <w:color w:val="0000FF"/>
            <w:sz w:val="24"/>
            <w:szCs w:val="24"/>
            <w:u w:val="single"/>
          </w:rPr>
          <w:t>459</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When an adenoma is detected, the question of whether to test the adenoma for MSI/IHC is raised. One study of patients with prior CRC and known MMR pathogenic variants found eight of 12 adenomas to have both MSI and IHC protein loss.[</w:t>
      </w:r>
      <w:hyperlink r:id="rId1557" w:anchor="CL_89_460" w:tooltip="Müller A, Beckmann C, Westphal G, et al.: Prevalence of the mismatch-repair-deficient phenotype in colonic adenomas arising in HNPCC patients: results of a 5-year follow-up study. Int J Colorectal Dis 21 (7): 632-41, 2006." w:history="1">
        <w:r w:rsidRPr="00AE0E5D">
          <w:rPr>
            <w:rFonts w:ascii="Arial" w:eastAsia="Times New Roman" w:hAnsi="Arial" w:cs="Arial"/>
            <w:color w:val="0000FF"/>
            <w:sz w:val="24"/>
            <w:szCs w:val="24"/>
            <w:u w:val="single"/>
          </w:rPr>
          <w:t>460</w:t>
        </w:r>
      </w:hyperlink>
      <w:r w:rsidRPr="00AE0E5D">
        <w:rPr>
          <w:rFonts w:ascii="Arial" w:eastAsia="Times New Roman" w:hAnsi="Arial" w:cs="Arial"/>
          <w:sz w:val="24"/>
          <w:szCs w:val="24"/>
        </w:rPr>
        <w:t xml:space="preserve">] However, the study authors emphasized that normal MSI/IHC testing in an adenoma does not exclude Lynch syndrome. Abnormal MSI/IHC are uncommon in the smallest </w:t>
      </w:r>
      <w:r w:rsidRPr="00AE0E5D">
        <w:rPr>
          <w:rFonts w:ascii="Arial" w:eastAsia="Times New Roman" w:hAnsi="Arial" w:cs="Arial"/>
          <w:sz w:val="24"/>
          <w:szCs w:val="24"/>
        </w:rPr>
        <w:lastRenderedPageBreak/>
        <w:t>adenomas, and more prevalent in adenomas larger than 8 mm, which also suggests that the MMR defect is acquired in the growing adenoma.[</w:t>
      </w:r>
      <w:hyperlink r:id="rId1558" w:anchor="CL_89_243" w:tooltip="Yurgelun MB, Goel A, Hornick JL, et al.: Microsatellite instability and DNA mismatch repair protein deficiency in Lynch syndrome colorectal polyps. Cancer Prev Res (Phila) 5 (4): 574-82, 2012." w:history="1">
        <w:r w:rsidRPr="00AE0E5D">
          <w:rPr>
            <w:rFonts w:ascii="Arial" w:eastAsia="Times New Roman" w:hAnsi="Arial" w:cs="Arial"/>
            <w:color w:val="0000FF"/>
            <w:sz w:val="24"/>
            <w:szCs w:val="24"/>
            <w:u w:val="single"/>
          </w:rPr>
          <w:t>243</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559" w:history="1">
        <w:r w:rsidRPr="00AE0E5D">
          <w:rPr>
            <w:rFonts w:ascii="Arial" w:eastAsia="Times New Roman" w:hAnsi="Arial" w:cs="Arial"/>
            <w:color w:val="0000FF"/>
            <w:sz w:val="24"/>
            <w:szCs w:val="24"/>
            <w:u w:val="single"/>
          </w:rPr>
          <w:t>Level of evidence (colon surveillance): 2ai</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Special considerations: The impact of gene-specific variability in cancer risk on CRC screening recommendations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Because of the variability of gene-specific CRC risks, experts in the field have proposed gene-specific screening and surveillance recommendations. For example, a European consortium [</w:t>
      </w:r>
      <w:hyperlink r:id="rId1560" w:anchor="CL_89_381" w:tooltip="ten Broeke SW, Brohet RM, Tops CM, et al.: Lynch syndrome caused by germline PMS2 mutations: delineating the cancer risk. J Clin Oncol 33 (4): 319-25, 2015." w:history="1">
        <w:r w:rsidRPr="00AE0E5D">
          <w:rPr>
            <w:rFonts w:ascii="Arial" w:eastAsia="Times New Roman" w:hAnsi="Arial" w:cs="Arial"/>
            <w:color w:val="0000FF"/>
            <w:sz w:val="24"/>
            <w:szCs w:val="24"/>
            <w:u w:val="single"/>
          </w:rPr>
          <w:t>381</w:t>
        </w:r>
      </w:hyperlink>
      <w:r w:rsidRPr="00AE0E5D">
        <w:rPr>
          <w:rFonts w:ascii="Arial" w:eastAsia="Times New Roman" w:hAnsi="Arial" w:cs="Arial"/>
          <w:sz w:val="24"/>
          <w:szCs w:val="24"/>
        </w:rPr>
        <w:t xml:space="preserve">] made a clinical recommendation for delaying the onset of colorectal and endometrial cancer screening to age 30 years, in line with their recommendation for later initiation of screening for carriers of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pathogenic variants. Note that the NCCN guideline developers considered but did not adopt these more-liberal guidelines.[</w:t>
      </w:r>
      <w:hyperlink r:id="rId1561"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xml:space="preserve">] Additionally, a 2015 review by an ad hoc American virtual workgroup involved in the care of Lynch syndrome patients and families concluded that despite multiple studies indicating reduced penetrance in monoallelic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carriers, they could not recommend any changes to Lynch syndrome cancer surveillance guidelines for this group.[</w:t>
      </w:r>
      <w:hyperlink r:id="rId1562" w:anchor="CL_89_377" w:tooltip="Goodenberger ML, Thomas BC, Riegert-Johnson D, et al.: PMS2 monoallelic mutation carriers: the known unknown. Genet Med 18 (1): 13-9, 2016." w:history="1">
        <w:r w:rsidRPr="00AE0E5D">
          <w:rPr>
            <w:rFonts w:ascii="Arial" w:eastAsia="Times New Roman" w:hAnsi="Arial" w:cs="Arial"/>
            <w:color w:val="0000FF"/>
            <w:sz w:val="24"/>
            <w:szCs w:val="24"/>
            <w:u w:val="single"/>
          </w:rPr>
          <w:t>377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While initial data may support different strategies for the initiation and surveillance of CRC and other extracolonic cancers by specific MMR gene alteration,[</w:t>
      </w:r>
      <w:hyperlink r:id="rId1563" w:anchor="CL_89_404" w:tooltip="Win AK, Young JP, Lindor NM, et al.: Colorectal and other cancer risks for carriers and noncarriers from families with a DNA mismatch repair gene mutation: a prospective cohort study. J Clin Oncol 30 (9): 958-64, 2012." w:history="1">
        <w:r w:rsidRPr="00AE0E5D">
          <w:rPr>
            <w:rFonts w:ascii="Arial" w:eastAsia="Times New Roman" w:hAnsi="Arial" w:cs="Arial"/>
            <w:color w:val="0000FF"/>
            <w:sz w:val="24"/>
            <w:szCs w:val="24"/>
            <w:u w:val="single"/>
          </w:rPr>
          <w:t>404</w:t>
        </w:r>
      </w:hyperlink>
      <w:r w:rsidRPr="00AE0E5D">
        <w:rPr>
          <w:rFonts w:ascii="Arial" w:eastAsia="Times New Roman" w:hAnsi="Arial" w:cs="Arial"/>
          <w:sz w:val="24"/>
          <w:szCs w:val="24"/>
        </w:rPr>
        <w:t>] concerns related to (a) the adherence of recommendations overall by the medical community and by affected individuals [</w:t>
      </w:r>
      <w:hyperlink r:id="rId1564" w:anchor="CL_89_461" w:tooltip="Ersig AL, Hadley DW, Koehly LM: Colon cancer screening practices and disclosure after receipt of positive or inconclusive genetic test results for hereditary nonpolyposis colorectal cancer. Cancer 115 (18): 4071-9, 2009." w:history="1">
        <w:r w:rsidRPr="00AE0E5D">
          <w:rPr>
            <w:rFonts w:ascii="Arial" w:eastAsia="Times New Roman" w:hAnsi="Arial" w:cs="Arial"/>
            <w:color w:val="0000FF"/>
            <w:sz w:val="24"/>
            <w:szCs w:val="24"/>
            <w:u w:val="single"/>
          </w:rPr>
          <w:t>461</w:t>
        </w:r>
      </w:hyperlink>
      <w:r w:rsidRPr="00AE0E5D">
        <w:rPr>
          <w:rFonts w:ascii="Arial" w:eastAsia="Times New Roman" w:hAnsi="Arial" w:cs="Arial"/>
          <w:sz w:val="24"/>
          <w:szCs w:val="24"/>
        </w:rPr>
        <w:t>] and (b) limitations related to specific screening modalities [</w:t>
      </w:r>
      <w:hyperlink r:id="rId1565" w:anchor="CL_89_462" w:tooltip="Barzi A, Lenz HJ, Quinn DI, et al.: Comparative effectiveness of screening strategies for colorectal cancer. Cancer 123 (9): 1516-1527, 2017." w:history="1">
        <w:r w:rsidRPr="00AE0E5D">
          <w:rPr>
            <w:rFonts w:ascii="Arial" w:eastAsia="Times New Roman" w:hAnsi="Arial" w:cs="Arial"/>
            <w:color w:val="0000FF"/>
            <w:sz w:val="24"/>
            <w:szCs w:val="24"/>
            <w:u w:val="single"/>
          </w:rPr>
          <w:t>462</w:t>
        </w:r>
      </w:hyperlink>
      <w:r w:rsidRPr="00AE0E5D">
        <w:rPr>
          <w:rFonts w:ascii="Arial" w:eastAsia="Times New Roman" w:hAnsi="Arial" w:cs="Arial"/>
          <w:sz w:val="24"/>
          <w:szCs w:val="24"/>
        </w:rPr>
        <w:t>] have prevented the implementation of gene-specific guidelines until additional data are available.[</w:t>
      </w:r>
      <w:hyperlink r:id="rId1566"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4"/>
        <w:gridCol w:w="1592"/>
        <w:gridCol w:w="1428"/>
        <w:gridCol w:w="1924"/>
        <w:gridCol w:w="2612"/>
      </w:tblGrid>
      <w:tr w:rsidR="00AE0E5D" w:rsidRPr="00AE0E5D" w:rsidTr="00AE0E5D">
        <w:tc>
          <w:tcPr>
            <w:tcW w:w="0" w:type="auto"/>
            <w:gridSpan w:val="5"/>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18. Practice Guidelines for Diagnosis and Colon Surveillance of Lynch Syndrome</w:t>
            </w:r>
            <w:r w:rsidRPr="00AE0E5D">
              <w:rPr>
                <w:rFonts w:ascii="Arial" w:eastAsia="Times New Roman" w:hAnsi="Arial" w:cs="Arial"/>
                <w:b/>
                <w:bCs/>
                <w:sz w:val="24"/>
                <w:szCs w:val="24"/>
                <w:vertAlign w:val="superscript"/>
              </w:rPr>
              <w:t>a</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Organization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Age Screening Initiated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Screening Interval</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Recommended Screening Modality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Comments</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NCCN (2017) [</w:t>
            </w:r>
            <w:hyperlink r:id="rId1567"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20–25 y </w:t>
            </w:r>
            <w:r w:rsidRPr="00AE0E5D">
              <w:rPr>
                <w:rFonts w:ascii="Arial" w:eastAsia="Times New Roman" w:hAnsi="Arial" w:cs="Arial"/>
                <w:i/>
                <w:iCs/>
                <w:sz w:val="24"/>
                <w:szCs w:val="24"/>
              </w:rPr>
              <w:t>or</w:t>
            </w:r>
            <w:r w:rsidRPr="00AE0E5D">
              <w:rPr>
                <w:rFonts w:ascii="Arial" w:eastAsia="Times New Roman" w:hAnsi="Arial" w:cs="Arial"/>
                <w:sz w:val="24"/>
                <w:szCs w:val="24"/>
              </w:rPr>
              <w:t xml:space="preserve"> 2–5 y before youngest case of CRC in family if before age 25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1–2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U.S. Multi-Society Task Force on Colorectal </w:t>
            </w:r>
            <w:r w:rsidRPr="00AE0E5D">
              <w:rPr>
                <w:rFonts w:ascii="Arial" w:eastAsia="Times New Roman" w:hAnsi="Arial" w:cs="Arial"/>
                <w:sz w:val="24"/>
                <w:szCs w:val="24"/>
              </w:rPr>
              <w:lastRenderedPageBreak/>
              <w:t>Cancer (2014)</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xml:space="preserve"> [</w:t>
            </w:r>
            <w:hyperlink r:id="rId1568" w:anchor="CL_89_319" w:tooltip="Giardiello FM, Allen JI, Axilbund JE, et al.: Guidelines on genetic evaluation and management of Lynch syndrome: a consensus statement by the US Multi-society Task Force on colorectal cancer. Am J Gastroenterol 109 (8): 1159-79, 2014." w:history="1">
              <w:r w:rsidRPr="00AE0E5D">
                <w:rPr>
                  <w:rFonts w:ascii="Arial" w:eastAsia="Times New Roman" w:hAnsi="Arial" w:cs="Arial"/>
                  <w:color w:val="0000FF"/>
                  <w:sz w:val="24"/>
                  <w:szCs w:val="24"/>
                  <w:u w:val="single"/>
                </w:rPr>
                <w:t>319</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20–25 y </w:t>
            </w:r>
            <w:r w:rsidRPr="00AE0E5D">
              <w:rPr>
                <w:rFonts w:ascii="Arial" w:eastAsia="Times New Roman" w:hAnsi="Arial" w:cs="Arial"/>
                <w:i/>
                <w:iCs/>
                <w:sz w:val="24"/>
                <w:szCs w:val="24"/>
              </w:rPr>
              <w:t>or</w:t>
            </w:r>
            <w:r w:rsidRPr="00AE0E5D">
              <w:rPr>
                <w:rFonts w:ascii="Arial" w:eastAsia="Times New Roman" w:hAnsi="Arial" w:cs="Arial"/>
                <w:sz w:val="24"/>
                <w:szCs w:val="24"/>
              </w:rPr>
              <w:t xml:space="preserve"> 2–5 y before youngest case of CRC in family if </w:t>
            </w:r>
            <w:r w:rsidRPr="00AE0E5D">
              <w:rPr>
                <w:rFonts w:ascii="Arial" w:eastAsia="Times New Roman" w:hAnsi="Arial" w:cs="Arial"/>
                <w:sz w:val="24"/>
                <w:szCs w:val="24"/>
              </w:rPr>
              <w:lastRenderedPageBreak/>
              <w:t>before age 25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1–2 y (annual for carriers of MMR </w:t>
            </w:r>
            <w:r w:rsidRPr="00AE0E5D">
              <w:rPr>
                <w:rFonts w:ascii="Arial" w:eastAsia="Times New Roman" w:hAnsi="Arial" w:cs="Arial"/>
                <w:sz w:val="24"/>
                <w:szCs w:val="24"/>
              </w:rPr>
              <w:lastRenderedPageBreak/>
              <w:t>pathogenic variants)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For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carriers, consider starting screening at ages 30 y and 35 y, respectively, unless an </w:t>
            </w:r>
            <w:r w:rsidRPr="00AE0E5D">
              <w:rPr>
                <w:rFonts w:ascii="Arial" w:eastAsia="Times New Roman" w:hAnsi="Arial" w:cs="Arial"/>
                <w:sz w:val="24"/>
                <w:szCs w:val="24"/>
              </w:rPr>
              <w:lastRenderedPageBreak/>
              <w:t>early-onset cancer occurs in the family. Recommendations for individuals with BMMRD are also available.[</w:t>
            </w:r>
            <w:hyperlink r:id="rId1569" w:anchor="CL_89_465" w:tooltip="Durno C, Boland CR, Cohen S, et al.: Recommendations on Surveillance and Management of Biallelic Mismatch Repair Deficiency (BMMRD) Syndrome: A Consensus Statement by the US Multi-Society Task Force on Colorectal Cancer. Gastroenterology 152 (6): 1605-1614, 2017." w:history="1">
              <w:r w:rsidRPr="00AE0E5D">
                <w:rPr>
                  <w:rFonts w:ascii="Arial" w:eastAsia="Times New Roman" w:hAnsi="Arial" w:cs="Arial"/>
                  <w:color w:val="0000FF"/>
                  <w:sz w:val="24"/>
                  <w:szCs w:val="24"/>
                  <w:u w:val="single"/>
                </w:rPr>
                <w:t>465</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Mallorca group (2013) [</w:t>
            </w:r>
            <w:hyperlink r:id="rId1570" w:anchor="CL_89_466" w:tooltip="Vasen HF, Blanco I, Aktan-Collan K, et al.: Revised guidelines for the clinical management of Lynch syndrome (HNPCC): recommendations by a group of European experts. Gut 62 (6): 812-23, 2013." w:history="1">
              <w:r w:rsidRPr="00AE0E5D">
                <w:rPr>
                  <w:rFonts w:ascii="Arial" w:eastAsia="Times New Roman" w:hAnsi="Arial" w:cs="Arial"/>
                  <w:color w:val="0000FF"/>
                  <w:sz w:val="24"/>
                  <w:szCs w:val="24"/>
                  <w:u w:val="single"/>
                </w:rPr>
                <w:t>466</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20–25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1–2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ESMO (2013)</w:t>
            </w:r>
            <w:r w:rsidRPr="00AE0E5D">
              <w:rPr>
                <w:rFonts w:ascii="Arial" w:eastAsia="Times New Roman" w:hAnsi="Arial" w:cs="Arial"/>
                <w:sz w:val="24"/>
                <w:szCs w:val="24"/>
                <w:vertAlign w:val="superscript"/>
              </w:rPr>
              <w:t>c</w:t>
            </w:r>
            <w:r w:rsidRPr="00AE0E5D">
              <w:rPr>
                <w:rFonts w:ascii="Arial" w:eastAsia="Times New Roman" w:hAnsi="Arial" w:cs="Arial"/>
                <w:sz w:val="24"/>
                <w:szCs w:val="24"/>
              </w:rPr>
              <w:t>[</w:t>
            </w:r>
            <w:hyperlink r:id="rId1571" w:anchor="CL_89_464" w:tooltip="Balmaña J, Balaguer F, Cervantes A, et al.: Familial risk-colorectal cancer: ESMO Clinical Practice Guidelines. Ann Oncol 24 (Suppl 6): vi73-80, 2013." w:history="1">
              <w:r w:rsidRPr="00AE0E5D">
                <w:rPr>
                  <w:rFonts w:ascii="Arial" w:eastAsia="Times New Roman" w:hAnsi="Arial" w:cs="Arial"/>
                  <w:color w:val="0000FF"/>
                  <w:sz w:val="24"/>
                  <w:szCs w:val="24"/>
                  <w:u w:val="single"/>
                </w:rPr>
                <w:t>464</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20–25 y </w:t>
            </w:r>
            <w:r w:rsidRPr="00AE0E5D">
              <w:rPr>
                <w:rFonts w:ascii="Arial" w:eastAsia="Times New Roman" w:hAnsi="Arial" w:cs="Arial"/>
                <w:i/>
                <w:iCs/>
                <w:sz w:val="24"/>
                <w:szCs w:val="24"/>
              </w:rPr>
              <w:t>or</w:t>
            </w:r>
            <w:r w:rsidRPr="00AE0E5D">
              <w:rPr>
                <w:rFonts w:ascii="Arial" w:eastAsia="Times New Roman" w:hAnsi="Arial" w:cs="Arial"/>
                <w:sz w:val="24"/>
                <w:szCs w:val="24"/>
              </w:rPr>
              <w:t xml:space="preserve"> 5 y before youngest case of CRC in family; no upper limit established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1–2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Colonoscopy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BMMRD = biallelic mismatch repair deficiency; CRC = colorectal cancer; ESMO = European Society for Medical Oncology; IHC = immunohistochemistry; MMR = mismatch repair; MSI = microsatellite instability; NA = not addressed; NCCN = National Comprehensive Cancer Network.</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This table summarizes available guidelines from 2010 and later. Other organizations, including the American Cancer Society, have published guidelines before 2010.[</w:t>
            </w:r>
            <w:hyperlink r:id="rId1572" w:anchor="CL_89_463" w:tooltip="Hendriks YM, de Jong AE, Morreau H, et al.: Diagnostic approach and management of Lynch syndrome (hereditary nonpolyposis colorectal carcinoma): a guide for clinicians. CA Cancer J Clin 56 (4): 213-25, 2006 Jul-Aug." w:history="1">
              <w:r w:rsidRPr="00AE0E5D">
                <w:rPr>
                  <w:rFonts w:ascii="Arial" w:eastAsia="Times New Roman" w:hAnsi="Arial" w:cs="Arial"/>
                  <w:i/>
                  <w:iCs/>
                  <w:color w:val="0000FF"/>
                  <w:sz w:val="24"/>
                  <w:szCs w:val="24"/>
                  <w:u w:val="single"/>
                </w:rPr>
                <w:t>463</w:t>
              </w:r>
            </w:hyperlink>
            <w:r w:rsidRPr="00AE0E5D">
              <w:rPr>
                <w:rFonts w:ascii="Arial" w:eastAsia="Times New Roman" w:hAnsi="Arial" w:cs="Arial"/>
                <w:i/>
                <w:iCs/>
                <w:sz w:val="24"/>
                <w:szCs w:val="24"/>
              </w:rPr>
              <w:t>]</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b</w:t>
            </w:r>
            <w:r w:rsidRPr="00AE0E5D">
              <w:rPr>
                <w:rFonts w:ascii="Arial" w:eastAsia="Times New Roman" w:hAnsi="Arial" w:cs="Arial"/>
                <w:i/>
                <w:iCs/>
                <w:sz w:val="24"/>
                <w:szCs w:val="24"/>
              </w:rPr>
              <w:t>U.S. Multi-Society Task Force on Colorectal Cancer includes the following organizations: American Academy of Family Practice, American College of Gastroenterology, American College of Physicians-American Society of Internal Medicine, American College of Radiology, American Gastroenterological Association, American Society of Colorectal Surgeons, and American Society for Gastrointestinal Endoscopy.</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c</w:t>
            </w:r>
            <w:r w:rsidRPr="00AE0E5D">
              <w:rPr>
                <w:rFonts w:ascii="Arial" w:eastAsia="Times New Roman" w:hAnsi="Arial" w:cs="Arial"/>
                <w:i/>
                <w:iCs/>
                <w:sz w:val="24"/>
                <w:szCs w:val="24"/>
              </w:rPr>
              <w:t>The American Society of Clinical Oncology and the Japanese Society of Medical Oncology have endorsed the ESMO guidelines as presented in the table.[</w:t>
            </w:r>
            <w:hyperlink r:id="rId1573" w:anchor="CL_89_329" w:tooltip="Stoffel EM, Mangu PB, Gruber SB, et al.: Hereditary colorectal cancer syndromes: American Society of Clinical Oncology Clinical Practice Guideline endorsement of the familial risk-colorectal cancer: European Society for Medical Oncology Clinical Practice Guidelines. J Clin Oncol 33 (2): 209-17, 2015." w:history="1">
              <w:r w:rsidRPr="00AE0E5D">
                <w:rPr>
                  <w:rFonts w:ascii="Arial" w:eastAsia="Times New Roman" w:hAnsi="Arial" w:cs="Arial"/>
                  <w:i/>
                  <w:iCs/>
                  <w:color w:val="0000FF"/>
                  <w:sz w:val="24"/>
                  <w:szCs w:val="24"/>
                  <w:u w:val="single"/>
                </w:rPr>
                <w:t>329</w:t>
              </w:r>
            </w:hyperlink>
            <w:r w:rsidRPr="00AE0E5D">
              <w:rPr>
                <w:rFonts w:ascii="Arial" w:eastAsia="Times New Roman" w:hAnsi="Arial" w:cs="Arial"/>
                <w:i/>
                <w:iCs/>
                <w:sz w:val="24"/>
                <w:szCs w:val="24"/>
              </w:rPr>
              <w:t xml:space="preserve">, </w:t>
            </w:r>
            <w:hyperlink r:id="rId1574" w:anchor="CL_89_464" w:tooltip="Balmaña J, Balaguer F, Cervantes A, et al.: Familial risk-colorectal cancer: ESMO Clinical Practice Guidelines. Ann Oncol 24 (Suppl 6): vi73-80, 2013." w:history="1">
              <w:r w:rsidRPr="00AE0E5D">
                <w:rPr>
                  <w:rFonts w:ascii="Arial" w:eastAsia="Times New Roman" w:hAnsi="Arial" w:cs="Arial"/>
                  <w:i/>
                  <w:iCs/>
                  <w:color w:val="0000FF"/>
                  <w:sz w:val="24"/>
                  <w:szCs w:val="24"/>
                  <w:u w:val="single"/>
                </w:rPr>
                <w:t>464</w:t>
              </w:r>
            </w:hyperlink>
            <w:r w:rsidRPr="00AE0E5D">
              <w:rPr>
                <w:rFonts w:ascii="Arial" w:eastAsia="Times New Roman" w:hAnsi="Arial" w:cs="Arial"/>
                <w:i/>
                <w:iCs/>
                <w:sz w:val="24"/>
                <w:szCs w:val="24"/>
              </w:rPr>
              <w:t>]</w:t>
            </w:r>
          </w:p>
        </w:tc>
      </w:tr>
    </w:tbl>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Extracolonic cancer screening in Lynch syndrome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Gynecologic cancer screening in Lynch syndrome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Endometrial cancer screening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Note: A separate PDQ summary on </w:t>
      </w:r>
      <w:hyperlink r:id="rId1575" w:history="1">
        <w:r w:rsidRPr="00AE0E5D">
          <w:rPr>
            <w:rFonts w:ascii="Arial" w:eastAsia="Times New Roman" w:hAnsi="Arial" w:cs="Arial"/>
            <w:color w:val="0000FF"/>
            <w:sz w:val="24"/>
            <w:szCs w:val="24"/>
            <w:u w:val="single"/>
          </w:rPr>
          <w:t>Endometrial Cancer Screening</w:t>
        </w:r>
      </w:hyperlink>
      <w:r w:rsidRPr="00AE0E5D">
        <w:rPr>
          <w:rFonts w:ascii="Arial" w:eastAsia="Times New Roman" w:hAnsi="Arial" w:cs="Arial"/>
          <w:sz w:val="24"/>
          <w:szCs w:val="24"/>
        </w:rPr>
        <w:t xml:space="preserve"> in the general population is also available.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Cancer of the endometrium is the most common extracolonic cancer observed in Lynch syndrome families, affecting at least one female in about 50% of Lynch syndrome </w:t>
      </w:r>
      <w:r w:rsidRPr="00AE0E5D">
        <w:rPr>
          <w:rFonts w:ascii="Arial" w:eastAsia="Times New Roman" w:hAnsi="Arial" w:cs="Arial"/>
          <w:sz w:val="24"/>
          <w:szCs w:val="24"/>
        </w:rPr>
        <w:lastRenderedPageBreak/>
        <w:t xml:space="preserve">families. (Refer to the </w:t>
      </w:r>
      <w:hyperlink r:id="rId1576" w:anchor="_2950" w:tooltip="SummaryFragmentRef" w:history="1">
        <w:r w:rsidRPr="00AE0E5D">
          <w:rPr>
            <w:rFonts w:ascii="Arial" w:eastAsia="Times New Roman" w:hAnsi="Arial" w:cs="Arial"/>
            <w:color w:val="0000FF"/>
            <w:sz w:val="24"/>
            <w:szCs w:val="24"/>
            <w:u w:val="single"/>
          </w:rPr>
          <w:t>Endometrial cancer</w:t>
        </w:r>
      </w:hyperlink>
      <w:r w:rsidRPr="00AE0E5D">
        <w:rPr>
          <w:rFonts w:ascii="Arial" w:eastAsia="Times New Roman" w:hAnsi="Arial" w:cs="Arial"/>
          <w:sz w:val="24"/>
          <w:szCs w:val="24"/>
        </w:rPr>
        <w:t xml:space="preserve"> section of this summary for more information about gene-specific risks of endometrial cancer in carriers of MMR pathogenic variants.)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the general population, the diagnosis of endometrial cancer is generally made when women present with symptoms including abnormal or postmenopausal bleeding. Endometrial sampling is performed to provide a histologic specimen for diagnosis. Eighty percent of women with endometrial cancer present with stage I disease and there are no data to suggest that the clinical presentation in women with Lynch syndrome differs from that in the general population.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Given their substantial increased risk of endometrial cancer, endometrial screening for women with Lynch syndrome has been suggested. Proposed modalities for screening include transvaginal ultrasound (TVUS) and/or endometrial biopsy. TVUS continues to be widely recommended without data to support its use; current NCCN guidelines suggest that there is no clear evidence to support endometrial cancer screening for Lynch syndrome.[</w:t>
      </w:r>
      <w:hyperlink r:id="rId1577"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Two studies have examined the use of TVUS in endometrial screening for women with Lynch syndrome.[</w:t>
      </w:r>
      <w:hyperlink r:id="rId1578" w:anchor="CL_89_467" w:tooltip="Dove-Edwin I, Boks D, Goff S, et al.: The outcome of endometrial carcinoma surveillance by ultrasound scan in women at risk of hereditary nonpolyposis colorectal carcinoma and familial colorectal carcinoma. Cancer 94 (6): 1708-12, 2002." w:history="1">
        <w:r w:rsidRPr="00AE0E5D">
          <w:rPr>
            <w:rFonts w:ascii="Arial" w:eastAsia="Times New Roman" w:hAnsi="Arial" w:cs="Arial"/>
            <w:color w:val="0000FF"/>
            <w:sz w:val="24"/>
            <w:szCs w:val="24"/>
            <w:u w:val="single"/>
          </w:rPr>
          <w:t>467</w:t>
        </w:r>
      </w:hyperlink>
      <w:r w:rsidRPr="00AE0E5D">
        <w:rPr>
          <w:rFonts w:ascii="Arial" w:eastAsia="Times New Roman" w:hAnsi="Arial" w:cs="Arial"/>
          <w:sz w:val="24"/>
          <w:szCs w:val="24"/>
        </w:rPr>
        <w:t xml:space="preserve">, </w:t>
      </w:r>
      <w:hyperlink r:id="rId1579" w:anchor="CL_89_468" w:tooltip="Rijcken FE, Mourits MJ, Kleibeuker JH, et al.: Gynecologic screening in hereditary nonpolyposis colorectal cancer. Gynecol Oncol 91 (1): 74-80, 2003." w:history="1">
        <w:r w:rsidRPr="00AE0E5D">
          <w:rPr>
            <w:rFonts w:ascii="Arial" w:eastAsia="Times New Roman" w:hAnsi="Arial" w:cs="Arial"/>
            <w:color w:val="0000FF"/>
            <w:sz w:val="24"/>
            <w:szCs w:val="24"/>
            <w:u w:val="single"/>
          </w:rPr>
          <w:t>468</w:t>
        </w:r>
      </w:hyperlink>
      <w:r w:rsidRPr="00AE0E5D">
        <w:rPr>
          <w:rFonts w:ascii="Arial" w:eastAsia="Times New Roman" w:hAnsi="Arial" w:cs="Arial"/>
          <w:sz w:val="24"/>
          <w:szCs w:val="24"/>
        </w:rPr>
        <w:t>] In one study of 292 women from Lynch syndrome families or "Lynch syndrome-like/HNPCC-like" families, no cases of endometrial cancer were detected by TVUS. In addition, two interval cancers developed in symptomatic women.[</w:t>
      </w:r>
      <w:hyperlink r:id="rId1580" w:anchor="CL_89_467" w:tooltip="Dove-Edwin I, Boks D, Goff S, et al.: The outcome of endometrial carcinoma surveillance by ultrasound scan in women at risk of hereditary nonpolyposis colorectal carcinoma and familial colorectal carcinoma. Cancer 94 (6): 1708-12, 2002." w:history="1">
        <w:r w:rsidRPr="00AE0E5D">
          <w:rPr>
            <w:rFonts w:ascii="Arial" w:eastAsia="Times New Roman" w:hAnsi="Arial" w:cs="Arial"/>
            <w:color w:val="0000FF"/>
            <w:sz w:val="24"/>
            <w:szCs w:val="24"/>
            <w:u w:val="single"/>
          </w:rPr>
          <w:t>467</w:t>
        </w:r>
      </w:hyperlink>
      <w:r w:rsidRPr="00AE0E5D">
        <w:rPr>
          <w:rFonts w:ascii="Arial" w:eastAsia="Times New Roman" w:hAnsi="Arial" w:cs="Arial"/>
          <w:sz w:val="24"/>
          <w:szCs w:val="24"/>
        </w:rPr>
        <w:t>] In a second study, 41 women with Lynch syndrome were enrolled in a TVUS screening program. Of 179 TVUS procedures performed, there were 17 abnormal scans. Three of the 17 women had complex atypical hyperplasia on endometrial sampling, while 14 had normal endometrial sampling. However, TVUS failed to identify one patient who presented 8 months after a normal TVUS with abnormal vaginal bleeding, and was found to have stage IB endometrial cancer.[</w:t>
      </w:r>
      <w:hyperlink r:id="rId1581" w:anchor="CL_89_468" w:tooltip="Rijcken FE, Mourits MJ, Kleibeuker JH, et al.: Gynecologic screening in hereditary nonpolyposis colorectal cancer. Gynecol Oncol 91 (1): 74-80, 2003." w:history="1">
        <w:r w:rsidRPr="00AE0E5D">
          <w:rPr>
            <w:rFonts w:ascii="Arial" w:eastAsia="Times New Roman" w:hAnsi="Arial" w:cs="Arial"/>
            <w:color w:val="0000FF"/>
            <w:sz w:val="24"/>
            <w:szCs w:val="24"/>
            <w:u w:val="single"/>
          </w:rPr>
          <w:t>468</w:t>
        </w:r>
      </w:hyperlink>
      <w:r w:rsidRPr="00AE0E5D">
        <w:rPr>
          <w:rFonts w:ascii="Arial" w:eastAsia="Times New Roman" w:hAnsi="Arial" w:cs="Arial"/>
          <w:sz w:val="24"/>
          <w:szCs w:val="24"/>
        </w:rPr>
        <w:t>] Both of these studies concluded that TVUS is neither sensitive nor specific.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study of 175 women with Lynch syndrome, which included both endometrial sampling and TVUS, showed that endometrial sampling improved sensitivity compared with TVUS. Endometrial sampling found 11 of the 14 cases of endometrial cancer. Two of the three other cases were interval cancers that developed in symptomatic women and one case was an occult endometrial cancer found at the time of hysterectomy. Endometrial sampling also identified 14 additional cases of endometrial hyperplasia. Among the group of 14 women with endometrial cancer, ten also had TVUS screening with endometrial sampling. Four of the ten had abnormal TVUS, but six had normal TVUS.[</w:t>
      </w:r>
      <w:hyperlink r:id="rId1582" w:anchor="CL_89_469" w:tooltip="Renkonen-Sinisalo L, Bützow R, Leminen A, et al.: Surveillance for endometrial cancer in hereditary nonpolyposis colorectal cancer syndrome. Int J Cancer 120 (4): 821-4, 2007." w:history="1">
        <w:r w:rsidRPr="00AE0E5D">
          <w:rPr>
            <w:rFonts w:ascii="Arial" w:eastAsia="Times New Roman" w:hAnsi="Arial" w:cs="Arial"/>
            <w:color w:val="0000FF"/>
            <w:sz w:val="24"/>
            <w:szCs w:val="24"/>
            <w:u w:val="single"/>
          </w:rPr>
          <w:t>469</w:t>
        </w:r>
      </w:hyperlink>
      <w:r w:rsidRPr="00AE0E5D">
        <w:rPr>
          <w:rFonts w:ascii="Arial" w:eastAsia="Times New Roman" w:hAnsi="Arial" w:cs="Arial"/>
          <w:sz w:val="24"/>
          <w:szCs w:val="24"/>
        </w:rPr>
        <w:t>] While this cohort study demonstrated that endometrial sampling may have benefits over TVUS for endometrial screening, there are no data that predict that screening with any other modality has benefits for endometrial cancer survival in women with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Some studies suggest that women with a clinical or genetic diagnosis of Lynch syndrome do not universally adopt intensive gynecologic screening.[</w:t>
      </w:r>
      <w:hyperlink r:id="rId1583" w:anchor="CL_89_470" w:tooltip="Yang K, Allen B, Conrad P, et al.: Awareness of gynecologic surveillance in women from hereditary non-polyposis colorectal cancer families. Fam Cancer 5 (4): 405-9, 2006." w:history="1">
        <w:r w:rsidRPr="00AE0E5D">
          <w:rPr>
            <w:rFonts w:ascii="Arial" w:eastAsia="Times New Roman" w:hAnsi="Arial" w:cs="Arial"/>
            <w:color w:val="0000FF"/>
            <w:sz w:val="24"/>
            <w:szCs w:val="24"/>
            <w:u w:val="single"/>
          </w:rPr>
          <w:t>470</w:t>
        </w:r>
      </w:hyperlink>
      <w:r w:rsidRPr="00AE0E5D">
        <w:rPr>
          <w:rFonts w:ascii="Arial" w:eastAsia="Times New Roman" w:hAnsi="Arial" w:cs="Arial"/>
          <w:sz w:val="24"/>
          <w:szCs w:val="24"/>
        </w:rPr>
        <w:t xml:space="preserve">, </w:t>
      </w:r>
      <w:hyperlink r:id="rId1584" w:anchor="CL_89_471" w:tooltip="Collins VR, Meiser B, Ukoumunne OC, et al.: The impact of predictive genetic testing for hereditary nonpolyposis colorectal cancer: three years after testing. Genet Med 9 (5): 290-7, 2007." w:history="1">
        <w:r w:rsidRPr="00AE0E5D">
          <w:rPr>
            <w:rFonts w:ascii="Arial" w:eastAsia="Times New Roman" w:hAnsi="Arial" w:cs="Arial"/>
            <w:color w:val="0000FF"/>
            <w:sz w:val="24"/>
            <w:szCs w:val="24"/>
            <w:u w:val="single"/>
          </w:rPr>
          <w:t>471</w:t>
        </w:r>
      </w:hyperlink>
      <w:r w:rsidRPr="00AE0E5D">
        <w:rPr>
          <w:rFonts w:ascii="Arial" w:eastAsia="Times New Roman" w:hAnsi="Arial" w:cs="Arial"/>
          <w:sz w:val="24"/>
          <w:szCs w:val="24"/>
        </w:rPr>
        <w:t xml:space="preserve">] (Refer to the </w:t>
      </w:r>
      <w:hyperlink r:id="rId1585" w:anchor="_558" w:tooltip="SummaryFragmentRef" w:history="1">
        <w:r w:rsidRPr="00AE0E5D">
          <w:rPr>
            <w:rFonts w:ascii="Arial" w:eastAsia="Times New Roman" w:hAnsi="Arial" w:cs="Arial"/>
            <w:color w:val="0000FF"/>
            <w:sz w:val="24"/>
            <w:szCs w:val="24"/>
            <w:u w:val="single"/>
          </w:rPr>
          <w:t>Gynecologic cancer screening in Lynch syndrome</w:t>
        </w:r>
      </w:hyperlink>
      <w:r w:rsidRPr="00AE0E5D">
        <w:rPr>
          <w:rFonts w:ascii="Arial" w:eastAsia="Times New Roman" w:hAnsi="Arial" w:cs="Arial"/>
          <w:sz w:val="24"/>
          <w:szCs w:val="24"/>
        </w:rPr>
        <w:t xml:space="preserve"> section in the </w:t>
      </w:r>
      <w:hyperlink r:id="rId1586" w:anchor="_189" w:tooltip="SummaryFragmentRef" w:history="1">
        <w:r w:rsidRPr="00AE0E5D">
          <w:rPr>
            <w:rFonts w:ascii="Arial" w:eastAsia="Times New Roman" w:hAnsi="Arial" w:cs="Arial"/>
            <w:color w:val="0000FF"/>
            <w:sz w:val="24"/>
            <w:szCs w:val="24"/>
            <w:u w:val="single"/>
          </w:rPr>
          <w:t>Psychosocial Issues in Hereditary Colon Cancer Syndromes</w:t>
        </w:r>
      </w:hyperlink>
      <w:r w:rsidRPr="00AE0E5D">
        <w:rPr>
          <w:rFonts w:ascii="Arial" w:eastAsia="Times New Roman" w:hAnsi="Arial" w:cs="Arial"/>
          <w:sz w:val="24"/>
          <w:szCs w:val="24"/>
        </w:rPr>
        <w:t xml:space="preserve"> section of this summary for more information.)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587" w:history="1">
        <w:r w:rsidRPr="00AE0E5D">
          <w:rPr>
            <w:rFonts w:ascii="Arial" w:eastAsia="Times New Roman" w:hAnsi="Arial" w:cs="Arial"/>
            <w:color w:val="0000FF"/>
            <w:sz w:val="24"/>
            <w:szCs w:val="24"/>
            <w:u w:val="single"/>
          </w:rPr>
          <w:t>Level of evidence: 5</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Ovarian cancer screening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Estimates of the cumulative lifetime risk of ovarian cancer in Lynch syndrome patients range from 3.4% to 22%.[</w:t>
      </w:r>
      <w:hyperlink r:id="rId1588"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589" w:anchor="CL_89_361" w:tooltip="Hampel H, Stephens JA, Pukkala E, et al.: Cancer risk in hereditary nonpolyposis colorectal cancer syndrome: later age of onset. Gastroenterology 129 (2): 415-21, 2005." w:history="1">
        <w:r w:rsidRPr="00AE0E5D">
          <w:rPr>
            <w:rFonts w:ascii="Arial" w:eastAsia="Times New Roman" w:hAnsi="Arial" w:cs="Arial"/>
            <w:color w:val="0000FF"/>
            <w:sz w:val="24"/>
            <w:szCs w:val="24"/>
            <w:u w:val="single"/>
          </w:rPr>
          <w:t>361</w:t>
        </w:r>
      </w:hyperlink>
      <w:r w:rsidRPr="00AE0E5D">
        <w:rPr>
          <w:rFonts w:ascii="Arial" w:eastAsia="Times New Roman" w:hAnsi="Arial" w:cs="Arial"/>
          <w:sz w:val="24"/>
          <w:szCs w:val="24"/>
        </w:rPr>
        <w:t xml:space="preserve">, </w:t>
      </w:r>
      <w:hyperlink r:id="rId1590"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591" w:anchor="CL_89_430" w:tooltip="Engel C, Loeffler M, Steinke V, et al.: Risks of less common cancers in proven mutation carriers with lynch syndrome. J Clin Oncol 30 (35): 4409-15, 2012." w:history="1">
        <w:r w:rsidRPr="00AE0E5D">
          <w:rPr>
            <w:rFonts w:ascii="Arial" w:eastAsia="Times New Roman" w:hAnsi="Arial" w:cs="Arial"/>
            <w:color w:val="0000FF"/>
            <w:sz w:val="24"/>
            <w:szCs w:val="24"/>
            <w:u w:val="single"/>
          </w:rPr>
          <w:t>430</w:t>
        </w:r>
      </w:hyperlink>
      <w:r w:rsidRPr="00AE0E5D">
        <w:rPr>
          <w:rFonts w:ascii="Arial" w:eastAsia="Times New Roman" w:hAnsi="Arial" w:cs="Arial"/>
          <w:sz w:val="24"/>
          <w:szCs w:val="24"/>
        </w:rPr>
        <w:t xml:space="preserve">, </w:t>
      </w:r>
      <w:hyperlink r:id="rId1592" w:anchor="CL_89_431" w:tooltip="Watson P, Vasen HF, Mecklin JP, et al.: The risk of extra-colonic, extra-endometrial cancer in the Lynch syndrome. Int J Cancer 123 (2): 444-9, 2008." w:history="1">
        <w:r w:rsidRPr="00AE0E5D">
          <w:rPr>
            <w:rFonts w:ascii="Arial" w:eastAsia="Times New Roman" w:hAnsi="Arial" w:cs="Arial"/>
            <w:color w:val="0000FF"/>
            <w:sz w:val="24"/>
            <w:szCs w:val="24"/>
            <w:u w:val="single"/>
          </w:rPr>
          <w:t>431</w:t>
        </w:r>
      </w:hyperlink>
      <w:r w:rsidRPr="00AE0E5D">
        <w:rPr>
          <w:rFonts w:ascii="Arial" w:eastAsia="Times New Roman" w:hAnsi="Arial" w:cs="Arial"/>
          <w:sz w:val="24"/>
          <w:szCs w:val="24"/>
        </w:rPr>
        <w:t>] However, no studies on the effectiveness of ovarian screening are currently available for women in Lynch syndrome families. TVUS used for endometrial cancer screening has been extended to include ovarian cancer screening in clinical practice for those women who do not undergo risk-reducing surgery for gynecological cancer prevention. However, NCCN asserts that data do not support routine ovarian cancer screening for Lynch syndrome due to a lack of sensitivity and specificity of available screening modalities.[</w:t>
      </w:r>
      <w:hyperlink r:id="rId1593"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Level of evidence: None assigned</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Risk-reducing surgeries for the prevention of gynecologic cancers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An effective strategy for the prevention of endometrial and ovarian cancers in Lynch syndrome families is risk-reducing surgery. A retrospective study of 315 women with pathogenic MMR gene variants compared the rate of endometrial and ovarian cancer among the women who did and did not have hysterectomy and oophorectomy. In women followed for endometrial cancer, the mean follow-up periods were 13.3 years in the surgical group and 7.4 years in the nonsurgical group; in women followed for ovarian cancer, the mean follow-up periods were 11.2 years in the surgical group and 10.6 years in the nonsurgical groups. For those women in the surgical group, no cancers were diagnosed, compared with a 33% rate of endometrial cancer and a 5.5% rate of ovarian cancer in the nonsurgical group.[</w:t>
      </w:r>
      <w:hyperlink r:id="rId1594" w:anchor="CL_89_472" w:tooltip="Schmeler KM, Lynch HT, Chen LM, et al.: Prophylactic surgery to reduce the risk of gynecologic cancers in the Lynch syndrome. N Engl J Med 354 (3): 261-9, 2006." w:history="1">
        <w:r w:rsidRPr="00AE0E5D">
          <w:rPr>
            <w:rFonts w:ascii="Arial" w:eastAsia="Times New Roman" w:hAnsi="Arial" w:cs="Arial"/>
            <w:color w:val="0000FF"/>
            <w:sz w:val="24"/>
            <w:szCs w:val="24"/>
            <w:u w:val="single"/>
          </w:rPr>
          <w:t>472</w:t>
        </w:r>
      </w:hyperlink>
      <w:r w:rsidRPr="00AE0E5D">
        <w:rPr>
          <w:rFonts w:ascii="Arial" w:eastAsia="Times New Roman" w:hAnsi="Arial" w:cs="Arial"/>
          <w:sz w:val="24"/>
          <w:szCs w:val="24"/>
        </w:rPr>
        <w:t>] Cost-effectiveness–analysis modeling of risk-reducing surgeries (prophylactic hysterectomy and bilateral salpingo-oophorectomy) versus nonsurgical screening in a theoretical population of carriers aged 30 years with MMR gene variants associated with Lynch syndrome revealed that prophylactic surgery was cost-effective with lower cost and yielded higher QALY.[</w:t>
      </w:r>
      <w:hyperlink r:id="rId1595" w:anchor="CL_89_435" w:tooltip="Yang KY, Caughey AB, Little SE, et al.: A cost-effectiveness analysis of prophylactic surgery versus gynecologic surveillance for women from hereditary non-polyposis colorectal cancer (HNPCC) Families. Fam Cancer 10 (3): 535-43, 2011." w:history="1">
        <w:r w:rsidRPr="00AE0E5D">
          <w:rPr>
            <w:rFonts w:ascii="Arial" w:eastAsia="Times New Roman" w:hAnsi="Arial" w:cs="Arial"/>
            <w:color w:val="0000FF"/>
            <w:sz w:val="24"/>
            <w:szCs w:val="24"/>
            <w:u w:val="single"/>
          </w:rPr>
          <w:t>435</w:t>
        </w:r>
      </w:hyperlink>
      <w:r w:rsidRPr="00AE0E5D">
        <w:rPr>
          <w:rFonts w:ascii="Arial" w:eastAsia="Times New Roman" w:hAnsi="Arial" w:cs="Arial"/>
          <w:sz w:val="24"/>
          <w:szCs w:val="24"/>
        </w:rPr>
        <w:t>] A subsequent modeling study evaluated multiple screening and surgical strategies and found that annual screening initiated at age 30 years followed by risk-reducing surgery at age 40 years was the most effective strategy.[</w:t>
      </w:r>
      <w:hyperlink r:id="rId1596" w:anchor="CL_89_473" w:tooltip="Kwon JS, Sun CC, Peterson SK, et al.: Cost-effectiveness analysis of prevention strategies for gynecologic cancers in Lynch syndrome. Cancer 113 (2): 326-35, 2008." w:history="1">
        <w:r w:rsidRPr="00AE0E5D">
          <w:rPr>
            <w:rFonts w:ascii="Arial" w:eastAsia="Times New Roman" w:hAnsi="Arial" w:cs="Arial"/>
            <w:color w:val="0000FF"/>
            <w:sz w:val="24"/>
            <w:szCs w:val="24"/>
            <w:u w:val="single"/>
          </w:rPr>
          <w:t>473</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597" w:history="1">
        <w:r w:rsidRPr="00AE0E5D">
          <w:rPr>
            <w:rFonts w:ascii="Arial" w:eastAsia="Times New Roman" w:hAnsi="Arial" w:cs="Arial"/>
            <w:color w:val="0000FF"/>
            <w:sz w:val="24"/>
            <w:szCs w:val="24"/>
            <w:u w:val="single"/>
          </w:rPr>
          <w:t>Level of evidence: 3aii</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Additional extracolonic cancer screening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decision to screen for other Lynch syndrome–associated cancers is done on an individual basis and relies on the cancers reported among FDRs and second-degree relatives with Lynch syndrome.</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Gastric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The lifetime risk of gastric cancer is approximately 8% for male Lynch syndrome carriers and 5% for female Lynch syndrome carriers.[</w:t>
      </w:r>
      <w:hyperlink r:id="rId1598" w:anchor="CL_89_432" w:tooltip="Capelle LG, Van Grieken NC, Lingsma HF, et al.: Risk and epidemiological time trends of gastric cancer in Lynch syndrome carriers in the Netherlands. Gastroenterology 138 (2): 487-92, 2010." w:history="1">
        <w:r w:rsidRPr="00AE0E5D">
          <w:rPr>
            <w:rFonts w:ascii="Arial" w:eastAsia="Times New Roman" w:hAnsi="Arial" w:cs="Arial"/>
            <w:color w:val="0000FF"/>
            <w:sz w:val="24"/>
            <w:szCs w:val="24"/>
            <w:u w:val="single"/>
          </w:rPr>
          <w:t>432</w:t>
        </w:r>
      </w:hyperlink>
      <w:r w:rsidRPr="00AE0E5D">
        <w:rPr>
          <w:rFonts w:ascii="Arial" w:eastAsia="Times New Roman" w:hAnsi="Arial" w:cs="Arial"/>
          <w:sz w:val="24"/>
          <w:szCs w:val="24"/>
        </w:rPr>
        <w:t>] Recent epidemiologic data report a decreasing trend in the diagnosis of gastric cancer than was previously reported, which was as high as 13%. The histologic characterization of most Lynch syndrome–associated gastric cancer is of the intestinal type and may thereby be detected using screening esophagogastroduodenoscopy (EGD).[</w:t>
      </w:r>
      <w:hyperlink r:id="rId1599" w:anchor="CL_89_432" w:tooltip="Capelle LG, Van Grieken NC, Lingsma HF, et al.: Risk and epidemiological time trends of gastric cancer in Lynch syndrome carriers in the Netherlands. Gastroenterology 138 (2): 487-92, 2010." w:history="1">
        <w:r w:rsidRPr="00AE0E5D">
          <w:rPr>
            <w:rFonts w:ascii="Arial" w:eastAsia="Times New Roman" w:hAnsi="Arial" w:cs="Arial"/>
            <w:color w:val="0000FF"/>
            <w:sz w:val="24"/>
            <w:szCs w:val="24"/>
            <w:u w:val="single"/>
          </w:rPr>
          <w:t>432</w:t>
        </w:r>
      </w:hyperlink>
      <w:r w:rsidRPr="00AE0E5D">
        <w:rPr>
          <w:rFonts w:ascii="Arial" w:eastAsia="Times New Roman" w:hAnsi="Arial" w:cs="Arial"/>
          <w:sz w:val="24"/>
          <w:szCs w:val="24"/>
        </w:rPr>
        <w:t xml:space="preserve">, </w:t>
      </w:r>
      <w:hyperlink r:id="rId1600" w:anchor="CL_89_474" w:tooltip="Aarnio M, Salovaara R, Aaltonen LA, et al.: Features of gastric cancer in hereditary non-polyposis colorectal cancer syndrome. Int J Cancer 74 (5): 551-5, 1997." w:history="1">
        <w:r w:rsidRPr="00AE0E5D">
          <w:rPr>
            <w:rFonts w:ascii="Arial" w:eastAsia="Times New Roman" w:hAnsi="Arial" w:cs="Arial"/>
            <w:color w:val="0000FF"/>
            <w:sz w:val="24"/>
            <w:szCs w:val="24"/>
            <w:u w:val="single"/>
          </w:rPr>
          <w:t>474</w:t>
        </w:r>
      </w:hyperlink>
      <w:r w:rsidRPr="00AE0E5D">
        <w:rPr>
          <w:rFonts w:ascii="Arial" w:eastAsia="Times New Roman" w:hAnsi="Arial" w:cs="Arial"/>
          <w:sz w:val="24"/>
          <w:szCs w:val="24"/>
        </w:rPr>
        <w:t xml:space="preserve">] EGD can be used to screen for gastric and duodenal cancer in individuals with Lynch syndrome with a baseline examination performed between ages 30 to 35 years. Evaluation and treatment of </w:t>
      </w:r>
      <w:r w:rsidRPr="00AE0E5D">
        <w:rPr>
          <w:rFonts w:ascii="Arial" w:eastAsia="Times New Roman" w:hAnsi="Arial" w:cs="Arial"/>
          <w:i/>
          <w:iCs/>
          <w:sz w:val="24"/>
          <w:szCs w:val="24"/>
        </w:rPr>
        <w:t>Helicobacter pylori</w:t>
      </w:r>
      <w:r w:rsidRPr="00AE0E5D">
        <w:rPr>
          <w:rFonts w:ascii="Arial" w:eastAsia="Times New Roman" w:hAnsi="Arial" w:cs="Arial"/>
          <w:sz w:val="24"/>
          <w:szCs w:val="24"/>
        </w:rPr>
        <w:t xml:space="preserve"> infection is recommended when found. Despite limited data on appropriate surveillance intervals, there is general consensus that surveillance be performed every 3 to 5 years, particularly if there is a family history of gastric, duodenal, or small bowel cancer or for those of Asian descent.[</w:t>
      </w:r>
      <w:hyperlink r:id="rId1601"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602" w:history="1">
        <w:r w:rsidRPr="00AE0E5D">
          <w:rPr>
            <w:rFonts w:ascii="Arial" w:eastAsia="Times New Roman" w:hAnsi="Arial" w:cs="Arial"/>
            <w:color w:val="0000FF"/>
            <w:sz w:val="24"/>
            <w:szCs w:val="24"/>
            <w:u w:val="single"/>
          </w:rPr>
          <w:t>Level of evidence: 5</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Small bowel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There are variable reports on the lifetime risk of small bowel cancer associated with Lynch syndrome, ranging from less than 1% to 12%.[</w:t>
      </w:r>
      <w:hyperlink r:id="rId1603"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604"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 xml:space="preserve">, </w:t>
      </w:r>
      <w:hyperlink r:id="rId1605" w:anchor="CL_89_428" w:tooltip="Jenkins MA, Baglietto L, Dowty JG, et al.: Cancer risks for mismatch repair gene mutation carriers: a population-based early onset case-family study. Clin Gastroenterol Hepatol 4 (4): 489-98, 2006." w:history="1">
        <w:r w:rsidRPr="00AE0E5D">
          <w:rPr>
            <w:rFonts w:ascii="Arial" w:eastAsia="Times New Roman" w:hAnsi="Arial" w:cs="Arial"/>
            <w:color w:val="0000FF"/>
            <w:sz w:val="24"/>
            <w:szCs w:val="24"/>
            <w:u w:val="single"/>
          </w:rPr>
          <w:t>428</w:t>
        </w:r>
      </w:hyperlink>
      <w:r w:rsidRPr="00AE0E5D">
        <w:rPr>
          <w:rFonts w:ascii="Arial" w:eastAsia="Times New Roman" w:hAnsi="Arial" w:cs="Arial"/>
          <w:sz w:val="24"/>
          <w:szCs w:val="24"/>
        </w:rPr>
        <w:t xml:space="preserve">, </w:t>
      </w:r>
      <w:hyperlink r:id="rId1606"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607" w:anchor="CL_89_430" w:tooltip="Engel C, Loeffler M, Steinke V, et al.: Risks of less common cancers in proven mutation carriers with lynch syndrome. J Clin Oncol 30 (35): 4409-15, 2012." w:history="1">
        <w:r w:rsidRPr="00AE0E5D">
          <w:rPr>
            <w:rFonts w:ascii="Arial" w:eastAsia="Times New Roman" w:hAnsi="Arial" w:cs="Arial"/>
            <w:color w:val="0000FF"/>
            <w:sz w:val="24"/>
            <w:szCs w:val="24"/>
            <w:u w:val="single"/>
          </w:rPr>
          <w:t>430</w:t>
        </w:r>
      </w:hyperlink>
      <w:r w:rsidRPr="00AE0E5D">
        <w:rPr>
          <w:rFonts w:ascii="Arial" w:eastAsia="Times New Roman" w:hAnsi="Arial" w:cs="Arial"/>
          <w:sz w:val="24"/>
          <w:szCs w:val="24"/>
        </w:rPr>
        <w:t xml:space="preserve">, </w:t>
      </w:r>
      <w:hyperlink r:id="rId1608" w:anchor="CL_89_433" w:tooltip="Aarnio M, Sankila R, Pukkala E, et al.: Cancer risk in mutation carriers of DNA-mismatch-repair genes. Int J Cancer 81 (2): 214-8, 1999." w:history="1">
        <w:r w:rsidRPr="00AE0E5D">
          <w:rPr>
            <w:rFonts w:ascii="Arial" w:eastAsia="Times New Roman" w:hAnsi="Arial" w:cs="Arial"/>
            <w:color w:val="0000FF"/>
            <w:sz w:val="24"/>
            <w:szCs w:val="24"/>
            <w:u w:val="single"/>
          </w:rPr>
          <w:t>433</w:t>
        </w:r>
      </w:hyperlink>
      <w:r w:rsidRPr="00AE0E5D">
        <w:rPr>
          <w:rFonts w:ascii="Arial" w:eastAsia="Times New Roman" w:hAnsi="Arial" w:cs="Arial"/>
          <w:sz w:val="24"/>
          <w:szCs w:val="24"/>
        </w:rPr>
        <w:t>] Most small bowel malignancies are confined to the duodenum and the ileum, which are within endoscopic reach using EGD and colonoscopy (with dedicated ileal intubation), respectively. Other modalities to assess for small bowel lesions include CT enterography and capsule endoscopy but cost-effectiveness analyses do not support use of these evaluations for routine screening in Lynch syndrome.[</w:t>
      </w:r>
      <w:hyperlink r:id="rId1609" w:anchor="CL_89_431" w:tooltip="Watson P, Vasen HF, Mecklin JP, et al.: The risk of extra-colonic, extra-endometrial cancer in the Lynch syndrome. Int J Cancer 123 (2): 444-9, 2008." w:history="1">
        <w:r w:rsidRPr="00AE0E5D">
          <w:rPr>
            <w:rFonts w:ascii="Arial" w:eastAsia="Times New Roman" w:hAnsi="Arial" w:cs="Arial"/>
            <w:color w:val="0000FF"/>
            <w:sz w:val="24"/>
            <w:szCs w:val="24"/>
            <w:u w:val="single"/>
          </w:rPr>
          <w:t>431</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610" w:history="1">
        <w:r w:rsidRPr="00AE0E5D">
          <w:rPr>
            <w:rFonts w:ascii="Arial" w:eastAsia="Times New Roman" w:hAnsi="Arial" w:cs="Arial"/>
            <w:color w:val="0000FF"/>
            <w:sz w:val="24"/>
            <w:szCs w:val="24"/>
            <w:u w:val="single"/>
          </w:rPr>
          <w:t>Level of evidence: 5</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Urinary tract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Urinary tract malignancies include those of the transitional cell type of the renal pelvis and ureters, and the bladder. The associated lifetime risk of these malignancies is variable, ranging from less than 1% to as high as 25%, with higher estimates related to pooling the cancers found in different locations within the urinary tract and including the bladder.[</w:t>
      </w:r>
      <w:hyperlink r:id="rId1611" w:anchor="CL_89_4" w:tooltip="Bonadona V, Bonaïti B, Olschwang S, et al.: Cancer risks associated with germline mutations in MLH1, MSH2, and MSH6 genes in Lynch syndrome. JAMA 305 (22): 2304-10, 2011." w:history="1">
        <w:r w:rsidRPr="00AE0E5D">
          <w:rPr>
            <w:rFonts w:ascii="Arial" w:eastAsia="Times New Roman" w:hAnsi="Arial" w:cs="Arial"/>
            <w:color w:val="0000FF"/>
            <w:sz w:val="24"/>
            <w:szCs w:val="24"/>
            <w:u w:val="single"/>
          </w:rPr>
          <w:t>4</w:t>
        </w:r>
      </w:hyperlink>
      <w:r w:rsidRPr="00AE0E5D">
        <w:rPr>
          <w:rFonts w:ascii="Arial" w:eastAsia="Times New Roman" w:hAnsi="Arial" w:cs="Arial"/>
          <w:sz w:val="24"/>
          <w:szCs w:val="24"/>
        </w:rPr>
        <w:t xml:space="preserve">, </w:t>
      </w:r>
      <w:hyperlink r:id="rId1612" w:anchor="CL_89_367" w:tooltip="Vasen HF, Stormorken A, Menko FH, et al.: MSH2 mutation carriers are at higher risk of cancer than MLH1 mutation carriers: a study of hereditary nonpolyposis colorectal cancer families. J Clin Oncol 19 (20): 4074-80, 2001." w:history="1">
        <w:r w:rsidRPr="00AE0E5D">
          <w:rPr>
            <w:rFonts w:ascii="Arial" w:eastAsia="Times New Roman" w:hAnsi="Arial" w:cs="Arial"/>
            <w:color w:val="0000FF"/>
            <w:sz w:val="24"/>
            <w:szCs w:val="24"/>
            <w:u w:val="single"/>
          </w:rPr>
          <w:t>367</w:t>
        </w:r>
      </w:hyperlink>
      <w:r w:rsidRPr="00AE0E5D">
        <w:rPr>
          <w:rFonts w:ascii="Arial" w:eastAsia="Times New Roman" w:hAnsi="Arial" w:cs="Arial"/>
          <w:sz w:val="24"/>
          <w:szCs w:val="24"/>
        </w:rPr>
        <w:t xml:space="preserve">, </w:t>
      </w:r>
      <w:hyperlink r:id="rId1613" w:anchor="CL_89_429" w:tooltip="Barrow E, Robinson L, Alduaij W, et al.: Cumulative lifetime incidence of extracolonic cancers in Lynch syndrome: a report of 121 families with proven mutations. Clin Genet 75 (2): 141-9, 2009." w:history="1">
        <w:r w:rsidRPr="00AE0E5D">
          <w:rPr>
            <w:rFonts w:ascii="Arial" w:eastAsia="Times New Roman" w:hAnsi="Arial" w:cs="Arial"/>
            <w:color w:val="0000FF"/>
            <w:sz w:val="24"/>
            <w:szCs w:val="24"/>
            <w:u w:val="single"/>
          </w:rPr>
          <w:t>429</w:t>
        </w:r>
      </w:hyperlink>
      <w:r w:rsidRPr="00AE0E5D">
        <w:rPr>
          <w:rFonts w:ascii="Arial" w:eastAsia="Times New Roman" w:hAnsi="Arial" w:cs="Arial"/>
          <w:sz w:val="24"/>
          <w:szCs w:val="24"/>
        </w:rPr>
        <w:t xml:space="preserve">, </w:t>
      </w:r>
      <w:hyperlink r:id="rId1614" w:anchor="CL_89_430" w:tooltip="Engel C, Loeffler M, Steinke V, et al.: Risks of less common cancers in proven mutation carriers with lynch syndrome. J Clin Oncol 30 (35): 4409-15, 2012." w:history="1">
        <w:r w:rsidRPr="00AE0E5D">
          <w:rPr>
            <w:rFonts w:ascii="Arial" w:eastAsia="Times New Roman" w:hAnsi="Arial" w:cs="Arial"/>
            <w:color w:val="0000FF"/>
            <w:sz w:val="24"/>
            <w:szCs w:val="24"/>
            <w:u w:val="single"/>
          </w:rPr>
          <w:t>430</w:t>
        </w:r>
      </w:hyperlink>
      <w:r w:rsidRPr="00AE0E5D">
        <w:rPr>
          <w:rFonts w:ascii="Arial" w:eastAsia="Times New Roman" w:hAnsi="Arial" w:cs="Arial"/>
          <w:sz w:val="24"/>
          <w:szCs w:val="24"/>
        </w:rPr>
        <w:t xml:space="preserve">, </w:t>
      </w:r>
      <w:hyperlink r:id="rId1615" w:anchor="CL_89_433" w:tooltip="Aarnio M, Sankila R, Pukkala E, et al.: Cancer risk in mutation carriers of DNA-mismatch-repair genes. Int J Cancer 81 (2): 214-8, 1999." w:history="1">
        <w:r w:rsidRPr="00AE0E5D">
          <w:rPr>
            <w:rFonts w:ascii="Arial" w:eastAsia="Times New Roman" w:hAnsi="Arial" w:cs="Arial"/>
            <w:color w:val="0000FF"/>
            <w:sz w:val="24"/>
            <w:szCs w:val="24"/>
            <w:u w:val="single"/>
          </w:rPr>
          <w:t>433</w:t>
        </w:r>
      </w:hyperlink>
      <w:r w:rsidRPr="00AE0E5D">
        <w:rPr>
          <w:rFonts w:ascii="Arial" w:eastAsia="Times New Roman" w:hAnsi="Arial" w:cs="Arial"/>
          <w:sz w:val="24"/>
          <w:szCs w:val="24"/>
        </w:rPr>
        <w:t xml:space="preserve">, </w:t>
      </w:r>
      <w:hyperlink r:id="rId1616" w:anchor="CL_89_434" w:tooltip="van der Post RS, Kiemeney LA, Ligtenberg MJ, et al.: Risk of urothelial bladder cancer in Lynch syndrome is increased, in particular among MSH2 mutation carriers. J Med Genet 47 (7): 464-70, 2010." w:history="1">
        <w:r w:rsidRPr="00AE0E5D">
          <w:rPr>
            <w:rFonts w:ascii="Arial" w:eastAsia="Times New Roman" w:hAnsi="Arial" w:cs="Arial"/>
            <w:color w:val="0000FF"/>
            <w:sz w:val="24"/>
            <w:szCs w:val="24"/>
            <w:u w:val="single"/>
          </w:rPr>
          <w:t>434</w:t>
        </w:r>
      </w:hyperlink>
      <w:r w:rsidRPr="00AE0E5D">
        <w:rPr>
          <w:rFonts w:ascii="Arial" w:eastAsia="Times New Roman" w:hAnsi="Arial" w:cs="Arial"/>
          <w:sz w:val="24"/>
          <w:szCs w:val="24"/>
        </w:rPr>
        <w:t>] Studies that have evaluated urinary cytology as a potential screening modality revealed that it was associated with low sensitivity and a high false-positive rate and ultimately leads to additional evaluation that is often invasive (i.e., cystoscopy). There are currently no effective modalities used for routine screening in asymptomatic individuals with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617" w:history="1">
        <w:r w:rsidRPr="00AE0E5D">
          <w:rPr>
            <w:rFonts w:ascii="Arial" w:eastAsia="Times New Roman" w:hAnsi="Arial" w:cs="Arial"/>
            <w:color w:val="0000FF"/>
            <w:sz w:val="24"/>
            <w:szCs w:val="24"/>
            <w:u w:val="single"/>
          </w:rPr>
          <w:t>Level of evidence: 5</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Pancreatic cancer</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An elevated risk of pancreatic cancer among Lynch syndrome carriers has been supported by two cohort studies that adjust for ascertainment bias. One study reported a cumulative risk of pancreatic cancer of 3.7% by age 70 years and an 8.6-fold increase </w:t>
      </w:r>
      <w:r w:rsidRPr="00AE0E5D">
        <w:rPr>
          <w:rFonts w:ascii="Arial" w:eastAsia="Times New Roman" w:hAnsi="Arial" w:cs="Arial"/>
          <w:sz w:val="24"/>
          <w:szCs w:val="24"/>
        </w:rPr>
        <w:lastRenderedPageBreak/>
        <w:t>compared with the general population. [</w:t>
      </w:r>
      <w:hyperlink r:id="rId1618" w:anchor="CL_89_439" w:tooltip="Kastrinos F, Mukherjee B, Tayob N, et al.: Risk of pancreatic cancer in families with Lynch syndrome. JAMA 302 (16): 1790-5, 2009." w:history="1">
        <w:r w:rsidRPr="00AE0E5D">
          <w:rPr>
            <w:rFonts w:ascii="Arial" w:eastAsia="Times New Roman" w:hAnsi="Arial" w:cs="Arial"/>
            <w:color w:val="0000FF"/>
            <w:sz w:val="24"/>
            <w:szCs w:val="24"/>
            <w:u w:val="single"/>
          </w:rPr>
          <w:t>439</w:t>
        </w:r>
      </w:hyperlink>
      <w:r w:rsidRPr="00AE0E5D">
        <w:rPr>
          <w:rFonts w:ascii="Arial" w:eastAsia="Times New Roman" w:hAnsi="Arial" w:cs="Arial"/>
          <w:sz w:val="24"/>
          <w:szCs w:val="24"/>
        </w:rPr>
        <w:t>] Another prospective study using data from the Colon Cancer Family Registry reported an SIR of 10.7 with cumulative risk of 0.95%.[</w:t>
      </w:r>
      <w:hyperlink r:id="rId1619" w:anchor="CL_89_404" w:tooltip="Win AK, Young JP, Lindor NM, et al.: Colorectal and other cancer risks for carriers and noncarriers from families with a DNA mismatch repair gene mutation: a prospective cohort study. J Clin Oncol 30 (9): 958-64, 2012." w:history="1">
        <w:r w:rsidRPr="00AE0E5D">
          <w:rPr>
            <w:rFonts w:ascii="Arial" w:eastAsia="Times New Roman" w:hAnsi="Arial" w:cs="Arial"/>
            <w:color w:val="0000FF"/>
            <w:sz w:val="24"/>
            <w:szCs w:val="24"/>
            <w:u w:val="single"/>
          </w:rPr>
          <w:t>404</w:t>
        </w:r>
      </w:hyperlink>
      <w:r w:rsidRPr="00AE0E5D">
        <w:rPr>
          <w:rFonts w:ascii="Arial" w:eastAsia="Times New Roman" w:hAnsi="Arial" w:cs="Arial"/>
          <w:sz w:val="24"/>
          <w:szCs w:val="24"/>
        </w:rPr>
        <w:t>] Results of these studies have supported an expert consensus that recommended screening for pancreatic cancer in individuals with Lynch syndrome and an FDR with pancreatic cancer, similar to other high-risk populations with comparable risk.[</w:t>
      </w:r>
      <w:hyperlink r:id="rId1620" w:anchor="CL_89_475" w:tooltip="Canto MI, Harinck F, Hruban RH, et al.: International Cancer of the Pancreas Screening (CAPS) Consortium summit on the management of patients with increased risk for familial pancreatic cancer. Gut 62 (3): 339-47, 2013." w:history="1">
        <w:r w:rsidRPr="00AE0E5D">
          <w:rPr>
            <w:rFonts w:ascii="Arial" w:eastAsia="Times New Roman" w:hAnsi="Arial" w:cs="Arial"/>
            <w:color w:val="0000FF"/>
            <w:sz w:val="24"/>
            <w:szCs w:val="24"/>
            <w:u w:val="single"/>
          </w:rPr>
          <w:t>475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Of note, screening for cancers of the urinary tract, bladder, hepatobiliary system, and pancreas is not recommended beyond that for the general population, unless there is a family history of the specific cancers for which screening is initiated approximately 10 years before the age of diagnosis in the relative with Lynch syndrome.</w:t>
      </w:r>
      <w:r w:rsidRPr="00AE0E5D">
        <w:rPr>
          <w:rFonts w:ascii="Arial" w:eastAsia="Times New Roman" w:hAnsi="Arial" w:cs="Arial"/>
          <w:b/>
          <w:bCs/>
          <w:sz w:val="24"/>
          <w:szCs w:val="24"/>
        </w:rPr>
        <w:t>[</w:t>
      </w:r>
      <w:hyperlink r:id="rId1621"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b/>
            <w:bCs/>
            <w:color w:val="0000FF"/>
            <w:sz w:val="24"/>
            <w:szCs w:val="24"/>
            <w:u w:val="single"/>
          </w:rPr>
          <w:t>102</w:t>
        </w:r>
      </w:hyperlink>
      <w:r w:rsidRPr="00AE0E5D">
        <w:rPr>
          <w:rFonts w:ascii="Arial" w:eastAsia="Times New Roman" w:hAnsi="Arial" w:cs="Arial"/>
          <w:b/>
          <w:bCs/>
          <w:sz w:val="24"/>
          <w:szCs w:val="24"/>
        </w:rPr>
        <w:t xml:space="preserve">, </w:t>
      </w:r>
      <w:hyperlink r:id="rId1622" w:anchor="CL_89_476" w:tooltip="National Comprehensive Cancer Network: NCCN Clinical Practice Guidelines in Oncology: Genetic/Familial High-Risk Assessment: Colorectal. Version 2.2016. Fort Washington, PA: National Comprehensive Cancer Network, 2016." w:history="1">
        <w:r w:rsidRPr="00AE0E5D">
          <w:rPr>
            <w:rFonts w:ascii="Arial" w:eastAsia="Times New Roman" w:hAnsi="Arial" w:cs="Arial"/>
            <w:strike/>
            <w:color w:val="0000FF"/>
            <w:sz w:val="24"/>
            <w:szCs w:val="24"/>
            <w:u w:val="single"/>
          </w:rPr>
          <w:t>476</w:t>
        </w:r>
      </w:hyperlink>
      <w:r w:rsidRPr="00AE0E5D">
        <w:rPr>
          <w:rFonts w:ascii="Arial" w:eastAsia="Times New Roman" w:hAnsi="Arial" w:cs="Arial"/>
          <w:strike/>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623" w:history="1">
        <w:r w:rsidRPr="00AE0E5D">
          <w:rPr>
            <w:rFonts w:ascii="Arial" w:eastAsia="Times New Roman" w:hAnsi="Arial" w:cs="Arial"/>
            <w:color w:val="0000FF"/>
            <w:sz w:val="24"/>
            <w:szCs w:val="24"/>
            <w:u w:val="single"/>
          </w:rPr>
          <w:t>Level of evidence: 5</w:t>
        </w:r>
      </w:hyperlink>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Chemoprevention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Colorectal Adenoma/Carcinoma Prevention Programme (CAPP2) was a double-blind, placebo-controlled, randomized trial to determine the role of aspirin in preventing CRC in patients with Lynch syndrome who were in surveillance programs at a number of international centers.[</w:t>
      </w:r>
      <w:hyperlink r:id="rId1624" w:anchor="CL_89_477" w:tooltip="Burn J, Gerdes AM, Macrae F, et al.: Long-term effect of aspirin on cancer risk in carriers of hereditary colorectal cancer: an analysis from the CAPP2 randomised controlled trial. Lancet 378 (9809): 2081-7, 2011." w:history="1">
        <w:r w:rsidRPr="00AE0E5D">
          <w:rPr>
            <w:rFonts w:ascii="Arial" w:eastAsia="Times New Roman" w:hAnsi="Arial" w:cs="Arial"/>
            <w:color w:val="0000FF"/>
            <w:sz w:val="24"/>
            <w:szCs w:val="24"/>
            <w:u w:val="single"/>
          </w:rPr>
          <w:t>477</w:t>
        </w:r>
      </w:hyperlink>
      <w:r w:rsidRPr="00AE0E5D">
        <w:rPr>
          <w:rFonts w:ascii="Arial" w:eastAsia="Times New Roman" w:hAnsi="Arial" w:cs="Arial"/>
          <w:sz w:val="24"/>
          <w:szCs w:val="24"/>
        </w:rPr>
        <w:t xml:space="preserve">] The study randomly assigned 861 participants to receive aspirin (600 mg/day), aspirin placebo, resistant starch (30 g/day), or starch placebo for up to 4 years. At a mean follow-up of 55.7 months (range, 1–128 months), 53 primary CRCs developed in 48 participants (18 of 427 in the aspirin group and 30 of 434 in the aspirin placebo group). Seventy-six patients who refused randomization to the aspirin groups (because of an aspirin sensitivity or a history of peptic ulcer disease) were randomly assigned to receive resistant starch or resistant starch placebo. The intent-to-treat analysis yielded an HR for CRC of 0.63 (95% CI, 0.35–1.13;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.12). However, five of the patients who developed CRC developed two primary colon cancers. A Poisson regression was performed to account for the effect of the multiple primary CRCs and yielded a protective effect for aspirin (incidence rate ratio [IRR], 0.56; 95% CI, 0.32–0.99;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.05). For participants who completed at least 2 years of treatment, the per-protocol analysis yielded an HR of 0.41 (95% CI, 0.19–0.86;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.02) and an IRR of 0.37 (0.18–0.78;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.008). An analysis of all Lynch syndrome cancers (endometrial, ovarian, pancreatic, small bowel, gallbladder, ureter, stomach, kidney, and brain) revealed a protective effect of aspirin versus placebo (HR, 0.65; 95% CI, 0.42–1.00;</w:t>
      </w:r>
      <w:r w:rsidRPr="00AE0E5D">
        <w:rPr>
          <w:rFonts w:ascii="Arial" w:eastAsia="Times New Roman" w:hAnsi="Arial" w:cs="Arial"/>
          <w:i/>
          <w:iCs/>
          <w:sz w:val="24"/>
          <w:szCs w:val="24"/>
        </w:rPr>
        <w:t xml:space="preserve"> P</w:t>
      </w:r>
      <w:r w:rsidRPr="00AE0E5D">
        <w:rPr>
          <w:rFonts w:ascii="Arial" w:eastAsia="Times New Roman" w:hAnsi="Arial" w:cs="Arial"/>
          <w:sz w:val="24"/>
          <w:szCs w:val="24"/>
        </w:rPr>
        <w:t xml:space="preserve"> = .05). There were no significant differences in adverse events between the aspirin and placebo groups, and no serious adverse effects were noted with any treatment. The authors concluded that 600 mg of aspirin per day for a mean of 25 months substantially reduced cancer incidence in Lynch syndrome patients. CAPP2 failed to show any effect from daily resistant starch intake. A limitation of the trial is that the frequency of surveillance studies at the various centers was not reported as being standardized. Earlier CAPP2 trial results for 746 Lynch syndrome patients enrolled in the study were published in 2008 [</w:t>
      </w:r>
      <w:hyperlink r:id="rId1625" w:anchor="CL_89_478" w:tooltip="Burn J, Bishop DT, Mecklin JP, et al.: Effect of aspirin or resistant starch on colorectal neoplasia in the Lynch syndrome. N Engl J Med 359 (24): 2567-78, 2008." w:history="1">
        <w:r w:rsidRPr="00AE0E5D">
          <w:rPr>
            <w:rFonts w:ascii="Arial" w:eastAsia="Times New Roman" w:hAnsi="Arial" w:cs="Arial"/>
            <w:color w:val="0000FF"/>
            <w:sz w:val="24"/>
            <w:szCs w:val="24"/>
            <w:u w:val="single"/>
          </w:rPr>
          <w:t>478</w:t>
        </w:r>
      </w:hyperlink>
      <w:r w:rsidRPr="00AE0E5D">
        <w:rPr>
          <w:rFonts w:ascii="Arial" w:eastAsia="Times New Roman" w:hAnsi="Arial" w:cs="Arial"/>
          <w:sz w:val="24"/>
          <w:szCs w:val="24"/>
        </w:rPr>
        <w:t xml:space="preserve">] and failed to show a significant preventive effect on incident colonic adenomas or carcinomas (relative risk, 1.0; 95% CI, 0.7–1.4) with a shorter mean follow-up of 29 months (range, 7–74 months). A 2015 survey of 1,858 participants in the Colon Cancer Family Registry suggested that aspirin and ibuprofen </w:t>
      </w:r>
      <w:r w:rsidRPr="00AE0E5D">
        <w:rPr>
          <w:rFonts w:ascii="Arial" w:eastAsia="Times New Roman" w:hAnsi="Arial" w:cs="Arial"/>
          <w:sz w:val="24"/>
          <w:szCs w:val="24"/>
        </w:rPr>
        <w:lastRenderedPageBreak/>
        <w:t>might be chemopreventive for carriers of MMR gene pathogenic variants.[</w:t>
      </w:r>
      <w:hyperlink r:id="rId1626" w:anchor="CL_89_479" w:tooltip="Ait Ouakrim D, Dashti SG, Chau R, et al.: Aspirin, Ibuprofen, and the Risk of Colorectal Cancer in Lynch Syndrome. J Natl Cancer Inst 107 (9): , 2015." w:history="1">
        <w:r w:rsidRPr="00AE0E5D">
          <w:rPr>
            <w:rFonts w:ascii="Arial" w:eastAsia="Times New Roman" w:hAnsi="Arial" w:cs="Arial"/>
            <w:color w:val="0000FF"/>
            <w:sz w:val="24"/>
            <w:szCs w:val="24"/>
            <w:u w:val="single"/>
          </w:rPr>
          <w:t>479</w:t>
        </w:r>
      </w:hyperlink>
      <w:r w:rsidRPr="00AE0E5D">
        <w:rPr>
          <w:rFonts w:ascii="Arial" w:eastAsia="Times New Roman" w:hAnsi="Arial" w:cs="Arial"/>
          <w:sz w:val="24"/>
          <w:szCs w:val="24"/>
        </w:rPr>
        <w:t xml:space="preserve">] The </w:t>
      </w:r>
      <w:hyperlink r:id="rId1627" w:history="1">
        <w:r w:rsidRPr="00AE0E5D">
          <w:rPr>
            <w:rFonts w:ascii="Arial" w:eastAsia="Times New Roman" w:hAnsi="Arial" w:cs="Arial"/>
            <w:color w:val="0000FF"/>
            <w:sz w:val="24"/>
            <w:szCs w:val="24"/>
            <w:u w:val="single"/>
          </w:rPr>
          <w:t>CAPP3</w:t>
        </w:r>
      </w:hyperlink>
      <w:r w:rsidRPr="00AE0E5D">
        <w:rPr>
          <w:rFonts w:ascii="Arial" w:eastAsia="Times New Roman" w:hAnsi="Arial" w:cs="Arial"/>
          <w:sz w:val="24"/>
          <w:szCs w:val="24"/>
        </w:rPr>
        <w:t xml:space="preserve"> trial, which is evaluating the effect of lower doses of aspirin (blinded 100 mg, 300 mg, and 600 mg enteric-coated aspirin), began in 2013 and is expected to enroll approximately 3,000 carriers of pathogenic variants by about 2021.[</w:t>
      </w:r>
      <w:hyperlink r:id="rId1628" w:anchor="CL_89_480" w:tooltip="Burn J, Mathers JC, Bishop DT: Chemoprevention in Lynch syndrome. Fam Cancer 12 (4): 707-18, 2013." w:history="1">
        <w:r w:rsidRPr="00AE0E5D">
          <w:rPr>
            <w:rFonts w:ascii="Arial" w:eastAsia="Times New Roman" w:hAnsi="Arial" w:cs="Arial"/>
            <w:color w:val="0000FF"/>
            <w:sz w:val="24"/>
            <w:szCs w:val="24"/>
            <w:u w:val="single"/>
          </w:rPr>
          <w:t>480</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Despite level 1 evidence, experts believe that the evidence regarding aspirin use for the chemoprevention of Lynch syndrome is not sufficiently robust or mature to recommend its standard use.[</w:t>
      </w:r>
      <w:hyperlink r:id="rId1629" w:anchor="CL_89_426" w:tooltip="Syngal S, Brand RE, Church JM, et al.: ACG clinical guideline: Genetic testing and management of hereditary gastrointestinal cancer syndromes. Am J Gastroenterol 110 (2): 223-62; quiz 263, 2015." w:history="1">
        <w:r w:rsidRPr="00AE0E5D">
          <w:rPr>
            <w:rFonts w:ascii="Arial" w:eastAsia="Times New Roman" w:hAnsi="Arial" w:cs="Arial"/>
            <w:color w:val="0000FF"/>
            <w:sz w:val="24"/>
            <w:szCs w:val="24"/>
            <w:u w:val="single"/>
          </w:rPr>
          <w:t>426</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630" w:history="1">
        <w:r w:rsidRPr="00AE0E5D">
          <w:rPr>
            <w:rFonts w:ascii="Arial" w:eastAsia="Times New Roman" w:hAnsi="Arial" w:cs="Arial"/>
            <w:color w:val="0000FF"/>
            <w:sz w:val="24"/>
            <w:szCs w:val="24"/>
            <w:u w:val="single"/>
          </w:rPr>
          <w:t>Level of evidence: 1aii</w:t>
        </w:r>
      </w:hyperlink>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Management of Lynch syndrome-associated CRC</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Surgical management of CRC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One of the hallmark features of Lynch syndrome is the presence of synchronous and metachronous CRCs. The incidence of metachronous CRCs has been reported to be 16% at 10 years, 41% at 20 years, and 63% at 30 years after segmental colectomy.[</w:t>
      </w:r>
      <w:hyperlink r:id="rId1631" w:anchor="CL_89_396" w:tooltip="Parry S, Win AK, Parry B, et al.: Metachronous colorectal cancer risk for mismatch repair gene mutation carriers: the advantage of more extensive colon surgery. Gut 60 (7): 950-7, 2011." w:history="1">
        <w:r w:rsidRPr="00AE0E5D">
          <w:rPr>
            <w:rFonts w:ascii="Arial" w:eastAsia="Times New Roman" w:hAnsi="Arial" w:cs="Arial"/>
            <w:color w:val="0000FF"/>
            <w:sz w:val="24"/>
            <w:szCs w:val="24"/>
            <w:u w:val="single"/>
          </w:rPr>
          <w:t>396</w:t>
        </w:r>
      </w:hyperlink>
      <w:r w:rsidRPr="00AE0E5D">
        <w:rPr>
          <w:rFonts w:ascii="Arial" w:eastAsia="Times New Roman" w:hAnsi="Arial" w:cs="Arial"/>
          <w:sz w:val="24"/>
          <w:szCs w:val="24"/>
        </w:rPr>
        <w:t xml:space="preserve">] Because of the increased incidence of synchronous and metachronous neoplasms, the recommended surgical treatment for a patient with Lynch syndrome with neoplastic colonic lesions is generally an extended colectomy (total or subtotal). Nevertheless, treatment </w:t>
      </w:r>
      <w:proofErr w:type="gramStart"/>
      <w:r w:rsidRPr="00AE0E5D">
        <w:rPr>
          <w:rFonts w:ascii="Arial" w:eastAsia="Times New Roman" w:hAnsi="Arial" w:cs="Arial"/>
          <w:sz w:val="24"/>
          <w:szCs w:val="24"/>
        </w:rPr>
        <w:t>has to</w:t>
      </w:r>
      <w:proofErr w:type="gramEnd"/>
      <w:r w:rsidRPr="00AE0E5D">
        <w:rPr>
          <w:rFonts w:ascii="Arial" w:eastAsia="Times New Roman" w:hAnsi="Arial" w:cs="Arial"/>
          <w:sz w:val="24"/>
          <w:szCs w:val="24"/>
        </w:rPr>
        <w:t xml:space="preserve"> be individualized and has often included segmental colectomy. Mathematical models suggest that there are minimal benefits of extended procedures in individuals older than 67 years, compared with the benefits seen in younger individuals with early-onset cancer. In one Markov decision analysis model, the survival advantage for a young individual with early-onset CRC undergoing an extended procedure could be up to 4 years longer than that seen in the same individual undergoing a segmental resection.[</w:t>
      </w:r>
      <w:hyperlink r:id="rId1632" w:anchor="CL_89_481" w:tooltip="de Vos tot Nederveen Cappel WH, Buskens E, van Duijvendijk P, et al.: Decision analysis in the surgical treatment of colorectal cancer due to a mismatch repair gene defect. Gut 52 (12): 1752-5, 2003." w:history="1">
        <w:r w:rsidRPr="00AE0E5D">
          <w:rPr>
            <w:rFonts w:ascii="Arial" w:eastAsia="Times New Roman" w:hAnsi="Arial" w:cs="Arial"/>
            <w:color w:val="0000FF"/>
            <w:sz w:val="24"/>
            <w:szCs w:val="24"/>
            <w:u w:val="single"/>
          </w:rPr>
          <w:t>481</w:t>
        </w:r>
      </w:hyperlink>
      <w:r w:rsidRPr="00AE0E5D">
        <w:rPr>
          <w:rFonts w:ascii="Arial" w:eastAsia="Times New Roman" w:hAnsi="Arial" w:cs="Arial"/>
          <w:sz w:val="24"/>
          <w:szCs w:val="24"/>
        </w:rPr>
        <w:t>] The recommendation for an extended procedure must be balanced with the comorbidities of the patient, the clinical stage of the disease, the wishes of the patient, and surgical expertise. No prospective or retrospective study has shown a survival advantage for patients with Lynch syndrome who underwent an extended resection versus a segmental procedure.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Two studies have shown that patients who undergo extended procedures have fewer metachronous CRCs and additional surgical procedures related to CRC than do patients who undergo segmental resections.[</w:t>
      </w:r>
      <w:hyperlink r:id="rId1633" w:anchor="CL_89_396" w:tooltip="Parry S, Win AK, Parry B, et al.: Metachronous colorectal cancer risk for mismatch repair gene mutation carriers: the advantage of more extensive colon surgery. Gut 60 (7): 950-7, 2011." w:history="1">
        <w:r w:rsidRPr="00AE0E5D">
          <w:rPr>
            <w:rFonts w:ascii="Arial" w:eastAsia="Times New Roman" w:hAnsi="Arial" w:cs="Arial"/>
            <w:color w:val="0000FF"/>
            <w:sz w:val="24"/>
            <w:szCs w:val="24"/>
            <w:u w:val="single"/>
          </w:rPr>
          <w:t>396</w:t>
        </w:r>
      </w:hyperlink>
      <w:r w:rsidRPr="00AE0E5D">
        <w:rPr>
          <w:rFonts w:ascii="Arial" w:eastAsia="Times New Roman" w:hAnsi="Arial" w:cs="Arial"/>
          <w:sz w:val="24"/>
          <w:szCs w:val="24"/>
        </w:rPr>
        <w:t xml:space="preserve">, </w:t>
      </w:r>
      <w:hyperlink r:id="rId1634" w:anchor="CL_89_482" w:tooltip="Natarajan N, Watson P, Silva-Lopez E, et al.: Comparison of extended colectomy and limited resection in patients with Lynch syndrome. Dis Colon Rectum 53 (1): 77-82, 2010." w:history="1">
        <w:r w:rsidRPr="00AE0E5D">
          <w:rPr>
            <w:rFonts w:ascii="Arial" w:eastAsia="Times New Roman" w:hAnsi="Arial" w:cs="Arial"/>
            <w:color w:val="0000FF"/>
            <w:sz w:val="24"/>
            <w:szCs w:val="24"/>
            <w:u w:val="single"/>
          </w:rPr>
          <w:t>482</w:t>
        </w:r>
      </w:hyperlink>
      <w:r w:rsidRPr="00AE0E5D">
        <w:rPr>
          <w:rFonts w:ascii="Arial" w:eastAsia="Times New Roman" w:hAnsi="Arial" w:cs="Arial"/>
          <w:sz w:val="24"/>
          <w:szCs w:val="24"/>
        </w:rPr>
        <w:t xml:space="preserve">] Balancing functional results of an extended procedure versus a segmental procedure is of paramount importance. Although </w:t>
      </w:r>
      <w:proofErr w:type="gramStart"/>
      <w:r w:rsidRPr="00AE0E5D">
        <w:rPr>
          <w:rFonts w:ascii="Arial" w:eastAsia="Times New Roman" w:hAnsi="Arial" w:cs="Arial"/>
          <w:sz w:val="24"/>
          <w:szCs w:val="24"/>
        </w:rPr>
        <w:t>the majority of</w:t>
      </w:r>
      <w:proofErr w:type="gramEnd"/>
      <w:r w:rsidRPr="00AE0E5D">
        <w:rPr>
          <w:rFonts w:ascii="Arial" w:eastAsia="Times New Roman" w:hAnsi="Arial" w:cs="Arial"/>
          <w:sz w:val="24"/>
          <w:szCs w:val="24"/>
        </w:rPr>
        <w:t xml:space="preserve"> patients adapt well after an abdominal colectomy, some patients will require antidiarrheal medication. A decision model compared QALYs for a patient aged 30 years undergoing an abdominal colectomy versus a segmental colectomy.[</w:t>
      </w:r>
      <w:hyperlink r:id="rId1635" w:anchor="CL_89_483" w:tooltip="Maeda T, Cannom RR, Beart RW Jr, et al.: Decision model of segmental compared with total abdominal colectomy for colon cancer in hereditary nonpolyposis colorectal cancer. J Clin Oncol 28 (7): 1175-80, 2010." w:history="1">
        <w:r w:rsidRPr="00AE0E5D">
          <w:rPr>
            <w:rFonts w:ascii="Arial" w:eastAsia="Times New Roman" w:hAnsi="Arial" w:cs="Arial"/>
            <w:color w:val="0000FF"/>
            <w:sz w:val="24"/>
            <w:szCs w:val="24"/>
            <w:u w:val="single"/>
          </w:rPr>
          <w:t>483</w:t>
        </w:r>
      </w:hyperlink>
      <w:r w:rsidRPr="00AE0E5D">
        <w:rPr>
          <w:rFonts w:ascii="Arial" w:eastAsia="Times New Roman" w:hAnsi="Arial" w:cs="Arial"/>
          <w:sz w:val="24"/>
          <w:szCs w:val="24"/>
        </w:rPr>
        <w:t>] In this model, there was not much difference between the extended and segmental procedure, with QALYs being 0.3 years more in patients undergoing a segmental procedure than in those undergoing an extended procedure.[</w:t>
      </w:r>
      <w:hyperlink r:id="rId1636" w:anchor="CL_89_483" w:tooltip="Maeda T, Cannom RR, Beart RW Jr, et al.: Decision model of segmental compared with total abdominal colectomy for colon cancer in hereditary nonpolyposis colorectal cancer. J Clin Oncol 28 (7): 1175-80, 2010." w:history="1">
        <w:r w:rsidRPr="00AE0E5D">
          <w:rPr>
            <w:rFonts w:ascii="Arial" w:eastAsia="Times New Roman" w:hAnsi="Arial" w:cs="Arial"/>
            <w:color w:val="0000FF"/>
            <w:sz w:val="24"/>
            <w:szCs w:val="24"/>
            <w:u w:val="single"/>
          </w:rPr>
          <w:t>483</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When considering surgical options, it is important to recognize that a subtotal or total colectomy will not eliminate the rectal cancer risk. The lifetime risk of developing cancer </w:t>
      </w:r>
      <w:r w:rsidRPr="00AE0E5D">
        <w:rPr>
          <w:rFonts w:ascii="Arial" w:eastAsia="Times New Roman" w:hAnsi="Arial" w:cs="Arial"/>
          <w:sz w:val="24"/>
          <w:szCs w:val="24"/>
        </w:rPr>
        <w:lastRenderedPageBreak/>
        <w:t>in the rectal remnant after an abdominal colectomy has been reported to be 12% at 12 years post-colectomy.[</w:t>
      </w:r>
      <w:hyperlink r:id="rId1637" w:anchor="CL_89_484" w:tooltip="Rodríguez-Bigas MA, Vasen HF, Pekka-Mecklin J, et al.: Rectal cancer risk in hereditary nonpolyposis colorectal cancer after abdominal colectomy. International Collaborative Group on HNPCC. Ann Surg 225 (2): 202-7, 1997." w:history="1">
        <w:r w:rsidRPr="00AE0E5D">
          <w:rPr>
            <w:rFonts w:ascii="Arial" w:eastAsia="Times New Roman" w:hAnsi="Arial" w:cs="Arial"/>
            <w:color w:val="0000FF"/>
            <w:sz w:val="24"/>
            <w:szCs w:val="24"/>
            <w:u w:val="single"/>
          </w:rPr>
          <w:t>484</w:t>
        </w:r>
      </w:hyperlink>
      <w:r w:rsidRPr="00AE0E5D">
        <w:rPr>
          <w:rFonts w:ascii="Arial" w:eastAsia="Times New Roman" w:hAnsi="Arial" w:cs="Arial"/>
          <w:sz w:val="24"/>
          <w:szCs w:val="24"/>
        </w:rPr>
        <w:t>] In addition to the general complications of surgery are the potential risks of urinary and sexual dysfunction and diarrhea after an extended colectomy; these risks increase as the anastomosis becomes more distal. Therefore, the choice of surgery must be made on an individual basis by the surgeon and the patient.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patients with Lynch syndrome and rectal cancer, similar surgical options (extended vs. segmental resection) and considerations must be given. Extended procedures include restorative proctocolectomy and IPAA if the sphincter can be saved, or proctocolectomy with loop ileostomy if the sphincter cannot be saved. The risk of metachronous colon cancer after segmental resection for an index rectal cancer has been reported to be between 15% and 27%.[</w:t>
      </w:r>
      <w:hyperlink r:id="rId1638" w:anchor="CL_89_444" w:tooltip="Win AK, Lindor NM, Young JP, et al.: Risks of primary extracolonic cancers following colorectal cancer in lynch syndrome. J Natl Cancer Inst 104 (18): 1363-72, 2012." w:history="1">
        <w:r w:rsidRPr="00AE0E5D">
          <w:rPr>
            <w:rFonts w:ascii="Arial" w:eastAsia="Times New Roman" w:hAnsi="Arial" w:cs="Arial"/>
            <w:color w:val="0000FF"/>
            <w:sz w:val="24"/>
            <w:szCs w:val="24"/>
            <w:u w:val="single"/>
          </w:rPr>
          <w:t>444</w:t>
        </w:r>
      </w:hyperlink>
      <w:r w:rsidRPr="00AE0E5D">
        <w:rPr>
          <w:rFonts w:ascii="Arial" w:eastAsia="Times New Roman" w:hAnsi="Arial" w:cs="Arial"/>
          <w:sz w:val="24"/>
          <w:szCs w:val="24"/>
        </w:rPr>
        <w:t xml:space="preserve">, </w:t>
      </w:r>
      <w:hyperlink r:id="rId1639" w:anchor="CL_89_485" w:tooltip="de Rosa N, Rodriguez-Bigas MA, Chang GJ, et al.: DNA Mismatch Repair Deficiency in Rectal Cancer: Benchmarking Its Impact on Prognosis, Neoadjuvant Response Prediction, and Clinical Cancer Genetics. J Clin Oncol 34 (25): 3039-46, 2016." w:history="1">
        <w:r w:rsidRPr="00AE0E5D">
          <w:rPr>
            <w:rFonts w:ascii="Arial" w:eastAsia="Times New Roman" w:hAnsi="Arial" w:cs="Arial"/>
            <w:color w:val="0000FF"/>
            <w:sz w:val="24"/>
            <w:szCs w:val="24"/>
            <w:u w:val="single"/>
          </w:rPr>
          <w:t>485</w:t>
        </w:r>
      </w:hyperlink>
      <w:r w:rsidRPr="00AE0E5D">
        <w:rPr>
          <w:rFonts w:ascii="Arial" w:eastAsia="Times New Roman" w:hAnsi="Arial" w:cs="Arial"/>
          <w:sz w:val="24"/>
          <w:szCs w:val="24"/>
        </w:rPr>
        <w:t>] Two retrospectives studies reported a 15% and 18% incidence of metachronous colon cancer after segmental rectal cancer–resection in patients with Lynch syndrome.[</w:t>
      </w:r>
      <w:hyperlink r:id="rId1640" w:anchor="CL_89_486" w:tooltip="Lee JS, Petrelli NJ, Rodriguez-Bigas MA: Rectal cancer in hereditary nonpolyposis colorectal cancer. Am J Surg 181 (3): 207-10, 2001." w:history="1">
        <w:r w:rsidRPr="00AE0E5D">
          <w:rPr>
            <w:rFonts w:ascii="Arial" w:eastAsia="Times New Roman" w:hAnsi="Arial" w:cs="Arial"/>
            <w:color w:val="0000FF"/>
            <w:sz w:val="24"/>
            <w:szCs w:val="24"/>
            <w:u w:val="single"/>
          </w:rPr>
          <w:t>486</w:t>
        </w:r>
      </w:hyperlink>
      <w:r w:rsidRPr="00AE0E5D">
        <w:rPr>
          <w:rFonts w:ascii="Arial" w:eastAsia="Times New Roman" w:hAnsi="Arial" w:cs="Arial"/>
          <w:sz w:val="24"/>
          <w:szCs w:val="24"/>
        </w:rPr>
        <w:t xml:space="preserve">, </w:t>
      </w:r>
      <w:hyperlink r:id="rId1641" w:anchor="CL_89_487" w:tooltip="Kalady MF, Lipman J, McGannon E, et al.: Risk of colonic neoplasia after proctectomy for rectal cancer in hereditary nonpolyposis colorectal cancer. Ann Surg 255 (6): 1121-5, 2012." w:history="1">
        <w:r w:rsidRPr="00AE0E5D">
          <w:rPr>
            <w:rFonts w:ascii="Arial" w:eastAsia="Times New Roman" w:hAnsi="Arial" w:cs="Arial"/>
            <w:color w:val="0000FF"/>
            <w:sz w:val="24"/>
            <w:szCs w:val="24"/>
            <w:u w:val="single"/>
          </w:rPr>
          <w:t>487</w:t>
        </w:r>
      </w:hyperlink>
      <w:r w:rsidRPr="00AE0E5D">
        <w:rPr>
          <w:rFonts w:ascii="Arial" w:eastAsia="Times New Roman" w:hAnsi="Arial" w:cs="Arial"/>
          <w:sz w:val="24"/>
          <w:szCs w:val="24"/>
        </w:rPr>
        <w:t>] In one of the studies, the combined risk of metachronous high-risk adenomas and cancers was 51% at a median follow-up of 101.7 months after proctectomy.[</w:t>
      </w:r>
      <w:hyperlink r:id="rId1642" w:anchor="CL_89_487" w:tooltip="Kalady MF, Lipman J, McGannon E, et al.: Risk of colonic neoplasia after proctectomy for rectal cancer in hereditary nonpolyposis colorectal cancer. Ann Surg 255 (6): 1121-5, 2012." w:history="1">
        <w:r w:rsidRPr="00AE0E5D">
          <w:rPr>
            <w:rFonts w:ascii="Arial" w:eastAsia="Times New Roman" w:hAnsi="Arial" w:cs="Arial"/>
            <w:color w:val="0000FF"/>
            <w:sz w:val="24"/>
            <w:szCs w:val="24"/>
            <w:u w:val="single"/>
          </w:rPr>
          <w:t>487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There are no data about fertility after surgery in Lynch syndrome patients. In female FAP patients, no difference in fecundity after abdominal colectomy and IRA has been reported, whereas there is a 54% decrease in fecundity in patients who undergo restorative proctocolectomy with IPAA compared with the general population.[</w:t>
      </w:r>
      <w:hyperlink r:id="rId1643" w:anchor="CL_89_488" w:tooltip="Olsen KØ, Juul S, Bülow S, et al.: Female fecundity before and after operation for familial adenomatous polyposis. Br J Surg 90 (2): 227-31, 2003." w:history="1">
        <w:r w:rsidRPr="00AE0E5D">
          <w:rPr>
            <w:rFonts w:ascii="Arial" w:eastAsia="Times New Roman" w:hAnsi="Arial" w:cs="Arial"/>
            <w:color w:val="0000FF"/>
            <w:sz w:val="24"/>
            <w:szCs w:val="24"/>
            <w:u w:val="single"/>
          </w:rPr>
          <w:t>488</w:t>
        </w:r>
      </w:hyperlink>
      <w:r w:rsidRPr="00AE0E5D">
        <w:rPr>
          <w:rFonts w:ascii="Arial" w:eastAsia="Times New Roman" w:hAnsi="Arial" w:cs="Arial"/>
          <w:sz w:val="24"/>
          <w:szCs w:val="24"/>
        </w:rPr>
        <w:t>] Another study in which a questionnaire was sent to FAP patients reported a similar prevalence of fertility problems among patients who had undergone IRA, IPAA, and proctocolectomy with end ileostomy. In that study, it was reported that earlier age at the time of surgery was associated with more fertility problems.[</w:t>
      </w:r>
      <w:hyperlink r:id="rId1644" w:anchor="CL_89_489" w:tooltip="Nieuwenhuis MH, Douma KF, Bleiker EM, et al.: Female fertility after colorectal surgery for familial adenomatous polyposis: a nationwide cross-sectional study. Ann Surg 252 (2): 341-4, 2010." w:history="1">
        <w:r w:rsidRPr="00AE0E5D">
          <w:rPr>
            <w:rFonts w:ascii="Arial" w:eastAsia="Times New Roman" w:hAnsi="Arial" w:cs="Arial"/>
            <w:color w:val="0000FF"/>
            <w:sz w:val="24"/>
            <w:szCs w:val="24"/>
            <w:u w:val="single"/>
          </w:rPr>
          <w:t>489</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Most clinicians who treat patients with Lynch syndrome will favor an extended procedure at the time of CRC diagnosis. However, as stated above, the choice of surgery must be made on an individual basis by the surgeon and the patient.[</w:t>
      </w:r>
      <w:hyperlink r:id="rId1645" w:anchor="CL_89_466" w:tooltip="Vasen HF, Blanco I, Aktan-Collan K, et al.: Revised guidelines for the clinical management of Lynch syndrome (HNPCC): recommendations by a group of European experts. Gut 62 (6): 812-23, 2013." w:history="1">
        <w:r w:rsidRPr="00AE0E5D">
          <w:rPr>
            <w:rFonts w:ascii="Arial" w:eastAsia="Times New Roman" w:hAnsi="Arial" w:cs="Arial"/>
            <w:color w:val="0000FF"/>
            <w:sz w:val="24"/>
            <w:szCs w:val="24"/>
            <w:u w:val="single"/>
          </w:rPr>
          <w:t>466</w:t>
        </w:r>
      </w:hyperlink>
      <w:r w:rsidRPr="00AE0E5D">
        <w:rPr>
          <w:rFonts w:ascii="Arial" w:eastAsia="Times New Roman" w:hAnsi="Arial" w:cs="Arial"/>
          <w:sz w:val="24"/>
          <w:szCs w:val="24"/>
        </w:rPr>
        <w:t xml:space="preserve">, </w:t>
      </w:r>
      <w:hyperlink r:id="rId1646" w:anchor="CL_89_490" w:tooltip="Guillem JG, Wood WC, Moley JF, et al.: ASCO/SSO review of current role of risk-reducing surgery in common hereditary cancer syndromes. J Clin Oncol 24 (28): 4642-60, 2006." w:history="1">
        <w:r w:rsidRPr="00AE0E5D">
          <w:rPr>
            <w:rFonts w:ascii="Arial" w:eastAsia="Times New Roman" w:hAnsi="Arial" w:cs="Arial"/>
            <w:color w:val="0000FF"/>
            <w:sz w:val="24"/>
            <w:szCs w:val="24"/>
            <w:u w:val="single"/>
          </w:rPr>
          <w:t>490</w:t>
        </w:r>
      </w:hyperlink>
      <w:r w:rsidRPr="00AE0E5D">
        <w:rPr>
          <w:rFonts w:ascii="Arial" w:eastAsia="Times New Roman" w:hAnsi="Arial" w:cs="Arial"/>
          <w:sz w:val="24"/>
          <w:szCs w:val="24"/>
        </w:rPr>
        <w:t xml:space="preserve">, </w:t>
      </w:r>
      <w:hyperlink r:id="rId1647" w:anchor="CL_89_491" w:tooltip="Rodriguez-Bigas MA, Möeslein G: Surgical treatment of hereditary nonpolyposis colorectal cancer (HNPCC, Lynch syndrome). Fam Cancer 12 (2): 295-300, 2013." w:history="1">
        <w:r w:rsidRPr="00AE0E5D">
          <w:rPr>
            <w:rFonts w:ascii="Arial" w:eastAsia="Times New Roman" w:hAnsi="Arial" w:cs="Arial"/>
            <w:color w:val="0000FF"/>
            <w:sz w:val="24"/>
            <w:szCs w:val="24"/>
            <w:u w:val="single"/>
          </w:rPr>
          <w:t>491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648" w:history="1">
        <w:r w:rsidRPr="00AE0E5D">
          <w:rPr>
            <w:rFonts w:ascii="Arial" w:eastAsia="Times New Roman" w:hAnsi="Arial" w:cs="Arial"/>
            <w:color w:val="0000FF"/>
            <w:sz w:val="24"/>
            <w:szCs w:val="24"/>
            <w:u w:val="single"/>
          </w:rPr>
          <w:t>Level of Evidence: 4</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Prognostic and therapeutic implications of MSI</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As discussed in previous sections, MSI is not only a molecular feature of Lynch syndrome, but is also present in 10% to 15% of sporadic cases of CRC (largely due to </w:t>
      </w:r>
      <w:r w:rsidRPr="00AE0E5D">
        <w:rPr>
          <w:rFonts w:ascii="Arial" w:eastAsia="Times New Roman" w:hAnsi="Arial" w:cs="Arial"/>
          <w:i/>
          <w:iCs/>
          <w:sz w:val="24"/>
          <w:szCs w:val="24"/>
        </w:rPr>
        <w:t>MLH1</w:t>
      </w:r>
      <w:r w:rsidRPr="00AE0E5D">
        <w:rPr>
          <w:rFonts w:ascii="Arial" w:eastAsia="Times New Roman" w:hAnsi="Arial" w:cs="Arial"/>
          <w:sz w:val="24"/>
          <w:szCs w:val="24"/>
        </w:rPr>
        <w:t xml:space="preserve"> hypermethylation or biallelic somatic pathogenic variants in an MMR gene). Although MSI testing was initially utilized to screen patients who might harbor pathogenic MMR gene variants, it has been increasingly recognized that MSI has important prognostic and therapeutic implications. The utility of MSI testing beyond identifying Lynch syndrome has made the case for universal MSI screening more compelling, and has contributed to its widespread adoption. Several studies have suggested that stage-specific survival is better for MSI-H CRC compared with MSS cancers. Additionally, the chemotherapeutic agent 5-fluorouracil (5-FU) appears </w:t>
      </w:r>
      <w:r w:rsidRPr="00AE0E5D">
        <w:rPr>
          <w:rFonts w:ascii="Arial" w:eastAsia="Times New Roman" w:hAnsi="Arial" w:cs="Arial"/>
          <w:sz w:val="24"/>
          <w:szCs w:val="24"/>
        </w:rPr>
        <w:lastRenderedPageBreak/>
        <w:t>ineffective in the adjuvant treatment of resected MSI-H CRC, in contrast to MSS CRC in which this agent is widely utilized for this purpose. Finally, immunomodulation with agents such as checkpoint inhibitors appears effective in the treatment of advanced MSI-H CRC based on early phase 1 and phase 2 studies, while these agents, at least when utilized as monotherapy, show little activity in MSS CRC.</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Prognosis of MSI</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Although MSI-H tumors account for 15% of all sporadic CRC, they appear to be more frequent in stage II compared with stage III CRC,[</w:t>
      </w:r>
      <w:hyperlink r:id="rId1649" w:anchor="CL_89_492" w:tooltip="Samowitz WS, Curtin K, Ma KN, et al.: Microsatellite instability in sporadic colon cancer is associated with an improved prognosis at the population level. Cancer Epidemiol Biomarkers Prev 10 (9): 917-23, 2001." w:history="1">
        <w:r w:rsidRPr="00AE0E5D">
          <w:rPr>
            <w:rFonts w:ascii="Arial" w:eastAsia="Times New Roman" w:hAnsi="Arial" w:cs="Arial"/>
            <w:color w:val="0000FF"/>
            <w:sz w:val="24"/>
            <w:szCs w:val="24"/>
            <w:u w:val="single"/>
          </w:rPr>
          <w:t>492</w:t>
        </w:r>
      </w:hyperlink>
      <w:r w:rsidRPr="00AE0E5D">
        <w:rPr>
          <w:rFonts w:ascii="Arial" w:eastAsia="Times New Roman" w:hAnsi="Arial" w:cs="Arial"/>
          <w:sz w:val="24"/>
          <w:szCs w:val="24"/>
        </w:rPr>
        <w:t>] and are even less common in metastatic disease, being present in only 3% to 4% of metastatic cases.[</w:t>
      </w:r>
      <w:hyperlink r:id="rId1650" w:anchor="CL_89_493" w:tooltip="Koopman M, Kortman GA, Mekenkamp L, et al.: Deficient mismatch repair system in patients with sporadic advanced colorectal cancer. Br J Cancer 100 (2): 266-73, 2009." w:history="1">
        <w:r w:rsidRPr="00AE0E5D">
          <w:rPr>
            <w:rFonts w:ascii="Arial" w:eastAsia="Times New Roman" w:hAnsi="Arial" w:cs="Arial"/>
            <w:color w:val="0000FF"/>
            <w:sz w:val="24"/>
            <w:szCs w:val="24"/>
            <w:u w:val="single"/>
          </w:rPr>
          <w:t>493</w:t>
        </w:r>
      </w:hyperlink>
      <w:r w:rsidRPr="00AE0E5D">
        <w:rPr>
          <w:rFonts w:ascii="Arial" w:eastAsia="Times New Roman" w:hAnsi="Arial" w:cs="Arial"/>
          <w:sz w:val="24"/>
          <w:szCs w:val="24"/>
        </w:rPr>
        <w:t>] This stage distinction alludes to the possibility of a better prognosis associated with underlying MSI-H status.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Several studies subsequently confirmed the improved survival of stage II MSI-H CRC compared with MSS cases. A meta-analysis of 32 studies of 7,642 cases, including 1,277 with MSI-H, showed a combined HR estimate for overall survival (OS) associated with MSI of 0.65 (95% CI, 0.59–0.71; heterogeneity </w:t>
      </w:r>
      <w:r w:rsidRPr="00AE0E5D">
        <w:rPr>
          <w:rFonts w:ascii="Arial" w:eastAsia="Times New Roman" w:hAnsi="Arial" w:cs="Arial"/>
          <w:i/>
          <w:iCs/>
          <w:sz w:val="24"/>
          <w:szCs w:val="24"/>
        </w:rPr>
        <w:t>P</w:t>
      </w:r>
      <w:r w:rsidRPr="00AE0E5D">
        <w:rPr>
          <w:rFonts w:ascii="Arial" w:eastAsia="Times New Roman" w:hAnsi="Arial" w:cs="Arial"/>
          <w:sz w:val="24"/>
          <w:szCs w:val="24"/>
        </w:rPr>
        <w:t xml:space="preserve"> = .16; I</w:t>
      </w:r>
      <w:r w:rsidRPr="00AE0E5D">
        <w:rPr>
          <w:rFonts w:ascii="Arial" w:eastAsia="Times New Roman" w:hAnsi="Arial" w:cs="Arial"/>
          <w:sz w:val="24"/>
          <w:szCs w:val="24"/>
          <w:vertAlign w:val="superscript"/>
        </w:rPr>
        <w:t>2</w:t>
      </w:r>
      <w:r w:rsidRPr="00AE0E5D">
        <w:rPr>
          <w:rFonts w:ascii="Arial" w:eastAsia="Times New Roman" w:hAnsi="Arial" w:cs="Arial"/>
          <w:sz w:val="24"/>
          <w:szCs w:val="24"/>
        </w:rPr>
        <w:t xml:space="preserve"> [a measure of the percentage of variation across studies that is due to heterogeneity rather than chance] = 20%).[</w:t>
      </w:r>
      <w:hyperlink r:id="rId1651" w:anchor="CL_89_494" w:tooltip="Popat S, Hubner R, Houlston RS: Systematic review of microsatellite instability and colorectal cancer prognosis. J Clin Oncol 23 (3): 609-18, 2005." w:history="1">
        <w:r w:rsidRPr="00AE0E5D">
          <w:rPr>
            <w:rFonts w:ascii="Arial" w:eastAsia="Times New Roman" w:hAnsi="Arial" w:cs="Arial"/>
            <w:color w:val="0000FF"/>
            <w:sz w:val="24"/>
            <w:szCs w:val="24"/>
            <w:u w:val="single"/>
          </w:rPr>
          <w:t>494</w:t>
        </w:r>
      </w:hyperlink>
      <w:r w:rsidRPr="00AE0E5D">
        <w:rPr>
          <w:rFonts w:ascii="Arial" w:eastAsia="Times New Roman" w:hAnsi="Arial" w:cs="Arial"/>
          <w:sz w:val="24"/>
          <w:szCs w:val="24"/>
        </w:rPr>
        <w:t xml:space="preserve">] However, while data were limited, tumors with MSI derived no benefit from adjuvant 5-FU (HR, 1.24; 95% CI, 0.72–2.14). Subsequent data from several large randomized clinical trials confirmed the favorable prognosis associated with MSI-H. These included the QUick </w:t>
      </w:r>
      <w:proofErr w:type="gramStart"/>
      <w:r w:rsidRPr="00AE0E5D">
        <w:rPr>
          <w:rFonts w:ascii="Arial" w:eastAsia="Times New Roman" w:hAnsi="Arial" w:cs="Arial"/>
          <w:sz w:val="24"/>
          <w:szCs w:val="24"/>
        </w:rPr>
        <w:t>And</w:t>
      </w:r>
      <w:proofErr w:type="gramEnd"/>
      <w:r w:rsidRPr="00AE0E5D">
        <w:rPr>
          <w:rFonts w:ascii="Arial" w:eastAsia="Times New Roman" w:hAnsi="Arial" w:cs="Arial"/>
          <w:sz w:val="24"/>
          <w:szCs w:val="24"/>
        </w:rPr>
        <w:t xml:space="preserve"> Simple And Reliable (QUASAR) trial, which explored the benefit of adjuvant 5-FU–based chemotherapy compared with surgery alone in 1,900 patients with resected stage II CRC. In this study, MSI-H tumors were associated with a recurrence risk of half that of MSS tumors (risk ratio [RR], 0.53; 95% CI, 0.40–0.70).[</w:t>
      </w:r>
      <w:hyperlink r:id="rId1652" w:anchor="CL_89_495" w:tooltip="Hutchins G, Southward K, Handley K, et al.: Value of mismatch repair, KRAS, and BRAF mutations in predicting recurrence and benefits from chemotherapy in colorectal cancer. J Clin Oncol 29 (10): 1261-70, 2011." w:history="1">
        <w:r w:rsidRPr="00AE0E5D">
          <w:rPr>
            <w:rFonts w:ascii="Arial" w:eastAsia="Times New Roman" w:hAnsi="Arial" w:cs="Arial"/>
            <w:color w:val="0000FF"/>
            <w:sz w:val="24"/>
            <w:szCs w:val="24"/>
            <w:u w:val="single"/>
          </w:rPr>
          <w:t>495</w:t>
        </w:r>
      </w:hyperlink>
      <w:r w:rsidRPr="00AE0E5D">
        <w:rPr>
          <w:rFonts w:ascii="Arial" w:eastAsia="Times New Roman" w:hAnsi="Arial" w:cs="Arial"/>
          <w:sz w:val="24"/>
          <w:szCs w:val="24"/>
        </w:rPr>
        <w:t>] Similar results were seen in the Pan European Trial Adjuvant Colon Cancer (PETACC)-3 trial, a randomized trial of 5-FU with or without irinotecan in resected stage II or stage III CRC.[</w:t>
      </w:r>
      <w:hyperlink r:id="rId1653" w:anchor="CL_89_496" w:tooltip="Roth AD, Tejpar S, Delorenzi M, et al.: Prognostic role of KRAS and BRAF in stage II and III resected colon cancer: results of the translational study on the PETACC-3, EORTC 40993, SAKK 60-00 trial. J Clin Oncol 28 (3): 466-74, 2010." w:history="1">
        <w:r w:rsidRPr="00AE0E5D">
          <w:rPr>
            <w:rFonts w:ascii="Arial" w:eastAsia="Times New Roman" w:hAnsi="Arial" w:cs="Arial"/>
            <w:color w:val="0000FF"/>
            <w:sz w:val="24"/>
            <w:szCs w:val="24"/>
            <w:u w:val="single"/>
          </w:rPr>
          <w:t>496</w:t>
        </w:r>
      </w:hyperlink>
      <w:r w:rsidRPr="00AE0E5D">
        <w:rPr>
          <w:rFonts w:ascii="Arial" w:eastAsia="Times New Roman" w:hAnsi="Arial" w:cs="Arial"/>
          <w:sz w:val="24"/>
          <w:szCs w:val="24"/>
        </w:rPr>
        <w:t>] MSI-H status was associated with an OS odds ratio (OR) of 0.39 (95% CI, 0.24–0.65) and this advantage was seen in both stage II and stage III disease.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Given the predilection for MSI-H tumors to involve the right side of the colon, there is a paucity of data on the outcome and prognosis of MSI-H tumors involving the rectum. One study suggested only 2% of rectal cancers are MSI-H.[</w:t>
      </w:r>
      <w:hyperlink r:id="rId1654" w:anchor="CL_89_495" w:tooltip="Hutchins G, Southward K, Handley K, et al.: Value of mismatch repair, KRAS, and BRAF mutations in predicting recurrence and benefits from chemotherapy in colorectal cancer. J Clin Oncol 29 (10): 1261-70, 2011." w:history="1">
        <w:r w:rsidRPr="00AE0E5D">
          <w:rPr>
            <w:rFonts w:ascii="Arial" w:eastAsia="Times New Roman" w:hAnsi="Arial" w:cs="Arial"/>
            <w:color w:val="0000FF"/>
            <w:sz w:val="24"/>
            <w:szCs w:val="24"/>
            <w:u w:val="single"/>
          </w:rPr>
          <w:t>495</w:t>
        </w:r>
      </w:hyperlink>
      <w:r w:rsidRPr="00AE0E5D">
        <w:rPr>
          <w:rFonts w:ascii="Arial" w:eastAsia="Times New Roman" w:hAnsi="Arial" w:cs="Arial"/>
          <w:sz w:val="24"/>
          <w:szCs w:val="24"/>
        </w:rPr>
        <w:t>] A study of 62 patients with MSI-H rectal cancers from a single institution were followed for a median of 6.8 years. The 5-year rectal cancer–specific survival was 100% for stage I and stage II, 85.1% for stage III, and 60.0% for stage IV disease, suggesting the favorable prognosis associated with MSI-H may also apply to cancers involving the rectum.[</w:t>
      </w:r>
      <w:hyperlink r:id="rId1655" w:anchor="CL_89_485" w:tooltip="de Rosa N, Rodriguez-Bigas MA, Chang GJ, et al.: DNA Mismatch Repair Deficiency in Rectal Cancer: Benchmarking Its Impact on Prognosis, Neoadjuvant Response Prediction, and Clinical Cancer Genetics. J Clin Oncol 34 (25): 3039-46, 2016." w:history="1">
        <w:r w:rsidRPr="00AE0E5D">
          <w:rPr>
            <w:rFonts w:ascii="Arial" w:eastAsia="Times New Roman" w:hAnsi="Arial" w:cs="Arial"/>
            <w:color w:val="0000FF"/>
            <w:sz w:val="24"/>
            <w:szCs w:val="24"/>
            <w:u w:val="single"/>
          </w:rPr>
          <w:t>485</w:t>
        </w:r>
      </w:hyperlink>
      <w:r w:rsidRPr="00AE0E5D">
        <w:rPr>
          <w:rFonts w:ascii="Arial" w:eastAsia="Times New Roman" w:hAnsi="Arial" w:cs="Arial"/>
          <w:sz w:val="24"/>
          <w:szCs w:val="24"/>
        </w:rPr>
        <w:t>] The authors additionally reported a favorable 26% pathologic complete response (pCR) rate with 5-FU combined with radiation therapy, suggesting that 5-FU given with radiation for the locoregional treatment of rectal cancer may still be effective in the setting of MSI-H tumors. The substantial rate of pCRs demonstrated in this study also reinforces the need for adequate biopsies to assess MSI status prior to commencing treatment.</w:t>
      </w:r>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The use of adjuvant chemotherapy after surgery for CRC in Lynch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The finding of MSI in a CRC has been shown in several studies to predict the lack of benefit of adjuvant chemotherapy with 5-FU in resected stage II or stage III colon cancer.[</w:t>
      </w:r>
      <w:hyperlink r:id="rId1656" w:anchor="CL_89_497" w:tooltip="Boland CR, Goel A: Microsatellite instability in colorectal cancer. Gastroenterology 138 (6): 2073-2087.e3, 2010." w:history="1">
        <w:r w:rsidRPr="00AE0E5D">
          <w:rPr>
            <w:rFonts w:ascii="Arial" w:eastAsia="Times New Roman" w:hAnsi="Arial" w:cs="Arial"/>
            <w:color w:val="0000FF"/>
            <w:sz w:val="24"/>
            <w:szCs w:val="24"/>
            <w:u w:val="single"/>
          </w:rPr>
          <w:t>497</w:t>
        </w:r>
      </w:hyperlink>
      <w:r w:rsidRPr="00AE0E5D">
        <w:rPr>
          <w:rFonts w:ascii="Arial" w:eastAsia="Times New Roman" w:hAnsi="Arial" w:cs="Arial"/>
          <w:sz w:val="24"/>
          <w:szCs w:val="24"/>
        </w:rPr>
        <w:t>] This has been a controversial area historically. It was known that loss of DNA MMR activity in cultured colon cancer cells conferred resistance to DNA-damaging agents (the common mechanism of cytotoxic chemotherapy) through loss of the signal to arrest the cell cycle in response to DNA damage that cannot be repaired.[</w:t>
      </w:r>
      <w:hyperlink r:id="rId1657" w:anchor="CL_89_498" w:tooltip="Hawn MT, Umar A, Carethers JM, et al.: Evidence for a connection between the mismatch repair system and the G2 cell cycle checkpoint. Cancer Res 55 (17): 3721-5, 1995." w:history="1">
        <w:r w:rsidRPr="00AE0E5D">
          <w:rPr>
            <w:rFonts w:ascii="Arial" w:eastAsia="Times New Roman" w:hAnsi="Arial" w:cs="Arial"/>
            <w:color w:val="0000FF"/>
            <w:sz w:val="24"/>
            <w:szCs w:val="24"/>
            <w:u w:val="single"/>
          </w:rPr>
          <w:t>498</w:t>
        </w:r>
      </w:hyperlink>
      <w:r w:rsidRPr="00AE0E5D">
        <w:rPr>
          <w:rFonts w:ascii="Arial" w:eastAsia="Times New Roman" w:hAnsi="Arial" w:cs="Arial"/>
          <w:sz w:val="24"/>
          <w:szCs w:val="24"/>
        </w:rPr>
        <w:t>] This led to the prediction that DNA MMR-deficient (dMMR) tumors may not be fully sensitive to alkylating agents, 5-FU, and platinum-containing drugs.[</w:t>
      </w:r>
      <w:hyperlink r:id="rId1658" w:anchor="CL_89_499" w:tooltip="Carethers JM, Hawn MT, Chauhan DP, et al.: Competency in mismatch repair prohibits clonal expansion of cancer cells treated with N-methyl-N'-nitro-N-nitrosoguanidine. J Clin Invest 98 (1): 199-206, 1996." w:history="1">
        <w:r w:rsidRPr="00AE0E5D">
          <w:rPr>
            <w:rFonts w:ascii="Arial" w:eastAsia="Times New Roman" w:hAnsi="Arial" w:cs="Arial"/>
            <w:color w:val="0000FF"/>
            <w:sz w:val="24"/>
            <w:szCs w:val="24"/>
            <w:u w:val="single"/>
          </w:rPr>
          <w:t>499</w:t>
        </w:r>
      </w:hyperlink>
      <w:r w:rsidRPr="00AE0E5D">
        <w:rPr>
          <w:rFonts w:ascii="Arial" w:eastAsia="Times New Roman" w:hAnsi="Arial" w:cs="Arial"/>
          <w:sz w:val="24"/>
          <w:szCs w:val="24"/>
        </w:rPr>
        <w:t xml:space="preserve">, </w:t>
      </w:r>
      <w:hyperlink r:id="rId1659" w:anchor="CL_89_500" w:tooltip="Aebi S, Kurdi-Haidar B, Gordon R, et al.: Loss of DNA mismatch repair in acquired resistance to cisplatin. Cancer Res 56 (13): 3087-90, 1996." w:history="1">
        <w:r w:rsidRPr="00AE0E5D">
          <w:rPr>
            <w:rFonts w:ascii="Arial" w:eastAsia="Times New Roman" w:hAnsi="Arial" w:cs="Arial"/>
            <w:color w:val="0000FF"/>
            <w:sz w:val="24"/>
            <w:szCs w:val="24"/>
            <w:u w:val="single"/>
          </w:rPr>
          <w:t>500</w:t>
        </w:r>
      </w:hyperlink>
      <w:r w:rsidRPr="00AE0E5D">
        <w:rPr>
          <w:rFonts w:ascii="Arial" w:eastAsia="Times New Roman" w:hAnsi="Arial" w:cs="Arial"/>
          <w:sz w:val="24"/>
          <w:szCs w:val="24"/>
        </w:rPr>
        <w:t xml:space="preserve">, </w:t>
      </w:r>
      <w:hyperlink r:id="rId1660" w:anchor="CL_89_501" w:tooltip="Carethers JM, Chauhan DP, Fink D, et al.: Mismatch repair proficiency and in vitro response to 5-fluorouracil. Gastroenterology 117 (1): 123-31, 1999." w:history="1">
        <w:r w:rsidRPr="00AE0E5D">
          <w:rPr>
            <w:rFonts w:ascii="Arial" w:eastAsia="Times New Roman" w:hAnsi="Arial" w:cs="Arial"/>
            <w:color w:val="0000FF"/>
            <w:sz w:val="24"/>
            <w:szCs w:val="24"/>
            <w:u w:val="single"/>
          </w:rPr>
          <w:t>501</w:t>
        </w:r>
      </w:hyperlink>
      <w:r w:rsidRPr="00AE0E5D">
        <w:rPr>
          <w:rFonts w:ascii="Arial" w:eastAsia="Times New Roman" w:hAnsi="Arial" w:cs="Arial"/>
          <w:sz w:val="24"/>
          <w:szCs w:val="24"/>
        </w:rPr>
        <w:t>] Unexpectedly, in 2000, a paper was published suggesting that patients with Dukes C (stage III) CRC with MSI had a substantial survival benefit when given 5-FU–based adjuvant chemotherapy.[</w:t>
      </w:r>
      <w:hyperlink r:id="rId1661" w:anchor="CL_89_502" w:tooltip="Elsaleh H, Joseph D, Grieu F, et al.: Association of tumour site and sex with survival benefit from adjuvant chemotherapy in colorectal cancer. Lancet 355 (9217): 1745-50, 2000." w:history="1">
        <w:r w:rsidRPr="00AE0E5D">
          <w:rPr>
            <w:rFonts w:ascii="Arial" w:eastAsia="Times New Roman" w:hAnsi="Arial" w:cs="Arial"/>
            <w:color w:val="0000FF"/>
            <w:sz w:val="24"/>
            <w:szCs w:val="24"/>
            <w:u w:val="single"/>
          </w:rPr>
          <w:t>502</w:t>
        </w:r>
      </w:hyperlink>
      <w:r w:rsidRPr="00AE0E5D">
        <w:rPr>
          <w:rFonts w:ascii="Arial" w:eastAsia="Times New Roman" w:hAnsi="Arial" w:cs="Arial"/>
          <w:sz w:val="24"/>
          <w:szCs w:val="24"/>
        </w:rPr>
        <w:t>] However, the patients in this analysis had not been randomized to therapy; they were selected for adjuvant chemotherapy based upon clinical status, and inadvertently, the median age in the treatment group was 13 years younger than the controls.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2003, however, the outcomes in a randomized controlled prospective trial of adjuvant chemotherapy in 570 colon cancer patients demonstrated no benefit from adjuvant 5-FU in the group with MSI. Moreover, there were nonsignificant trends towards increased mortality when colon cancers with MSI were treated: twofold for stage III cancers and threefold for stage II cancers.[</w:t>
      </w:r>
      <w:hyperlink r:id="rId1662" w:anchor="CL_89_503" w:tooltip="Ribic CM, Sargent DJ, Moore MJ, et al.: Tumor microsatellite-instability status as a predictor of benefit from fluorouracil-based adjuvant chemotherapy for colon cancer. N Engl J Med 349 (3): 247-57, 2003." w:history="1">
        <w:r w:rsidRPr="00AE0E5D">
          <w:rPr>
            <w:rFonts w:ascii="Arial" w:eastAsia="Times New Roman" w:hAnsi="Arial" w:cs="Arial"/>
            <w:color w:val="0000FF"/>
            <w:sz w:val="24"/>
            <w:szCs w:val="24"/>
            <w:u w:val="single"/>
          </w:rPr>
          <w:t>503</w:t>
        </w:r>
      </w:hyperlink>
      <w:r w:rsidRPr="00AE0E5D">
        <w:rPr>
          <w:rFonts w:ascii="Arial" w:eastAsia="Times New Roman" w:hAnsi="Arial" w:cs="Arial"/>
          <w:sz w:val="24"/>
          <w:szCs w:val="24"/>
        </w:rPr>
        <w:t>] Subsequently, ten studies confirmed this, as all failed to show benefit when CRC patients were given 5-FU–based chemotherapy.[</w:t>
      </w:r>
      <w:hyperlink r:id="rId1663" w:anchor="CL_89_497" w:tooltip="Boland CR, Goel A: Microsatellite instability in colorectal cancer. Gastroenterology 138 (6): 2073-2087.e3, 2010." w:history="1">
        <w:r w:rsidRPr="00AE0E5D">
          <w:rPr>
            <w:rFonts w:ascii="Arial" w:eastAsia="Times New Roman" w:hAnsi="Arial" w:cs="Arial"/>
            <w:color w:val="0000FF"/>
            <w:sz w:val="24"/>
            <w:szCs w:val="24"/>
            <w:u w:val="single"/>
          </w:rPr>
          <w:t>497</w:t>
        </w:r>
      </w:hyperlink>
      <w:r w:rsidRPr="00AE0E5D">
        <w:rPr>
          <w:rFonts w:ascii="Arial" w:eastAsia="Times New Roman" w:hAnsi="Arial" w:cs="Arial"/>
          <w:sz w:val="24"/>
          <w:szCs w:val="24"/>
        </w:rPr>
        <w:t>] In contrast, a meta-analysis of randomized trials of 5-FU versus observation suggested a potential benefit of 5-FU in patients with MSI stage III disease. An exploratory subset analysis suggested benefit only in those patients with Lynch syndrome–related MSI. An analysis of stage II patients was not undertaken in this study.[</w:t>
      </w:r>
      <w:hyperlink r:id="rId1664" w:anchor="CL_89_504" w:tooltip="Sinicrope FA, Foster NR, Thibodeau SN, et al.: DNA mismatch repair status and colon cancer recurrence and survival in clinical trials of 5-fluorouracil-based adjuvant therapy. J Natl Cancer Inst 103 (11): 863-75, 2011." w:history="1">
        <w:r w:rsidRPr="00AE0E5D">
          <w:rPr>
            <w:rFonts w:ascii="Arial" w:eastAsia="Times New Roman" w:hAnsi="Arial" w:cs="Arial"/>
            <w:color w:val="0000FF"/>
            <w:sz w:val="24"/>
            <w:szCs w:val="24"/>
            <w:u w:val="single"/>
          </w:rPr>
          <w:t>504</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Preclinical data suggests the addition of oxaliplatin to 5-FU can overcome the resistance to 5-FU monotherapy seen in MSI-H tumors.[</w:t>
      </w:r>
      <w:hyperlink r:id="rId1665" w:anchor="CL_89_505" w:tooltip="Fink D, Nebel S, Aebi S, et al.: The role of DNA mismatch repair in platinum drug resistance. Cancer Res 56 (21): 4881-6, 1996." w:history="1">
        <w:r w:rsidRPr="00AE0E5D">
          <w:rPr>
            <w:rFonts w:ascii="Arial" w:eastAsia="Times New Roman" w:hAnsi="Arial" w:cs="Arial"/>
            <w:color w:val="0000FF"/>
            <w:sz w:val="24"/>
            <w:szCs w:val="24"/>
            <w:u w:val="single"/>
          </w:rPr>
          <w:t>505</w:t>
        </w:r>
      </w:hyperlink>
      <w:r w:rsidRPr="00AE0E5D">
        <w:rPr>
          <w:rFonts w:ascii="Arial" w:eastAsia="Times New Roman" w:hAnsi="Arial" w:cs="Arial"/>
          <w:sz w:val="24"/>
          <w:szCs w:val="24"/>
        </w:rPr>
        <w:t>] A retrospective analysis of 433 MSI-H stage II and stage III CRC cases (both sporadic and secondary to Lynch syndrome) suggested a benefit in disease-free survival (DFS) with FOLFOX (5-FU and oxaliplatin) compared with surgery alone.[</w:t>
      </w:r>
      <w:hyperlink r:id="rId1666" w:anchor="CL_89_506" w:tooltip="Tougeron D, Mouillet G, Trouilloud I, et al.: Efficacy of Adjuvant Chemotherapy in Colon Cancer With Microsatellite Instability: A Large Multicenter AGEO Study. J Natl Cancer Inst 108 (7): , 2016." w:history="1">
        <w:r w:rsidRPr="00AE0E5D">
          <w:rPr>
            <w:rFonts w:ascii="Arial" w:eastAsia="Times New Roman" w:hAnsi="Arial" w:cs="Arial"/>
            <w:color w:val="0000FF"/>
            <w:sz w:val="24"/>
            <w:szCs w:val="24"/>
            <w:u w:val="single"/>
          </w:rPr>
          <w:t>506</w:t>
        </w:r>
      </w:hyperlink>
      <w:r w:rsidRPr="00AE0E5D">
        <w:rPr>
          <w:rFonts w:ascii="Arial" w:eastAsia="Times New Roman" w:hAnsi="Arial" w:cs="Arial"/>
          <w:sz w:val="24"/>
          <w:szCs w:val="24"/>
        </w:rPr>
        <w:t>] There was a trend towards improved DFS utilizing FOLFOX in the subset of patients with MSI due to Lynch syndrome, however, the result was not statistically significant. Additional studies have demonstrated similar survival outcomes irrespective of MSI status with adjuvant chemotherapy including FOLFOX.[</w:t>
      </w:r>
      <w:hyperlink r:id="rId1667" w:anchor="CL_89_507" w:tooltip="Kim JE, Hong YS, Kim HJ, et al.: Microsatellite Instability was not Associated with Survival in Stage III Colon Cancer Treated with Adjuvant Chemotherapy of Oxaliplatin and Infusional 5-Fluorouracil and Leucovorin (FOLFOX). Ann Surg Oncol 24 (5): 1289-1294, 2017." w:history="1">
        <w:r w:rsidRPr="00AE0E5D">
          <w:rPr>
            <w:rFonts w:ascii="Arial" w:eastAsia="Times New Roman" w:hAnsi="Arial" w:cs="Arial"/>
            <w:color w:val="0000FF"/>
            <w:sz w:val="24"/>
            <w:szCs w:val="24"/>
            <w:u w:val="single"/>
          </w:rPr>
          <w:t>507</w:t>
        </w:r>
      </w:hyperlink>
      <w:r w:rsidRPr="00AE0E5D">
        <w:rPr>
          <w:rFonts w:ascii="Arial" w:eastAsia="Times New Roman" w:hAnsi="Arial" w:cs="Arial"/>
          <w:sz w:val="24"/>
          <w:szCs w:val="24"/>
        </w:rPr>
        <w:t xml:space="preserve">, </w:t>
      </w:r>
      <w:hyperlink r:id="rId1668" w:anchor="CL_89_508" w:tooltip="Oh SY, Kim DY, Kim YB, et al.: Oncologic outcomes after adjuvant chemotherapy using FOLFOX in MSI-H sporadic stage III colon cancer. World J Surg 37 (10): 2497-503, 2013." w:history="1">
        <w:r w:rsidRPr="00AE0E5D">
          <w:rPr>
            <w:rFonts w:ascii="Arial" w:eastAsia="Times New Roman" w:hAnsi="Arial" w:cs="Arial"/>
            <w:color w:val="0000FF"/>
            <w:sz w:val="24"/>
            <w:szCs w:val="24"/>
            <w:u w:val="single"/>
          </w:rPr>
          <w:t>508</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669" w:history="1">
        <w:r w:rsidRPr="00AE0E5D">
          <w:rPr>
            <w:rFonts w:ascii="Arial" w:eastAsia="Times New Roman" w:hAnsi="Arial" w:cs="Arial"/>
            <w:color w:val="0000FF"/>
            <w:sz w:val="24"/>
            <w:szCs w:val="24"/>
            <w:u w:val="single"/>
          </w:rPr>
          <w:t>Level of evidence (against the use of adjuvant therapy): 1ai</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Immunotherapy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Tumors that develop via the MSI pathway have more somatic variants than tumors that develop via other pathways. This could imply that dMMR tumors may have more potential antigens (termed </w:t>
      </w:r>
      <w:r w:rsidRPr="00AE0E5D">
        <w:rPr>
          <w:rFonts w:ascii="Arial" w:eastAsia="Times New Roman" w:hAnsi="Arial" w:cs="Arial"/>
          <w:i/>
          <w:iCs/>
          <w:sz w:val="24"/>
          <w:szCs w:val="24"/>
        </w:rPr>
        <w:t>neoantigens</w:t>
      </w:r>
      <w:r w:rsidRPr="00AE0E5D">
        <w:rPr>
          <w:rFonts w:ascii="Arial" w:eastAsia="Times New Roman" w:hAnsi="Arial" w:cs="Arial"/>
          <w:sz w:val="24"/>
          <w:szCs w:val="24"/>
        </w:rPr>
        <w:t xml:space="preserve">) and may be more responsive to immune system manipulation than proficient MMR (pMMR) tumors. Microscopically, MSI-H tumors often exhibit abundant tumor-infiltrating lymphocytes, sometimes resulting in a Crohn-like reaction. This histologic feature has long suggested the possibility of </w:t>
      </w:r>
      <w:r w:rsidRPr="00AE0E5D">
        <w:rPr>
          <w:rFonts w:ascii="Arial" w:eastAsia="Times New Roman" w:hAnsi="Arial" w:cs="Arial"/>
          <w:sz w:val="24"/>
          <w:szCs w:val="24"/>
        </w:rPr>
        <w:lastRenderedPageBreak/>
        <w:t>increased tumor immune surveillance in MSI-H cancers, and is one of the main hypotheses for the better stage-specific survival seen in MSI-H compared with MSS cancers.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To test the hypothesis of efficacy of immunomodulation in MSI-H tumors, a phase 2 trial of programmed cell death-1 (PD-1) inhibition was carried out in a small cohort of patients with MSI-H or MSS cancers. Patients with metastatic disease that had failed various chemotherapy regimens were treated with pembrolizumab, an anti–PD-1 immune checkpoint inhibitor.[</w:t>
      </w:r>
      <w:hyperlink r:id="rId1670" w:anchor="CL_89_509" w:tooltip="Le DT, Uram JN, Wang H, et al.: PD-1 Blockade in Tumors with Mismatch-Repair Deficiency. N Engl J Med 372 (26): 2509-20, 2015." w:history="1">
        <w:r w:rsidRPr="00AE0E5D">
          <w:rPr>
            <w:rFonts w:ascii="Arial" w:eastAsia="Times New Roman" w:hAnsi="Arial" w:cs="Arial"/>
            <w:color w:val="0000FF"/>
            <w:sz w:val="24"/>
            <w:szCs w:val="24"/>
            <w:u w:val="single"/>
          </w:rPr>
          <w:t>509</w:t>
        </w:r>
      </w:hyperlink>
      <w:r w:rsidRPr="00AE0E5D">
        <w:rPr>
          <w:rFonts w:ascii="Arial" w:eastAsia="Times New Roman" w:hAnsi="Arial" w:cs="Arial"/>
          <w:sz w:val="24"/>
          <w:szCs w:val="24"/>
        </w:rPr>
        <w:t>] In this small phase 2 study, 32 patients with CRC (11 were dMMR, 21 were pMMR, and 9 others had noncolorectal dMMR tumors) were treated with intravenous pembrolizumab every 14 days. The immune-related response among evaluable patients was 40% (4 of 10) for dMMR CRC tumors, 0% (0 of 18) for pMMR CRC tumors, and 71% (5 of 7) for non-CRC dMMR tumors. The immune-related 20-week progression-free survival (PFS) was 78% (7 of 9) in patients with dMMR CRC tumors, 11% (2 of 18) in patients with pMMR CRC tumors, and 67% (4 of 6) in patients with non-CRC dMMR tumors. dMMR tumors had a mean of 24-fold more somatic variants than pMMR tumors. Additionally, in this study somatic variant load was associated with prolonged PFS. The authors concluded that MMR status predicted clinical benefit to immune checkpoint blockade with pembrolizumab.</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single-arm phase 2 study of another PD-1 inhibitor, nivolumab, was performed in 74 patients with MSI-H/dMMR CRC that had progressed on prior cytotoxic chemotherapy (including 5-FU, irinotecan, and oxaliplatin).[</w:t>
      </w:r>
      <w:hyperlink r:id="rId1671" w:anchor="CL_89_510" w:tooltip="Overman MJ, McDermott R, Leach JL, et al.: Nivolumab in patients with metastatic DNA mismatch repair-deficient or microsatellite instability-high colorectal cancer (CheckMate 142): an open-label, multicentre, phase 2 study. Lancet Oncol 18 (9): 1182-1191, 2017." w:history="1">
        <w:r w:rsidRPr="00AE0E5D">
          <w:rPr>
            <w:rFonts w:ascii="Arial" w:eastAsia="Times New Roman" w:hAnsi="Arial" w:cs="Arial"/>
            <w:color w:val="0000FF"/>
            <w:sz w:val="24"/>
            <w:szCs w:val="24"/>
            <w:u w:val="single"/>
          </w:rPr>
          <w:t>510</w:t>
        </w:r>
      </w:hyperlink>
      <w:r w:rsidRPr="00AE0E5D">
        <w:rPr>
          <w:rFonts w:ascii="Arial" w:eastAsia="Times New Roman" w:hAnsi="Arial" w:cs="Arial"/>
          <w:sz w:val="24"/>
          <w:szCs w:val="24"/>
        </w:rPr>
        <w:t>] Overall, 31% of patients (23 of 74) experienced an objective response to therapy, and 69% (51 of 74) had disease control for at least 12 weeks. Among patients who responded to nivolumab, the median duration of response was not reached at the time of study analysis (median follow up of 12 months). There was no significant difference in the response rates among individuals with Lynch syndrome–associated metastatic MSI-H/dMMR CRC versus non-Lynch metastatic MSI-H/dMMR CRC in this study. Twenty percent of study participants experienced grade 3 or greater toxicities, most commonly elevations in amylase and/or lipase, and there were no deaths that were attributed to nivolumab.</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Based on these data, pembrolizumab 200 mg given intravenously every 3 weeks was approved by the FDA in May 2017 for the treatment of any MSI-H/dMMR metastatic cancer that is refractory to standard therapy and nivolumab 240 mg given intravenously every 2 weeks was granted accelerated approval by the FDA in August 2017 for the treatment of MSI-H/dMMR CRC that is refractory to cytotoxic chemotherapy.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672" w:history="1">
        <w:r w:rsidRPr="00AE0E5D">
          <w:rPr>
            <w:rFonts w:ascii="Arial" w:eastAsia="Times New Roman" w:hAnsi="Arial" w:cs="Arial"/>
            <w:color w:val="0000FF"/>
            <w:sz w:val="24"/>
            <w:szCs w:val="24"/>
            <w:u w:val="single"/>
          </w:rPr>
          <w:t>Level of evidence: 3b</w:t>
        </w:r>
      </w:hyperlink>
    </w:p>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Vaccines in the treatment or prevention of MSI-related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An alternative approach to immunotherapy in MSI-H CRC involves the use of tumor-directed vaccines. The most promising approaches thus far involve the use of tumor-related neoantigens as epitopes to increase tumor-specific T-cell immunity. Studies are currently under way in the adjuvant treatment of resected stage III CRC </w:t>
      </w:r>
      <w:r w:rsidRPr="00AE0E5D">
        <w:rPr>
          <w:rFonts w:ascii="Arial" w:eastAsia="Times New Roman" w:hAnsi="Arial" w:cs="Arial"/>
          <w:sz w:val="24"/>
          <w:szCs w:val="24"/>
        </w:rPr>
        <w:lastRenderedPageBreak/>
        <w:t>(</w:t>
      </w:r>
      <w:hyperlink r:id="rId1673" w:history="1">
        <w:r w:rsidRPr="00AE0E5D">
          <w:rPr>
            <w:rFonts w:ascii="Arial" w:eastAsia="Times New Roman" w:hAnsi="Arial" w:cs="Arial"/>
            <w:color w:val="0000FF"/>
            <w:sz w:val="24"/>
            <w:szCs w:val="24"/>
            <w:u w:val="single"/>
          </w:rPr>
          <w:t>NCT01461148</w:t>
        </w:r>
      </w:hyperlink>
      <w:r w:rsidRPr="00AE0E5D">
        <w:rPr>
          <w:rFonts w:ascii="Arial" w:eastAsia="Times New Roman" w:hAnsi="Arial" w:cs="Arial"/>
          <w:sz w:val="24"/>
          <w:szCs w:val="24"/>
        </w:rPr>
        <w:t>), in patients with metastatic disease (</w:t>
      </w:r>
      <w:hyperlink r:id="rId1674" w:history="1">
        <w:r w:rsidRPr="00AE0E5D">
          <w:rPr>
            <w:rFonts w:ascii="Arial" w:eastAsia="Times New Roman" w:hAnsi="Arial" w:cs="Arial"/>
            <w:color w:val="0000FF"/>
            <w:sz w:val="24"/>
            <w:szCs w:val="24"/>
            <w:u w:val="single"/>
          </w:rPr>
          <w:t>NCT01885702</w:t>
        </w:r>
      </w:hyperlink>
      <w:r w:rsidRPr="00AE0E5D">
        <w:rPr>
          <w:rFonts w:ascii="Arial" w:eastAsia="Times New Roman" w:hAnsi="Arial" w:cs="Arial"/>
          <w:sz w:val="24"/>
          <w:szCs w:val="24"/>
        </w:rPr>
        <w:t xml:space="preserve">), and in the prevention of CRC in patients with Lynch syndrome </w:t>
      </w:r>
      <w:hyperlink r:id="rId1675" w:history="1">
        <w:r w:rsidRPr="00AE0E5D">
          <w:rPr>
            <w:rFonts w:ascii="Arial" w:eastAsia="Times New Roman" w:hAnsi="Arial" w:cs="Arial"/>
            <w:color w:val="0000FF"/>
            <w:sz w:val="24"/>
            <w:szCs w:val="24"/>
            <w:u w:val="single"/>
          </w:rPr>
          <w:t>(NCT01885702)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u w:val="single"/>
        </w:rPr>
        <w:t>Lifestyle modifications for Lynch syndrome</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u w:val="single"/>
          <w:shd w:val="clear" w:color="auto" w:fill="C8C8C8"/>
        </w:rPr>
        <w:t xml:space="preserve">[Comment: Possible new section </w:t>
      </w:r>
      <w:proofErr w:type="gramStart"/>
      <w:r w:rsidRPr="00AE0E5D">
        <w:rPr>
          <w:rFonts w:ascii="Arial" w:eastAsia="Times New Roman" w:hAnsi="Arial" w:cs="Arial"/>
          <w:b/>
          <w:bCs/>
          <w:i/>
          <w:iCs/>
          <w:sz w:val="24"/>
          <w:szCs w:val="24"/>
          <w:u w:val="single"/>
          <w:shd w:val="clear" w:color="auto" w:fill="C8C8C8"/>
        </w:rPr>
        <w:t>at a later time</w:t>
      </w:r>
      <w:proofErr w:type="gramEnd"/>
      <w:r w:rsidRPr="00AE0E5D">
        <w:rPr>
          <w:rFonts w:ascii="Arial" w:eastAsia="Times New Roman" w:hAnsi="Arial" w:cs="Arial"/>
          <w:b/>
          <w:bCs/>
          <w:i/>
          <w:iCs/>
          <w:sz w:val="24"/>
          <w:szCs w:val="24"/>
          <w:u w:val="single"/>
          <w:shd w:val="clear" w:color="auto" w:fill="C8C8C8"/>
        </w:rPr>
        <w:t xml:space="preserve">.] </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Lynch syndrome–related syndromes</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Lynch-like or HNPCC-like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Lynch-like syndrome may account for up to 70% of cases in which Lynch syndrome is suspected but germline testing fails to identify a pathogenic MMR gene variant.[</w:t>
      </w:r>
      <w:hyperlink r:id="rId1676" w:anchor="CL_89_305" w:tooltip="Carethers JM, Stoffel EM: Lynch syndrome and Lynch syndrome mimics: The growing complex landscape of hereditary colon cancer. World J Gastroenterol 21 (31): 9253-61, 2015." w:history="1">
        <w:r w:rsidRPr="00AE0E5D">
          <w:rPr>
            <w:rFonts w:ascii="Arial" w:eastAsia="Times New Roman" w:hAnsi="Arial" w:cs="Arial"/>
            <w:color w:val="0000FF"/>
            <w:sz w:val="24"/>
            <w:szCs w:val="24"/>
            <w:u w:val="single"/>
          </w:rPr>
          <w:t>305</w:t>
        </w:r>
      </w:hyperlink>
      <w:r w:rsidRPr="00AE0E5D">
        <w:rPr>
          <w:rFonts w:ascii="Arial" w:eastAsia="Times New Roman" w:hAnsi="Arial" w:cs="Arial"/>
          <w:sz w:val="24"/>
          <w:szCs w:val="24"/>
        </w:rPr>
        <w:t>] Similar to the tumor phenotype seen in Lynch syndrome, CRCs manifest MSI and IHC loss of a DNA MMR protein. However, the MMR-deficient CRCs are due to biallelic somatic inactivation of DNA MMR genes,[</w:t>
      </w:r>
      <w:hyperlink r:id="rId1677" w:anchor="CL_89_511" w:tooltip="Rodríguez-Soler M, Pérez-Carbonell L, Guarinos C, et al.: Risk of cancer in cases of suspected lynch syndrome without germline mutation. Gastroenterology 144 (5): 926-932.e1; quiz e13-4, 2013." w:history="1">
        <w:r w:rsidRPr="00AE0E5D">
          <w:rPr>
            <w:rFonts w:ascii="Arial" w:eastAsia="Times New Roman" w:hAnsi="Arial" w:cs="Arial"/>
            <w:color w:val="0000FF"/>
            <w:sz w:val="24"/>
            <w:szCs w:val="24"/>
            <w:u w:val="single"/>
          </w:rPr>
          <w:t>511</w:t>
        </w:r>
      </w:hyperlink>
      <w:r w:rsidRPr="00AE0E5D">
        <w:rPr>
          <w:rFonts w:ascii="Arial" w:eastAsia="Times New Roman" w:hAnsi="Arial" w:cs="Arial"/>
          <w:sz w:val="24"/>
          <w:szCs w:val="24"/>
        </w:rPr>
        <w:t xml:space="preserve">, </w:t>
      </w:r>
      <w:hyperlink r:id="rId1678" w:anchor="CL_89_512" w:tooltip="Mensenkamp AR, Vogelaar IP, van Zelst-Stams WA, et al.: Somatic mutations in MLH1 and MSH2 are a frequent cause of mismatch-repair deficiency in Lynch syndrome-like tumors. Gastroenterology 146 (3): 643-646.e8, 2014." w:history="1">
        <w:r w:rsidRPr="00AE0E5D">
          <w:rPr>
            <w:rFonts w:ascii="Arial" w:eastAsia="Times New Roman" w:hAnsi="Arial" w:cs="Arial"/>
            <w:color w:val="0000FF"/>
            <w:sz w:val="24"/>
            <w:szCs w:val="24"/>
            <w:u w:val="single"/>
          </w:rPr>
          <w:t>512</w:t>
        </w:r>
      </w:hyperlink>
      <w:r w:rsidRPr="00AE0E5D">
        <w:rPr>
          <w:rFonts w:ascii="Arial" w:eastAsia="Times New Roman" w:hAnsi="Arial" w:cs="Arial"/>
          <w:sz w:val="24"/>
          <w:szCs w:val="24"/>
        </w:rPr>
        <w:t xml:space="preserve">, </w:t>
      </w:r>
      <w:hyperlink r:id="rId1679" w:anchor="CL_89_513" w:tooltip="Mas-Moya J, Dudley B, Brand RE, et al.: Clinicopathological comparison of colorectal and endometrial carcinomas in patients with Lynch-like syndrome versus patients with Lynch syndrome. Hum Pathol 46 (11): 1616-25, 2015." w:history="1">
        <w:r w:rsidRPr="00AE0E5D">
          <w:rPr>
            <w:rFonts w:ascii="Arial" w:eastAsia="Times New Roman" w:hAnsi="Arial" w:cs="Arial"/>
            <w:color w:val="0000FF"/>
            <w:sz w:val="24"/>
            <w:szCs w:val="24"/>
            <w:u w:val="single"/>
          </w:rPr>
          <w:t>513</w:t>
        </w:r>
      </w:hyperlink>
      <w:r w:rsidRPr="00AE0E5D">
        <w:rPr>
          <w:rFonts w:ascii="Arial" w:eastAsia="Times New Roman" w:hAnsi="Arial" w:cs="Arial"/>
          <w:sz w:val="24"/>
          <w:szCs w:val="24"/>
        </w:rPr>
        <w:t xml:space="preserve">] in which a somatic variant in one allele of the MMR gene along with loss of heterozygosity of the other allele is most probable versus the presence of two somatic sequence variants. (Refer to </w:t>
      </w:r>
      <w:hyperlink r:id="rId1680" w:anchor="_3022" w:tooltip="SummaryFragmentRef" w:history="1">
        <w:r w:rsidRPr="00AE0E5D">
          <w:rPr>
            <w:rFonts w:ascii="Arial" w:eastAsia="Times New Roman" w:hAnsi="Arial" w:cs="Arial"/>
            <w:color w:val="0000FF"/>
            <w:sz w:val="24"/>
            <w:szCs w:val="24"/>
            <w:u w:val="single"/>
          </w:rPr>
          <w:t>Table 15</w:t>
        </w:r>
      </w:hyperlink>
      <w:r w:rsidRPr="00AE0E5D">
        <w:rPr>
          <w:rFonts w:ascii="Arial" w:eastAsia="Times New Roman" w:hAnsi="Arial" w:cs="Arial"/>
          <w:sz w:val="24"/>
          <w:szCs w:val="24"/>
        </w:rPr>
        <w:t xml:space="preserve"> for more information about the tumor phenotype of Lynch-like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Possible explanations for the cause of Lynch-like syndrome include the following: (1) the possibility that some germline DNA variants are not detected by current testing; (2) affected individuals may have germline pathogenic variants in genes other than DNA MMR genes currently known to be associated with Lynch syndrome; or (3) there are other mechanisms that inactivate DNA MMR beyond those related to alterations in the germline.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There is growing evidence that the CRC risk among probands and families with Lynch-like syndrome are lower, with an SIR of 2.12, than in Lynch syndrome, with an SIR of 6.04.[</w:t>
      </w:r>
      <w:hyperlink r:id="rId1681" w:anchor="CL_89_305" w:tooltip="Carethers JM, Stoffel EM: Lynch syndrome and Lynch syndrome mimics: The growing complex landscape of hereditary colon cancer. World J Gastroenterol 21 (31): 9253-61, 2015." w:history="1">
        <w:r w:rsidRPr="00AE0E5D">
          <w:rPr>
            <w:rFonts w:ascii="Arial" w:eastAsia="Times New Roman" w:hAnsi="Arial" w:cs="Arial"/>
            <w:color w:val="0000FF"/>
            <w:sz w:val="24"/>
            <w:szCs w:val="24"/>
            <w:u w:val="single"/>
          </w:rPr>
          <w:t>305</w:t>
        </w:r>
      </w:hyperlink>
      <w:r w:rsidRPr="00AE0E5D">
        <w:rPr>
          <w:rFonts w:ascii="Arial" w:eastAsia="Times New Roman" w:hAnsi="Arial" w:cs="Arial"/>
          <w:sz w:val="24"/>
          <w:szCs w:val="24"/>
        </w:rPr>
        <w:t xml:space="preserve">] Preliminary estimates reveal a lower risk of extracolonic cancers with a SIR of 1.69 in Lynch-like syndrome versus 2.81 in Lynch syndrome. In the absence of large-scale studies with longitudinal follow-up, in addition to data pertaining to the rates of neoplastic progression in Lynch-like syndrome, intensive cancer screening recommendations are currently </w:t>
      </w:r>
      <w:proofErr w:type="gramStart"/>
      <w:r w:rsidRPr="00AE0E5D">
        <w:rPr>
          <w:rFonts w:ascii="Arial" w:eastAsia="Times New Roman" w:hAnsi="Arial" w:cs="Arial"/>
          <w:sz w:val="24"/>
          <w:szCs w:val="24"/>
        </w:rPr>
        <w:t>similar to</w:t>
      </w:r>
      <w:proofErr w:type="gramEnd"/>
      <w:r w:rsidRPr="00AE0E5D">
        <w:rPr>
          <w:rFonts w:ascii="Arial" w:eastAsia="Times New Roman" w:hAnsi="Arial" w:cs="Arial"/>
          <w:sz w:val="24"/>
          <w:szCs w:val="24"/>
        </w:rPr>
        <w:t xml:space="preserve"> those in Lynch syndrome guidelines. </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Familial colorectal cancer type X</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term </w:t>
      </w:r>
      <w:r w:rsidRPr="00AE0E5D">
        <w:rPr>
          <w:rFonts w:ascii="Arial" w:eastAsia="Times New Roman" w:hAnsi="Arial" w:cs="Arial"/>
          <w:i/>
          <w:iCs/>
          <w:sz w:val="24"/>
          <w:szCs w:val="24"/>
        </w:rPr>
        <w:t>familial colorectal cancer type X</w:t>
      </w:r>
      <w:r w:rsidRPr="00AE0E5D">
        <w:rPr>
          <w:rFonts w:ascii="Arial" w:eastAsia="Times New Roman" w:hAnsi="Arial" w:cs="Arial"/>
          <w:sz w:val="24"/>
          <w:szCs w:val="24"/>
        </w:rPr>
        <w:t xml:space="preserve"> or </w:t>
      </w:r>
      <w:r w:rsidRPr="00AE0E5D">
        <w:rPr>
          <w:rFonts w:ascii="Arial" w:eastAsia="Times New Roman" w:hAnsi="Arial" w:cs="Arial"/>
          <w:i/>
          <w:iCs/>
          <w:sz w:val="24"/>
          <w:szCs w:val="24"/>
        </w:rPr>
        <w:t>FCCX</w:t>
      </w:r>
      <w:r w:rsidRPr="00AE0E5D">
        <w:rPr>
          <w:rFonts w:ascii="Arial" w:eastAsia="Times New Roman" w:hAnsi="Arial" w:cs="Arial"/>
          <w:sz w:val="24"/>
          <w:szCs w:val="24"/>
        </w:rPr>
        <w:t xml:space="preserve"> was coined to refer to families who meet Amsterdam criteria but lack MSI/IHC abnormalities.[</w:t>
      </w:r>
      <w:hyperlink r:id="rId1682" w:anchor="CL_89_261" w:tooltip="Lindor NM, Rabe K, Petersen GM, et al.: Lower cancer incidence in Amsterdam-I criteria families without mismatch repair deficiency: familial colorectal cancer type X. JAMA 293 (16): 1979-85, 2005." w:history="1">
        <w:r w:rsidRPr="00AE0E5D">
          <w:rPr>
            <w:rFonts w:ascii="Arial" w:eastAsia="Times New Roman" w:hAnsi="Arial" w:cs="Arial"/>
            <w:color w:val="0000FF"/>
            <w:sz w:val="24"/>
            <w:szCs w:val="24"/>
            <w:u w:val="single"/>
          </w:rPr>
          <w:t>261</w:t>
        </w:r>
      </w:hyperlink>
      <w:r w:rsidRPr="00AE0E5D">
        <w:rPr>
          <w:rFonts w:ascii="Arial" w:eastAsia="Times New Roman" w:hAnsi="Arial" w:cs="Arial"/>
          <w:sz w:val="24"/>
          <w:szCs w:val="24"/>
        </w:rPr>
        <w:t xml:space="preserve">] Approximately 50% of families that fulfill Amsterdam criteria, lack pathogenic MMR gene variants and thereby are characterized as FCCX families. Research is ongoing to determine a genetic etiology for FCCX, but for the most part it remains unknown and is thought to be a heterogeneous condition. However, differentiating between Lynch syndrome and FCCX has important implications regarding cancer risk assessment and screening recommendations for affected individuals and at-risk relatives. While the risk of CRC is increased to twice that in the general population, it is less than that in Lynch syndrome </w:t>
      </w:r>
      <w:r w:rsidRPr="00AE0E5D">
        <w:rPr>
          <w:rFonts w:ascii="Arial" w:eastAsia="Times New Roman" w:hAnsi="Arial" w:cs="Arial"/>
          <w:sz w:val="24"/>
          <w:szCs w:val="24"/>
        </w:rPr>
        <w:lastRenderedPageBreak/>
        <w:t>(&gt;sixfold increase) and there is no significant risk of extracolonic malignancy. Cancer screening recommendations are therefore modified and CRC surveillance is recommended every 5 years.[</w:t>
      </w:r>
      <w:hyperlink r:id="rId1683" w:anchor="CL_89_261" w:tooltip="Lindor NM, Rabe K, Petersen GM, et al.: Lower cancer incidence in Amsterdam-I criteria families without mismatch repair deficiency: familial colorectal cancer type X. JAMA 293 (16): 1979-85, 2005." w:history="1">
        <w:r w:rsidRPr="00AE0E5D">
          <w:rPr>
            <w:rFonts w:ascii="Arial" w:eastAsia="Times New Roman" w:hAnsi="Arial" w:cs="Arial"/>
            <w:color w:val="0000FF"/>
            <w:sz w:val="24"/>
            <w:szCs w:val="24"/>
            <w:u w:val="single"/>
          </w:rPr>
          <w:t>261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Special considerations: Young-onset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epidemiology of CRC with regard to age at diagnosis is shifting with individuals increasingly being diagnosed before age 50 years.[</w:t>
      </w:r>
      <w:hyperlink r:id="rId1684" w:anchor="CL_89_514" w:tooltip="Siegel RL, Miller KD, Fedewa SA, et al.: Colorectal cancer statistics, 2017. CA Cancer J Clin 67 (3): 177-193, 2017." w:history="1">
        <w:r w:rsidRPr="00AE0E5D">
          <w:rPr>
            <w:rFonts w:ascii="Arial" w:eastAsia="Times New Roman" w:hAnsi="Arial" w:cs="Arial"/>
            <w:color w:val="0000FF"/>
            <w:sz w:val="24"/>
            <w:szCs w:val="24"/>
            <w:u w:val="single"/>
          </w:rPr>
          <w:t>514</w:t>
        </w:r>
      </w:hyperlink>
      <w:r w:rsidRPr="00AE0E5D">
        <w:rPr>
          <w:rFonts w:ascii="Arial" w:eastAsia="Times New Roman" w:hAnsi="Arial" w:cs="Arial"/>
          <w:sz w:val="24"/>
          <w:szCs w:val="24"/>
        </w:rPr>
        <w:t xml:space="preserve">] (Refer to the PDQ summary on </w:t>
      </w:r>
      <w:hyperlink r:id="rId1685" w:history="1">
        <w:r w:rsidRPr="00AE0E5D">
          <w:rPr>
            <w:rFonts w:ascii="Arial" w:eastAsia="Times New Roman" w:hAnsi="Arial" w:cs="Arial"/>
            <w:color w:val="0000FF"/>
            <w:sz w:val="24"/>
            <w:szCs w:val="24"/>
            <w:u w:val="single"/>
          </w:rPr>
          <w:t>Colorectal Cancer Prevention</w:t>
        </w:r>
      </w:hyperlink>
      <w:r w:rsidRPr="00AE0E5D">
        <w:rPr>
          <w:rFonts w:ascii="Arial" w:eastAsia="Times New Roman" w:hAnsi="Arial" w:cs="Arial"/>
          <w:sz w:val="24"/>
          <w:szCs w:val="24"/>
        </w:rPr>
        <w:t xml:space="preserve"> for more information about CRC incidence trends in the general population.) One study that examined the prevalence of highly penetrant pathogenic variants in 450 individuals with young-onset CRC (mean age at diagnosis, 42.5 y) and a family history including at least one FDR with colon, endometrial, breast, ovarian, and/or pancreatic cancer identified 75 germline pathogenic or likely pathogenic variants in 72 patients (16%).[</w:t>
      </w:r>
      <w:hyperlink r:id="rId1686" w:anchor="CL_89_341" w:tooltip="Pearlman R, Frankel WL, Swanson B, et al.: Prevalence and Spectrum of Germline Cancer Susceptibility Gene Mutations Among Patients With Early-Onset Colorectal Cancer. JAMA Oncol 3 (4): 464-471, 2017." w:history="1">
        <w:r w:rsidRPr="00AE0E5D">
          <w:rPr>
            <w:rFonts w:ascii="Arial" w:eastAsia="Times New Roman" w:hAnsi="Arial" w:cs="Arial"/>
            <w:color w:val="0000FF"/>
            <w:sz w:val="24"/>
            <w:szCs w:val="24"/>
            <w:u w:val="single"/>
          </w:rPr>
          <w:t>341</w:t>
        </w:r>
      </w:hyperlink>
      <w:r w:rsidRPr="00AE0E5D">
        <w:rPr>
          <w:rFonts w:ascii="Arial" w:eastAsia="Times New Roman" w:hAnsi="Arial" w:cs="Arial"/>
          <w:sz w:val="24"/>
          <w:szCs w:val="24"/>
        </w:rPr>
        <w:t xml:space="preserve">] The spectrum of variants identified included Lynch syndrome and non-Lynch syndrome–associated genes, including several genes that have not traditionally been associated with CRC (e.g., </w:t>
      </w:r>
      <w:r w:rsidRPr="00AE0E5D">
        <w:rPr>
          <w:rFonts w:ascii="Arial" w:eastAsia="Times New Roman" w:hAnsi="Arial" w:cs="Arial"/>
          <w:i/>
          <w:iCs/>
          <w:sz w:val="24"/>
          <w:szCs w:val="24"/>
        </w:rPr>
        <w:t>BRCA1</w:t>
      </w:r>
      <w:r w:rsidRPr="00AE0E5D">
        <w:rPr>
          <w:rFonts w:ascii="Arial" w:eastAsia="Times New Roman" w:hAnsi="Arial" w:cs="Arial"/>
          <w:sz w:val="24"/>
          <w:szCs w:val="24"/>
        </w:rPr>
        <w:t>/</w:t>
      </w:r>
      <w:r w:rsidRPr="00AE0E5D">
        <w:rPr>
          <w:rFonts w:ascii="Arial" w:eastAsia="Times New Roman" w:hAnsi="Arial" w:cs="Arial"/>
          <w:i/>
          <w:iCs/>
          <w:sz w:val="24"/>
          <w:szCs w:val="24"/>
        </w:rPr>
        <w:t>BRCA2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ATM</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CHEK2</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PALB2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CDKN2A</w:t>
      </w:r>
      <w:r w:rsidRPr="00AE0E5D">
        <w:rPr>
          <w:rFonts w:ascii="Arial" w:eastAsia="Times New Roman" w:hAnsi="Arial" w:cs="Arial"/>
          <w:sz w:val="24"/>
          <w:szCs w:val="24"/>
        </w:rPr>
        <w:t>). Given the high frequency and variety of hereditary cancer syndromes identified, the authors suggest that multigene (panel) testing in this population may be warranted.</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the absence of additional family or personal history suggestive of Lynch syndrome, isolated cases of CRC diagnosed before age 36 years are uncommonly associated with MMR gene pathogenic variants. One study found MMR pathogenic variants in only 6.5% of such individuals,[</w:t>
      </w:r>
      <w:hyperlink r:id="rId1687" w:anchor="CL_89_515" w:tooltip="Jasperson KW, Vu TM, Schwab AL, et al.: Evaluating Lynch syndrome in very early onset colorectal cancer probands without apparent polyposis. Fam Cancer 9 (2): 99-107, 2010." w:history="1">
        <w:r w:rsidRPr="00AE0E5D">
          <w:rPr>
            <w:rFonts w:ascii="Arial" w:eastAsia="Times New Roman" w:hAnsi="Arial" w:cs="Arial"/>
            <w:color w:val="0000FF"/>
            <w:sz w:val="24"/>
            <w:szCs w:val="24"/>
            <w:u w:val="single"/>
          </w:rPr>
          <w:t>515</w:t>
        </w:r>
      </w:hyperlink>
      <w:r w:rsidRPr="00AE0E5D">
        <w:rPr>
          <w:rFonts w:ascii="Arial" w:eastAsia="Times New Roman" w:hAnsi="Arial" w:cs="Arial"/>
          <w:sz w:val="24"/>
          <w:szCs w:val="24"/>
        </w:rPr>
        <w:t xml:space="preserve">] whereas another study of CRC patients younger than 50 years with no more than one FDR with CRC found abnormal MSI in 21% of tumors and overrepresentation of defects in the </w:t>
      </w:r>
      <w:r w:rsidRPr="00AE0E5D">
        <w:rPr>
          <w:rFonts w:ascii="Arial" w:eastAsia="Times New Roman" w:hAnsi="Arial" w:cs="Arial"/>
          <w:i/>
          <w:iCs/>
          <w:sz w:val="24"/>
          <w:szCs w:val="24"/>
        </w:rPr>
        <w:t>PMS2</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MSH6</w:t>
      </w:r>
      <w:r w:rsidRPr="00AE0E5D">
        <w:rPr>
          <w:rFonts w:ascii="Arial" w:eastAsia="Times New Roman" w:hAnsi="Arial" w:cs="Arial"/>
          <w:sz w:val="24"/>
          <w:szCs w:val="24"/>
        </w:rPr>
        <w:t xml:space="preserve"> genes.[</w:t>
      </w:r>
      <w:hyperlink r:id="rId1688" w:anchor="CL_89_516" w:tooltip="Goel A, Nagasaka T, Spiegel J, et al.: Low frequency of Lynch syndrome among young patients with non-familial colorectal cancer. Clin Gastroenterol Hepatol 8 (11): 966-71, 2010." w:history="1">
        <w:r w:rsidRPr="00AE0E5D">
          <w:rPr>
            <w:rFonts w:ascii="Arial" w:eastAsia="Times New Roman" w:hAnsi="Arial" w:cs="Arial"/>
            <w:color w:val="0000FF"/>
            <w:sz w:val="24"/>
            <w:szCs w:val="24"/>
            <w:u w:val="single"/>
          </w:rPr>
          <w:t>516</w:t>
        </w:r>
      </w:hyperlink>
      <w:r w:rsidRPr="00AE0E5D">
        <w:rPr>
          <w:rFonts w:ascii="Arial" w:eastAsia="Times New Roman" w:hAnsi="Arial" w:cs="Arial"/>
          <w:sz w:val="24"/>
          <w:szCs w:val="24"/>
        </w:rPr>
        <w:t>] Therefore, isolated cases of very early-onset CRC should be offered tumor screening with MSI/IHC rather than proceeding directly to germline pathogenic variant analysis.</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Advances in Endoscopic Imaging in Hereditary CRC</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Performance of endoscopic therapies for adenomas in FAP and Lynch syndrome, and decision-making regarding surgical referral and planning, require accurate estimates of the presence of adenomas. In both AFAP and Lynch syndrome the presence of very subtle adenomas poses special challenges—microadenomas in the case of AFAP and flat, though sometimes large, adenomas in Lynch syndrome.</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Chromoendoscopy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need for sensitive means to endoscopically detect subtle polyps has increased with the recognition of flat adenomas and sessile serrated polyps in otherwise average-risk subjects, very attenuated adenoma phenotypes in AFAP, and subtle flat adenomas in Lynch syndrome. Modern high-resolution endoscopes improve adenoma detection </w:t>
      </w:r>
      <w:r w:rsidRPr="00AE0E5D">
        <w:rPr>
          <w:rFonts w:ascii="Arial" w:eastAsia="Times New Roman" w:hAnsi="Arial" w:cs="Arial"/>
          <w:sz w:val="24"/>
          <w:szCs w:val="24"/>
        </w:rPr>
        <w:lastRenderedPageBreak/>
        <w:t>yield, but the use of various vital dyes, especially indigo carmine dye-spray, has further improved detection. Several studies have shown that the improved mucosal contrast achieved with the use of indigo carmine can improve the adenoma detection rate. Whether family history is significant or not, careful clinical evaluation consisting of dye-spray colonoscopy (indigo carmine or methylene blue),[</w:t>
      </w:r>
      <w:hyperlink r:id="rId1689" w:anchor="CL_89_458" w:tooltip="Hurlstone DP, Karajeh M, Cross SS, et al.: The role of high-magnification-chromoscopic colonoscopy in hereditary nonpolyposis colorectal cancer screening: a prospective &quot;back-to-back&quot; endoscopic study. Am J Gastroenterol 100 (10): 2167-73, 2005." w:history="1">
        <w:r w:rsidRPr="00AE0E5D">
          <w:rPr>
            <w:rFonts w:ascii="Arial" w:eastAsia="Times New Roman" w:hAnsi="Arial" w:cs="Arial"/>
            <w:color w:val="0000FF"/>
            <w:sz w:val="24"/>
            <w:szCs w:val="24"/>
            <w:u w:val="single"/>
          </w:rPr>
          <w:t>458</w:t>
        </w:r>
      </w:hyperlink>
      <w:r w:rsidRPr="00AE0E5D">
        <w:rPr>
          <w:rFonts w:ascii="Arial" w:eastAsia="Times New Roman" w:hAnsi="Arial" w:cs="Arial"/>
          <w:sz w:val="24"/>
          <w:szCs w:val="24"/>
        </w:rPr>
        <w:t xml:space="preserve">, </w:t>
      </w:r>
      <w:hyperlink r:id="rId1690" w:anchor="CL_89_517" w:tooltip="Hurlstone DP, Cross SS, Slater R, et al.: Detecting diminutive colorectal lesions at colonoscopy: a randomised controlled trial of pan-colonic versus targeted chromoscopy. Gut 53 (3): 376-80, 2004." w:history="1">
        <w:r w:rsidRPr="00AE0E5D">
          <w:rPr>
            <w:rFonts w:ascii="Arial" w:eastAsia="Times New Roman" w:hAnsi="Arial" w:cs="Arial"/>
            <w:color w:val="0000FF"/>
            <w:sz w:val="24"/>
            <w:szCs w:val="24"/>
            <w:u w:val="single"/>
          </w:rPr>
          <w:t>517</w:t>
        </w:r>
      </w:hyperlink>
      <w:r w:rsidRPr="00AE0E5D">
        <w:rPr>
          <w:rFonts w:ascii="Arial" w:eastAsia="Times New Roman" w:hAnsi="Arial" w:cs="Arial"/>
          <w:sz w:val="24"/>
          <w:szCs w:val="24"/>
        </w:rPr>
        <w:t xml:space="preserve">, </w:t>
      </w:r>
      <w:hyperlink r:id="rId1691" w:anchor="CL_89_518" w:tooltip="Saitoh Y, Waxman I, West AB, et al.: Prevalence and distinctive biologic features of flat colorectal adenomas in a North American population. Gastroenterology 120 (7): 1657-65, 2001." w:history="1">
        <w:r w:rsidRPr="00AE0E5D">
          <w:rPr>
            <w:rFonts w:ascii="Arial" w:eastAsia="Times New Roman" w:hAnsi="Arial" w:cs="Arial"/>
            <w:color w:val="0000FF"/>
            <w:sz w:val="24"/>
            <w:szCs w:val="24"/>
            <w:u w:val="single"/>
          </w:rPr>
          <w:t>518</w:t>
        </w:r>
      </w:hyperlink>
      <w:r w:rsidRPr="00AE0E5D">
        <w:rPr>
          <w:rFonts w:ascii="Arial" w:eastAsia="Times New Roman" w:hAnsi="Arial" w:cs="Arial"/>
          <w:sz w:val="24"/>
          <w:szCs w:val="24"/>
        </w:rPr>
        <w:t xml:space="preserve">, </w:t>
      </w:r>
      <w:hyperlink r:id="rId1692" w:anchor="CL_89_519" w:tooltip="Hurlstone DP, Cross SS, Adam I, et al.: Endoscopic morphological anticipation of submucosal invasion in flat and depressed colorectal lesions: clinical implications and subtype analysis of the kudo type V pit pattern using high-magnification-chromoscopic colonoscopy. Colorectal Dis 6 (5): 369-75, 2004." w:history="1">
        <w:r w:rsidRPr="00AE0E5D">
          <w:rPr>
            <w:rFonts w:ascii="Arial" w:eastAsia="Times New Roman" w:hAnsi="Arial" w:cs="Arial"/>
            <w:color w:val="0000FF"/>
            <w:sz w:val="24"/>
            <w:szCs w:val="24"/>
            <w:u w:val="single"/>
          </w:rPr>
          <w:t>519</w:t>
        </w:r>
      </w:hyperlink>
      <w:r w:rsidRPr="00AE0E5D">
        <w:rPr>
          <w:rFonts w:ascii="Arial" w:eastAsia="Times New Roman" w:hAnsi="Arial" w:cs="Arial"/>
          <w:sz w:val="24"/>
          <w:szCs w:val="24"/>
        </w:rPr>
        <w:t xml:space="preserve">, </w:t>
      </w:r>
      <w:hyperlink r:id="rId1693" w:anchor="CL_89_520" w:tooltip="Dacosta RS, Wilson BC, Marcon NE: New optical technologies for earlier endoscopic diagnosis of premalignant gastrointestinal lesions. J Gastroenterol Hepatol 17 (Suppl): S85-104, 2002." w:history="1">
        <w:r w:rsidRPr="00AE0E5D">
          <w:rPr>
            <w:rFonts w:ascii="Arial" w:eastAsia="Times New Roman" w:hAnsi="Arial" w:cs="Arial"/>
            <w:color w:val="0000FF"/>
            <w:sz w:val="24"/>
            <w:szCs w:val="24"/>
            <w:u w:val="single"/>
          </w:rPr>
          <w:t>520</w:t>
        </w:r>
      </w:hyperlink>
      <w:r w:rsidRPr="00AE0E5D">
        <w:rPr>
          <w:rFonts w:ascii="Arial" w:eastAsia="Times New Roman" w:hAnsi="Arial" w:cs="Arial"/>
          <w:sz w:val="24"/>
          <w:szCs w:val="24"/>
        </w:rPr>
        <w:t xml:space="preserve">, </w:t>
      </w:r>
      <w:hyperlink r:id="rId1694" w:anchor="CL_89_521" w:tooltip="Rembacken BJ, Fujii T, Cairns A, et al.: Flat and depressed colonic neoplasms: a prospective study of 1000 colonoscopies in the UK. Lancet 355 (9211): 1211-4, 2000." w:history="1">
        <w:r w:rsidRPr="00AE0E5D">
          <w:rPr>
            <w:rFonts w:ascii="Arial" w:eastAsia="Times New Roman" w:hAnsi="Arial" w:cs="Arial"/>
            <w:color w:val="0000FF"/>
            <w:sz w:val="24"/>
            <w:szCs w:val="24"/>
            <w:u w:val="single"/>
          </w:rPr>
          <w:t>521</w:t>
        </w:r>
      </w:hyperlink>
      <w:r w:rsidRPr="00AE0E5D">
        <w:rPr>
          <w:rFonts w:ascii="Arial" w:eastAsia="Times New Roman" w:hAnsi="Arial" w:cs="Arial"/>
          <w:sz w:val="24"/>
          <w:szCs w:val="24"/>
        </w:rPr>
        <w:t xml:space="preserve">, </w:t>
      </w:r>
      <w:hyperlink r:id="rId1695" w:anchor="CL_89_522" w:tooltip="Tsuda S, Veress B, Tóth E, et al.: Flat and depressed colorectal tumours in a southern Swedish population: a prospective chromoendoscopic and histopathological study. Gut 51 (4): 550-5, 2002." w:history="1">
        <w:r w:rsidRPr="00AE0E5D">
          <w:rPr>
            <w:rFonts w:ascii="Arial" w:eastAsia="Times New Roman" w:hAnsi="Arial" w:cs="Arial"/>
            <w:color w:val="0000FF"/>
            <w:sz w:val="24"/>
            <w:szCs w:val="24"/>
            <w:u w:val="single"/>
          </w:rPr>
          <w:t>522</w:t>
        </w:r>
      </w:hyperlink>
      <w:r w:rsidRPr="00AE0E5D">
        <w:rPr>
          <w:rFonts w:ascii="Arial" w:eastAsia="Times New Roman" w:hAnsi="Arial" w:cs="Arial"/>
          <w:sz w:val="24"/>
          <w:szCs w:val="24"/>
        </w:rPr>
        <w:t>] with or without magnification, or possibly newer imaging techniques such as narrow-band imaging,[</w:t>
      </w:r>
      <w:hyperlink r:id="rId1696" w:anchor="CL_89_523" w:tooltip="Rex DK, Helbig CC: High yields of small and flat adenomas with high-definition colonoscopes using either white light or narrow band imaging. Gastroenterology 133 (1): 42-7, 2007." w:history="1">
        <w:r w:rsidRPr="00AE0E5D">
          <w:rPr>
            <w:rFonts w:ascii="Arial" w:eastAsia="Times New Roman" w:hAnsi="Arial" w:cs="Arial"/>
            <w:color w:val="0000FF"/>
            <w:sz w:val="24"/>
            <w:szCs w:val="24"/>
            <w:u w:val="single"/>
          </w:rPr>
          <w:t>523</w:t>
        </w:r>
      </w:hyperlink>
      <w:r w:rsidRPr="00AE0E5D">
        <w:rPr>
          <w:rFonts w:ascii="Arial" w:eastAsia="Times New Roman" w:hAnsi="Arial" w:cs="Arial"/>
          <w:sz w:val="24"/>
          <w:szCs w:val="24"/>
        </w:rPr>
        <w:t xml:space="preserve">] may reveal the characteristic right-sided clustering of more numerous microadenomas. Upper GI endoscopy may be informative if duodenal adenomas or fundic gland polyps with surface dysplasia are found. Such findings will increase the likelihood of variant detection if </w:t>
      </w:r>
      <w:r w:rsidRPr="00AE0E5D">
        <w:rPr>
          <w:rFonts w:ascii="Arial" w:eastAsia="Times New Roman" w:hAnsi="Arial" w:cs="Arial"/>
          <w:i/>
          <w:iCs/>
          <w:sz w:val="24"/>
          <w:szCs w:val="24"/>
        </w:rPr>
        <w:t>APC</w:t>
      </w:r>
      <w:r w:rsidRPr="00AE0E5D">
        <w:rPr>
          <w:rFonts w:ascii="Arial" w:eastAsia="Times New Roman" w:hAnsi="Arial" w:cs="Arial"/>
          <w:sz w:val="24"/>
          <w:szCs w:val="24"/>
        </w:rPr>
        <w:t xml:space="preserve"> or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testing is pursued.</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various large series of average-risk populations, subtle flat lesions were detected in about 5% to 10% of cases, including adenomas with high-grade dysplasia and invasive adenocarcinoma.[</w:t>
      </w:r>
      <w:hyperlink r:id="rId1697" w:anchor="CL_89_524" w:tooltip="Soetikno RM, Kaltenbach T, Rouse RV, et al.: Prevalence of nonpolypoid (flat and depressed) colorectal neoplasms in asymptomatic and symptomatic adults. JAMA 299 (9): 1027-35, 2008." w:history="1">
        <w:r w:rsidRPr="00AE0E5D">
          <w:rPr>
            <w:rFonts w:ascii="Arial" w:eastAsia="Times New Roman" w:hAnsi="Arial" w:cs="Arial"/>
            <w:color w:val="0000FF"/>
            <w:sz w:val="24"/>
            <w:szCs w:val="24"/>
            <w:u w:val="single"/>
          </w:rPr>
          <w:t>524</w:t>
        </w:r>
      </w:hyperlink>
      <w:r w:rsidRPr="00AE0E5D">
        <w:rPr>
          <w:rFonts w:ascii="Arial" w:eastAsia="Times New Roman" w:hAnsi="Arial" w:cs="Arial"/>
          <w:sz w:val="24"/>
          <w:szCs w:val="24"/>
        </w:rPr>
        <w:t>] Some of these studies involved tandem procedures—white-light exam followed by randomization to “intensive” (&gt; 20-minute pull-back from cecum) inspection versus chromoendoscopy—with significantly more adenomas detected in the chromoendoscopy group.[</w:t>
      </w:r>
      <w:hyperlink r:id="rId1698" w:anchor="CL_89_525" w:tooltip="Stoffel EM, Turgeon DK, Stockwell DH, et al.: Chromoendoscopy detects more adenomas than colonoscopy using intensive inspection without dye spraying. Cancer Prev Res (Phila) 1 (7): 507-13, 2008." w:history="1">
        <w:r w:rsidRPr="00AE0E5D">
          <w:rPr>
            <w:rFonts w:ascii="Arial" w:eastAsia="Times New Roman" w:hAnsi="Arial" w:cs="Arial"/>
            <w:color w:val="0000FF"/>
            <w:sz w:val="24"/>
            <w:szCs w:val="24"/>
            <w:u w:val="single"/>
          </w:rPr>
          <w:t>525</w:t>
        </w:r>
      </w:hyperlink>
      <w:r w:rsidRPr="00AE0E5D">
        <w:rPr>
          <w:rFonts w:ascii="Arial" w:eastAsia="Times New Roman" w:hAnsi="Arial" w:cs="Arial"/>
          <w:sz w:val="24"/>
          <w:szCs w:val="24"/>
        </w:rPr>
        <w:t>] However, in several randomized trials, no significant difference in yield was seen.[</w:t>
      </w:r>
      <w:hyperlink r:id="rId1699" w:anchor="CL_89_526" w:tooltip="Le Rhun M, Coron E, Parlier D, et al.: High resolution colonoscopy with chromoscopy versus standard colonoscopy for the detection of colonic neoplasia: a randomized study. Clin Gastroenterol Hepatol 4 (3): 349-54, 2006." w:history="1">
        <w:r w:rsidRPr="00AE0E5D">
          <w:rPr>
            <w:rFonts w:ascii="Arial" w:eastAsia="Times New Roman" w:hAnsi="Arial" w:cs="Arial"/>
            <w:color w:val="0000FF"/>
            <w:sz w:val="24"/>
            <w:szCs w:val="24"/>
            <w:u w:val="single"/>
          </w:rPr>
          <w:t>526</w:t>
        </w:r>
      </w:hyperlink>
      <w:r w:rsidRPr="00AE0E5D">
        <w:rPr>
          <w:rFonts w:ascii="Arial" w:eastAsia="Times New Roman" w:hAnsi="Arial" w:cs="Arial"/>
          <w:sz w:val="24"/>
          <w:szCs w:val="24"/>
        </w:rPr>
        <w:t xml:space="preserve">, </w:t>
      </w:r>
      <w:hyperlink r:id="rId1700" w:anchor="CL_89_527" w:tooltip="Brooker JC, Saunders BP, Shah SG, et al.: Total colonic dye-spray increases the detection of diminutive adenomas during routine colonoscopy: a randomized controlled trial. Gastrointest Endosc 56 (3): 333-8, 2002." w:history="1">
        <w:r w:rsidRPr="00AE0E5D">
          <w:rPr>
            <w:rFonts w:ascii="Arial" w:eastAsia="Times New Roman" w:hAnsi="Arial" w:cs="Arial"/>
            <w:color w:val="0000FF"/>
            <w:sz w:val="24"/>
            <w:szCs w:val="24"/>
            <w:u w:val="single"/>
          </w:rPr>
          <w:t>527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a randomized trial of subjects with Lynch syndrome,[</w:t>
      </w:r>
      <w:hyperlink r:id="rId1701" w:anchor="CL_89_528" w:tooltip="Stoffel EM, Turgeon DK, Stockwell DH, et al.: Missed adenomas during colonoscopic surveillance in individuals with Lynch Syndrome (hereditary nonpolyposis colorectal cancer). Cancer Prev Res (Phila) 1 (6): 470-5, 2008." w:history="1">
        <w:r w:rsidRPr="00AE0E5D">
          <w:rPr>
            <w:rFonts w:ascii="Arial" w:eastAsia="Times New Roman" w:hAnsi="Arial" w:cs="Arial"/>
            <w:color w:val="0000FF"/>
            <w:sz w:val="24"/>
            <w:szCs w:val="24"/>
            <w:u w:val="single"/>
          </w:rPr>
          <w:t>528</w:t>
        </w:r>
      </w:hyperlink>
      <w:r w:rsidRPr="00AE0E5D">
        <w:rPr>
          <w:rFonts w:ascii="Arial" w:eastAsia="Times New Roman" w:hAnsi="Arial" w:cs="Arial"/>
          <w:sz w:val="24"/>
          <w:szCs w:val="24"/>
        </w:rPr>
        <w:t xml:space="preserve">] standard colonoscopy, with polypectomy as indicated, was followed by either indigo carmine chromoendoscopy or repeat “intensive” white-light colonoscopy (a design very nearly identical to the average-risk screening group noted above). In this series, no significant difference in adenoma yield between the chromoendoscopy and intensive white-light groups was detected. However, these patients were younger and in many </w:t>
      </w:r>
      <w:proofErr w:type="gramStart"/>
      <w:r w:rsidRPr="00AE0E5D">
        <w:rPr>
          <w:rFonts w:ascii="Arial" w:eastAsia="Times New Roman" w:hAnsi="Arial" w:cs="Arial"/>
          <w:sz w:val="24"/>
          <w:szCs w:val="24"/>
        </w:rPr>
        <w:t>cases</w:t>
      </w:r>
      <w:proofErr w:type="gramEnd"/>
      <w:r w:rsidRPr="00AE0E5D">
        <w:rPr>
          <w:rFonts w:ascii="Arial" w:eastAsia="Times New Roman" w:hAnsi="Arial" w:cs="Arial"/>
          <w:sz w:val="24"/>
          <w:szCs w:val="24"/>
        </w:rPr>
        <w:t xml:space="preserve"> had undergone several previous exams that might have resulted in polyp clearing.</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a German study,[</w:t>
      </w:r>
      <w:hyperlink r:id="rId1702" w:anchor="CL_89_529" w:tooltip="Hüneburg R, Lammert F, Rabe C, et al.: Chromocolonoscopy detects more adenomas than white light colonoscopy or narrow band imaging colonoscopy in hereditary nonpolyposis colorectal cancer screening. Endoscopy 41 (4): 316-22, 2009." w:history="1">
        <w:r w:rsidRPr="00AE0E5D">
          <w:rPr>
            <w:rFonts w:ascii="Arial" w:eastAsia="Times New Roman" w:hAnsi="Arial" w:cs="Arial"/>
            <w:color w:val="0000FF"/>
            <w:sz w:val="24"/>
            <w:szCs w:val="24"/>
            <w:u w:val="single"/>
          </w:rPr>
          <w:t>529</w:t>
        </w:r>
      </w:hyperlink>
      <w:r w:rsidRPr="00AE0E5D">
        <w:rPr>
          <w:rFonts w:ascii="Arial" w:eastAsia="Times New Roman" w:hAnsi="Arial" w:cs="Arial"/>
          <w:sz w:val="24"/>
          <w:szCs w:val="24"/>
        </w:rPr>
        <w:t>] one series of Lynch syndrome patients underwent white-light exam followed by chromoendoscopy, while a second series underwent colonoscopy with narrow-band imaging followed by chromoendoscopy. Significant differences in flat polyp detection favored chromoendoscopy in both series, although some of the detected lesions were hyperplastic. In a French series of Lynch syndrome subjects that also employed white-light exam followed by chromoendoscopy, significantly more adenomas were detected with chromoendoscopy.[</w:t>
      </w:r>
      <w:hyperlink r:id="rId1703" w:anchor="CL_89_459" w:tooltip="Lecomte T, Cellier C, Meatchi T, et al.: Chromoendoscopic colonoscopy for detecting preneoplastic lesions in hereditary nonpolyposis colorectal cancer syndrome. Clin Gastroenterol Hepatol 3 (9): 897-902, 2005." w:history="1">
        <w:r w:rsidRPr="00AE0E5D">
          <w:rPr>
            <w:rFonts w:ascii="Arial" w:eastAsia="Times New Roman" w:hAnsi="Arial" w:cs="Arial"/>
            <w:color w:val="0000FF"/>
            <w:sz w:val="24"/>
            <w:szCs w:val="24"/>
            <w:u w:val="single"/>
          </w:rPr>
          <w:t>459</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Fewer evaluations of chromoendoscopy have been performed in AFAP than in Lynch syndrome. One study examined four patients with presumed AFAP and fewer than 20 adenomas upon white-light examination.[</w:t>
      </w:r>
      <w:hyperlink r:id="rId1704" w:anchor="CL_89_530" w:tooltip="Wallace MH, Frayling IM, Clark SK, et al.: Attenuated adenomatous polyposis coli: the role of ascertainment bias through failure to dye-spray at colonoscopy. Dis Colon Rectum 42 (8): 1078-80, 1999." w:history="1">
        <w:r w:rsidRPr="00AE0E5D">
          <w:rPr>
            <w:rFonts w:ascii="Arial" w:eastAsia="Times New Roman" w:hAnsi="Arial" w:cs="Arial"/>
            <w:color w:val="0000FF"/>
            <w:sz w:val="24"/>
            <w:szCs w:val="24"/>
            <w:u w:val="single"/>
          </w:rPr>
          <w:t>530</w:t>
        </w:r>
      </w:hyperlink>
      <w:r w:rsidRPr="00AE0E5D">
        <w:rPr>
          <w:rFonts w:ascii="Arial" w:eastAsia="Times New Roman" w:hAnsi="Arial" w:cs="Arial"/>
          <w:sz w:val="24"/>
          <w:szCs w:val="24"/>
        </w:rPr>
        <w:t>] All had more than 1,000 diminutive adenomas found on chromoendoscopy, in agreement with pathology evaluation after colectomy.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similar role for chromoendoscopy has been suggested to evaluate the duodenum in FAP. One study from Holland that used indigo carmine dye-spray to detect duodenal adenomas showed an increase in the number and size of adenomas, including some large ones. Overall Spigelman score was not significantly affected.[</w:t>
      </w:r>
      <w:hyperlink r:id="rId1705" w:anchor="CL_89_531" w:tooltip="Dekker E, Boparai KS, Poley JW, et al.: High resolution endoscopy and the additional value of chromoendoscopy in the evaluation of duodenal adenomatosis in patients with familial adenomatous polyposis. Endoscopy 41 (8): 666-9, 2009." w:history="1">
        <w:r w:rsidRPr="00AE0E5D">
          <w:rPr>
            <w:rFonts w:ascii="Arial" w:eastAsia="Times New Roman" w:hAnsi="Arial" w:cs="Arial"/>
            <w:color w:val="0000FF"/>
            <w:sz w:val="24"/>
            <w:szCs w:val="24"/>
            <w:u w:val="single"/>
          </w:rPr>
          <w:t>531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lastRenderedPageBreak/>
        <w:t>Small bowel imaging</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Patients with PJS and JPS are at greater risk of disease-related complications in the small bowel (e.g., bleeding, obstruction, intussusception, or cancer)</w:t>
      </w:r>
      <w:r w:rsidRPr="00AE0E5D">
        <w:rPr>
          <w:rFonts w:ascii="Arial" w:eastAsia="Times New Roman" w:hAnsi="Arial" w:cs="Arial"/>
          <w:b/>
          <w:bCs/>
          <w:i/>
          <w:iCs/>
          <w:sz w:val="24"/>
          <w:szCs w:val="24"/>
        </w:rPr>
        <w:t xml:space="preserve"> [AB-Comment: (Amos) PJS and JPS should have been described before this point since the reader would have little idea why they are discussed here</w:t>
      </w:r>
      <w:proofErr w:type="gramStart"/>
      <w:r w:rsidRPr="00AE0E5D">
        <w:rPr>
          <w:rFonts w:ascii="Arial" w:eastAsia="Times New Roman" w:hAnsi="Arial" w:cs="Arial"/>
          <w:b/>
          <w:bCs/>
          <w:i/>
          <w:iCs/>
          <w:sz w:val="24"/>
          <w:szCs w:val="24"/>
        </w:rPr>
        <w:t>. ]</w:t>
      </w:r>
      <w:proofErr w:type="gramEnd"/>
      <w:r w:rsidRPr="00AE0E5D">
        <w:rPr>
          <w:rFonts w:ascii="Arial" w:eastAsia="Times New Roman" w:hAnsi="Arial" w:cs="Arial"/>
          <w:b/>
          <w:bCs/>
          <w:i/>
          <w:iCs/>
          <w:sz w:val="24"/>
          <w:szCs w:val="24"/>
        </w:rPr>
        <w:t xml:space="preserve"> </w:t>
      </w:r>
      <w:r w:rsidRPr="00AE0E5D">
        <w:rPr>
          <w:rFonts w:ascii="Arial" w:eastAsia="Times New Roman" w:hAnsi="Arial" w:cs="Arial"/>
          <w:sz w:val="24"/>
          <w:szCs w:val="24"/>
        </w:rPr>
        <w:t xml:space="preserve">. FAP patients, although at </w:t>
      </w:r>
      <w:proofErr w:type="gramStart"/>
      <w:r w:rsidRPr="00AE0E5D">
        <w:rPr>
          <w:rFonts w:ascii="Arial" w:eastAsia="Times New Roman" w:hAnsi="Arial" w:cs="Arial"/>
          <w:sz w:val="24"/>
          <w:szCs w:val="24"/>
        </w:rPr>
        <w:t>great risk</w:t>
      </w:r>
      <w:proofErr w:type="gramEnd"/>
      <w:r w:rsidRPr="00AE0E5D">
        <w:rPr>
          <w:rFonts w:ascii="Arial" w:eastAsia="Times New Roman" w:hAnsi="Arial" w:cs="Arial"/>
          <w:sz w:val="24"/>
          <w:szCs w:val="24"/>
        </w:rPr>
        <w:t xml:space="preserve"> of duodenal neoplasia, have a relatively low risk of jejunoileal involvement. The RR of small bowel malignancy is very high in Lynch syndrome, but absolute risk is less than 10%. Although the risks of small bowel neoplasia are high enough to warrant consideration of surveillance in each disease, the technical challenges of doing so have been daunting. Because of the technical challenges and relatively low prevalences, there is virtually no evidence base for small-bowel screening in Lynch syndrome.</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[AB-Comment: (Boland) Suggested revisions to the next few paras.]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Historically, the relative endoscopic inaccessibility of the mid and distal small bowel required radiographic measures for its evaluation, including the barium small bowel series or a variant called tube enteroclysis, in which a nasogastroduodenal tube is placed so that </w:t>
      </w:r>
      <w:proofErr w:type="gramStart"/>
      <w:r w:rsidRPr="00AE0E5D">
        <w:rPr>
          <w:rFonts w:ascii="Arial" w:eastAsia="Times New Roman" w:hAnsi="Arial" w:cs="Arial"/>
          <w:sz w:val="24"/>
          <w:szCs w:val="24"/>
        </w:rPr>
        <w:t>all of</w:t>
      </w:r>
      <w:proofErr w:type="gramEnd"/>
      <w:r w:rsidRPr="00AE0E5D">
        <w:rPr>
          <w:rFonts w:ascii="Arial" w:eastAsia="Times New Roman" w:hAnsi="Arial" w:cs="Arial"/>
          <w:sz w:val="24"/>
          <w:szCs w:val="24"/>
        </w:rPr>
        <w:t xml:space="preserve"> the contrast goes into the small intestine </w:t>
      </w:r>
      <w:r w:rsidRPr="00AE0E5D">
        <w:rPr>
          <w:rFonts w:ascii="Arial" w:eastAsia="Times New Roman" w:hAnsi="Arial" w:cs="Arial"/>
          <w:b/>
          <w:bCs/>
          <w:i/>
          <w:iCs/>
          <w:spacing w:val="24"/>
          <w:sz w:val="24"/>
          <w:szCs w:val="24"/>
        </w:rPr>
        <w:t xml:space="preserve">intestine quickly and undiluted by gastric juice </w:t>
      </w:r>
      <w:r w:rsidRPr="00AE0E5D">
        <w:rPr>
          <w:rFonts w:ascii="Arial" w:eastAsia="Times New Roman" w:hAnsi="Arial" w:cs="Arial"/>
          <w:sz w:val="24"/>
          <w:szCs w:val="24"/>
        </w:rPr>
        <w:t xml:space="preserve">for more precise imaging. None of these measures were sensitive for small lesions. </w:t>
      </w:r>
      <w:proofErr w:type="gramStart"/>
      <w:r w:rsidRPr="00AE0E5D">
        <w:rPr>
          <w:rFonts w:ascii="Arial" w:eastAsia="Times New Roman" w:hAnsi="Arial" w:cs="Arial"/>
          <w:b/>
          <w:bCs/>
          <w:i/>
          <w:iCs/>
          <w:spacing w:val="24"/>
          <w:sz w:val="24"/>
          <w:szCs w:val="24"/>
        </w:rPr>
        <w:t>Previously ,</w:t>
      </w:r>
      <w:proofErr w:type="gramEnd"/>
      <w:r w:rsidRPr="00AE0E5D">
        <w:rPr>
          <w:rFonts w:ascii="Arial" w:eastAsia="Times New Roman" w:hAnsi="Arial" w:cs="Arial"/>
          <w:b/>
          <w:bCs/>
          <w:i/>
          <w:iCs/>
          <w:spacing w:val="24"/>
          <w:sz w:val="24"/>
          <w:szCs w:val="24"/>
        </w:rPr>
        <w:t xml:space="preserve"> therapeutic removal of lesions required laparotomy and </w:t>
      </w:r>
      <w:r w:rsidRPr="00AE0E5D">
        <w:rPr>
          <w:rFonts w:ascii="Arial" w:eastAsia="Times New Roman" w:hAnsi="Arial" w:cs="Arial"/>
          <w:i/>
          <w:iCs/>
          <w:strike/>
          <w:spacing w:val="24"/>
          <w:sz w:val="24"/>
          <w:szCs w:val="24"/>
        </w:rPr>
        <w:t xml:space="preserve">Any therapeutic undertaking required laparotomy. This entailed resection in most cases, although </w:t>
      </w:r>
      <w:r w:rsidRPr="00AE0E5D">
        <w:rPr>
          <w:rFonts w:ascii="Arial" w:eastAsia="Times New Roman" w:hAnsi="Arial" w:cs="Arial"/>
          <w:sz w:val="24"/>
          <w:szCs w:val="24"/>
        </w:rPr>
        <w:t>intraoperative endoscopy, with or without enterotomy for scope access</w:t>
      </w:r>
      <w:r w:rsidRPr="00AE0E5D">
        <w:rPr>
          <w:rFonts w:ascii="Arial" w:eastAsia="Times New Roman" w:hAnsi="Arial" w:cs="Arial"/>
          <w:i/>
          <w:iCs/>
          <w:strike/>
          <w:spacing w:val="24"/>
          <w:sz w:val="24"/>
          <w:szCs w:val="24"/>
        </w:rPr>
        <w:t>, has been available for many years</w:t>
      </w:r>
      <w:r w:rsidRPr="00AE0E5D">
        <w:rPr>
          <w:rFonts w:ascii="Arial" w:eastAsia="Times New Roman" w:hAnsi="Arial" w:cs="Arial"/>
          <w:sz w:val="24"/>
          <w:szCs w:val="24"/>
        </w:rPr>
        <w:t xml:space="preserve">. </w:t>
      </w:r>
      <w:r w:rsidRPr="00AE0E5D">
        <w:rPr>
          <w:rFonts w:ascii="Arial" w:eastAsia="Times New Roman" w:hAnsi="Arial" w:cs="Arial"/>
          <w:i/>
          <w:iCs/>
          <w:strike/>
          <w:spacing w:val="24"/>
          <w:sz w:val="24"/>
          <w:szCs w:val="24"/>
        </w:rPr>
        <w:t xml:space="preserve">Peroral enteroscopy (aided by stiffening overtubes with two balloons, one balloon, or spiral ribs) has been employed to overcome the technical problem of excessive looping, enabling deep jejunal access with therapeutic (polypectomy) </w:t>
      </w:r>
      <w:proofErr w:type="gramStart"/>
      <w:r w:rsidRPr="00AE0E5D">
        <w:rPr>
          <w:rFonts w:ascii="Arial" w:eastAsia="Times New Roman" w:hAnsi="Arial" w:cs="Arial"/>
          <w:i/>
          <w:iCs/>
          <w:strike/>
          <w:spacing w:val="24"/>
          <w:sz w:val="24"/>
          <w:szCs w:val="24"/>
        </w:rPr>
        <w:t>potential.</w:t>
      </w:r>
      <w:r w:rsidRPr="00AE0E5D">
        <w:rPr>
          <w:rFonts w:ascii="Arial" w:eastAsia="Times New Roman" w:hAnsi="Arial" w:cs="Arial"/>
          <w:b/>
          <w:bCs/>
          <w:i/>
          <w:iCs/>
          <w:spacing w:val="24"/>
          <w:sz w:val="24"/>
          <w:szCs w:val="24"/>
        </w:rPr>
        <w:t>Currently</w:t>
      </w:r>
      <w:proofErr w:type="gramEnd"/>
      <w:r w:rsidRPr="00AE0E5D">
        <w:rPr>
          <w:rFonts w:ascii="Arial" w:eastAsia="Times New Roman" w:hAnsi="Arial" w:cs="Arial"/>
          <w:b/>
          <w:bCs/>
          <w:i/>
          <w:iCs/>
          <w:spacing w:val="24"/>
          <w:sz w:val="24"/>
          <w:szCs w:val="24"/>
        </w:rPr>
        <w:t>, however, multiple novel endoscopic approaches have been developed to overcome the technical limitations to small bowel endoscopy,which has enabled jejunal and ileal access and therapeutic polypectomy.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trike/>
          <w:spacing w:val="24"/>
          <w:sz w:val="24"/>
          <w:szCs w:val="24"/>
        </w:rPr>
        <w:t xml:space="preserve">Most data relate that </w:t>
      </w:r>
      <w:r w:rsidRPr="00AE0E5D">
        <w:rPr>
          <w:rFonts w:ascii="Arial" w:eastAsia="Times New Roman" w:hAnsi="Arial" w:cs="Arial"/>
          <w:b/>
          <w:bCs/>
          <w:i/>
          <w:iCs/>
          <w:spacing w:val="24"/>
          <w:sz w:val="24"/>
          <w:szCs w:val="24"/>
        </w:rPr>
        <w:t xml:space="preserve">For patients with </w:t>
      </w:r>
      <w:r w:rsidRPr="00AE0E5D">
        <w:rPr>
          <w:rFonts w:ascii="Arial" w:eastAsia="Times New Roman" w:hAnsi="Arial" w:cs="Arial"/>
          <w:sz w:val="24"/>
          <w:szCs w:val="24"/>
        </w:rPr>
        <w:t>PJS</w:t>
      </w:r>
      <w:r w:rsidRPr="00AE0E5D">
        <w:rPr>
          <w:rFonts w:ascii="Arial" w:eastAsia="Times New Roman" w:hAnsi="Arial" w:cs="Arial"/>
          <w:b/>
          <w:bCs/>
          <w:i/>
          <w:iCs/>
          <w:spacing w:val="24"/>
          <w:sz w:val="24"/>
          <w:szCs w:val="24"/>
        </w:rPr>
        <w:t>,</w:t>
      </w:r>
      <w:r w:rsidRPr="00AE0E5D">
        <w:rPr>
          <w:rFonts w:ascii="Arial" w:eastAsia="Times New Roman" w:hAnsi="Arial" w:cs="Arial"/>
          <w:i/>
          <w:iCs/>
          <w:strike/>
          <w:spacing w:val="24"/>
          <w:sz w:val="24"/>
          <w:szCs w:val="24"/>
        </w:rPr>
        <w:t xml:space="preserve"> with</w:t>
      </w:r>
      <w:r w:rsidRPr="00AE0E5D">
        <w:rPr>
          <w:rFonts w:ascii="Arial" w:eastAsia="Times New Roman" w:hAnsi="Arial" w:cs="Arial"/>
          <w:sz w:val="24"/>
          <w:szCs w:val="24"/>
        </w:rPr>
        <w:t xml:space="preserve"> double-balloon </w:t>
      </w:r>
      <w:r w:rsidRPr="00AE0E5D">
        <w:rPr>
          <w:rFonts w:ascii="Arial" w:eastAsia="Times New Roman" w:hAnsi="Arial" w:cs="Arial"/>
          <w:b/>
          <w:bCs/>
          <w:i/>
          <w:iCs/>
          <w:spacing w:val="24"/>
          <w:sz w:val="24"/>
          <w:szCs w:val="24"/>
        </w:rPr>
        <w:t xml:space="preserve">endoscopy or other forms of deep </w:t>
      </w:r>
      <w:r w:rsidRPr="00AE0E5D">
        <w:rPr>
          <w:rFonts w:ascii="Arial" w:eastAsia="Times New Roman" w:hAnsi="Arial" w:cs="Arial"/>
          <w:sz w:val="24"/>
          <w:szCs w:val="24"/>
        </w:rPr>
        <w:t xml:space="preserve">enteroscopy </w:t>
      </w:r>
      <w:r w:rsidRPr="00AE0E5D">
        <w:rPr>
          <w:rFonts w:ascii="Arial" w:eastAsia="Times New Roman" w:hAnsi="Arial" w:cs="Arial"/>
          <w:i/>
          <w:iCs/>
          <w:strike/>
          <w:spacing w:val="24"/>
          <w:sz w:val="24"/>
          <w:szCs w:val="24"/>
        </w:rPr>
        <w:t xml:space="preserve">is </w:t>
      </w:r>
      <w:r w:rsidRPr="00AE0E5D">
        <w:rPr>
          <w:rFonts w:ascii="Arial" w:eastAsia="Times New Roman" w:hAnsi="Arial" w:cs="Arial"/>
          <w:b/>
          <w:bCs/>
          <w:i/>
          <w:iCs/>
          <w:spacing w:val="24"/>
          <w:sz w:val="24"/>
          <w:szCs w:val="24"/>
        </w:rPr>
        <w:t xml:space="preserve">are </w:t>
      </w:r>
      <w:r w:rsidRPr="00AE0E5D">
        <w:rPr>
          <w:rFonts w:ascii="Arial" w:eastAsia="Times New Roman" w:hAnsi="Arial" w:cs="Arial"/>
          <w:sz w:val="24"/>
          <w:szCs w:val="24"/>
        </w:rPr>
        <w:t>the preferred method</w:t>
      </w:r>
      <w:r w:rsidRPr="00AE0E5D">
        <w:rPr>
          <w:rFonts w:ascii="Arial" w:eastAsia="Times New Roman" w:hAnsi="Arial" w:cs="Arial"/>
          <w:b/>
          <w:bCs/>
          <w:i/>
          <w:iCs/>
          <w:spacing w:val="24"/>
          <w:sz w:val="24"/>
          <w:szCs w:val="24"/>
        </w:rPr>
        <w:t>s for surveillance</w:t>
      </w:r>
      <w:r w:rsidRPr="00AE0E5D">
        <w:rPr>
          <w:rFonts w:ascii="Arial" w:eastAsia="Times New Roman" w:hAnsi="Arial" w:cs="Arial"/>
          <w:i/>
          <w:iCs/>
          <w:strike/>
          <w:spacing w:val="24"/>
          <w:sz w:val="24"/>
          <w:szCs w:val="24"/>
        </w:rPr>
        <w:t xml:space="preserve"> for endoscopy</w:t>
      </w:r>
      <w:r w:rsidRPr="00AE0E5D">
        <w:rPr>
          <w:rFonts w:ascii="Arial" w:eastAsia="Times New Roman" w:hAnsi="Arial" w:cs="Arial"/>
          <w:sz w:val="24"/>
          <w:szCs w:val="24"/>
        </w:rPr>
        <w:t xml:space="preserve"> of the small bowel.[</w:t>
      </w:r>
      <w:hyperlink r:id="rId1706" w:anchor="CL_89_532" w:tooltip="Sakamoto H, Yamamoto H, Hayashi Y, et al.: Nonsurgical management of small-bowel polyps in Peutz-Jeghers syndrome with extensive polypectomy by using double-balloon endoscopy. Gastrointest Endosc 74 (2): 328-33, 2011." w:history="1">
        <w:r w:rsidRPr="00AE0E5D">
          <w:rPr>
            <w:rFonts w:ascii="Arial" w:eastAsia="Times New Roman" w:hAnsi="Arial" w:cs="Arial"/>
            <w:color w:val="0000FF"/>
            <w:sz w:val="24"/>
            <w:szCs w:val="24"/>
            <w:u w:val="single"/>
          </w:rPr>
          <w:t>532</w:t>
        </w:r>
      </w:hyperlink>
      <w:r w:rsidRPr="00AE0E5D">
        <w:rPr>
          <w:rFonts w:ascii="Arial" w:eastAsia="Times New Roman" w:hAnsi="Arial" w:cs="Arial"/>
          <w:sz w:val="24"/>
          <w:szCs w:val="24"/>
        </w:rPr>
        <w:t xml:space="preserve">] This may involve </w:t>
      </w:r>
      <w:r w:rsidRPr="00AE0E5D">
        <w:rPr>
          <w:rFonts w:ascii="Arial" w:eastAsia="Times New Roman" w:hAnsi="Arial" w:cs="Arial"/>
          <w:i/>
          <w:iCs/>
          <w:strike/>
          <w:spacing w:val="24"/>
          <w:sz w:val="24"/>
          <w:szCs w:val="24"/>
        </w:rPr>
        <w:t xml:space="preserve">only </w:t>
      </w:r>
      <w:r w:rsidRPr="00AE0E5D">
        <w:rPr>
          <w:rFonts w:ascii="Arial" w:eastAsia="Times New Roman" w:hAnsi="Arial" w:cs="Arial"/>
          <w:b/>
          <w:bCs/>
          <w:i/>
          <w:iCs/>
          <w:spacing w:val="24"/>
          <w:sz w:val="24"/>
          <w:szCs w:val="24"/>
        </w:rPr>
        <w:t xml:space="preserve">either </w:t>
      </w:r>
      <w:r w:rsidRPr="00AE0E5D">
        <w:rPr>
          <w:rFonts w:ascii="Arial" w:eastAsia="Times New Roman" w:hAnsi="Arial" w:cs="Arial"/>
          <w:sz w:val="24"/>
          <w:szCs w:val="24"/>
        </w:rPr>
        <w:t>peroral enteroscopy</w:t>
      </w:r>
      <w:r w:rsidRPr="00AE0E5D">
        <w:rPr>
          <w:rFonts w:ascii="Arial" w:eastAsia="Times New Roman" w:hAnsi="Arial" w:cs="Arial"/>
          <w:b/>
          <w:bCs/>
          <w:i/>
          <w:iCs/>
          <w:spacing w:val="24"/>
          <w:sz w:val="24"/>
          <w:szCs w:val="24"/>
        </w:rPr>
        <w:t xml:space="preserve"> or </w:t>
      </w:r>
      <w:r w:rsidRPr="00AE0E5D">
        <w:rPr>
          <w:rFonts w:ascii="Arial" w:eastAsia="Times New Roman" w:hAnsi="Arial" w:cs="Arial"/>
          <w:i/>
          <w:iCs/>
          <w:strike/>
          <w:spacing w:val="24"/>
          <w:sz w:val="24"/>
          <w:szCs w:val="24"/>
        </w:rPr>
        <w:t xml:space="preserve">, although subsequent </w:t>
      </w:r>
      <w:r w:rsidRPr="00AE0E5D">
        <w:rPr>
          <w:rFonts w:ascii="Arial" w:eastAsia="Times New Roman" w:hAnsi="Arial" w:cs="Arial"/>
          <w:sz w:val="24"/>
          <w:szCs w:val="24"/>
        </w:rPr>
        <w:t xml:space="preserve">retrograde enteroscopy </w:t>
      </w:r>
      <w:r w:rsidRPr="00AE0E5D">
        <w:rPr>
          <w:rFonts w:ascii="Arial" w:eastAsia="Times New Roman" w:hAnsi="Arial" w:cs="Arial"/>
          <w:i/>
          <w:iCs/>
          <w:strike/>
          <w:spacing w:val="24"/>
          <w:sz w:val="24"/>
          <w:szCs w:val="24"/>
        </w:rPr>
        <w:t xml:space="preserve">has been described for </w:t>
      </w:r>
      <w:r w:rsidRPr="00AE0E5D">
        <w:rPr>
          <w:rFonts w:ascii="Arial" w:eastAsia="Times New Roman" w:hAnsi="Arial" w:cs="Arial"/>
          <w:b/>
          <w:bCs/>
          <w:i/>
          <w:iCs/>
          <w:spacing w:val="24"/>
          <w:sz w:val="24"/>
          <w:szCs w:val="24"/>
        </w:rPr>
        <w:t xml:space="preserve">to achieve </w:t>
      </w:r>
      <w:r w:rsidRPr="00AE0E5D">
        <w:rPr>
          <w:rFonts w:ascii="Arial" w:eastAsia="Times New Roman" w:hAnsi="Arial" w:cs="Arial"/>
          <w:sz w:val="24"/>
          <w:szCs w:val="24"/>
        </w:rPr>
        <w:t xml:space="preserve">more complete evaluation of the </w:t>
      </w:r>
      <w:r w:rsidRPr="00AE0E5D">
        <w:rPr>
          <w:rFonts w:ascii="Arial" w:eastAsia="Times New Roman" w:hAnsi="Arial" w:cs="Arial"/>
          <w:i/>
          <w:iCs/>
          <w:strike/>
          <w:spacing w:val="24"/>
          <w:sz w:val="24"/>
          <w:szCs w:val="24"/>
        </w:rPr>
        <w:t xml:space="preserve">total </w:t>
      </w:r>
      <w:r w:rsidRPr="00AE0E5D">
        <w:rPr>
          <w:rFonts w:ascii="Arial" w:eastAsia="Times New Roman" w:hAnsi="Arial" w:cs="Arial"/>
          <w:sz w:val="24"/>
          <w:szCs w:val="24"/>
        </w:rPr>
        <w:t xml:space="preserve">small bowel. Because these procedures are time-consuming and involve </w:t>
      </w:r>
      <w:r w:rsidRPr="00AE0E5D">
        <w:rPr>
          <w:rFonts w:ascii="Arial" w:eastAsia="Times New Roman" w:hAnsi="Arial" w:cs="Arial"/>
          <w:i/>
          <w:iCs/>
          <w:strike/>
          <w:spacing w:val="24"/>
          <w:sz w:val="24"/>
          <w:szCs w:val="24"/>
        </w:rPr>
        <w:t xml:space="preserve">some risk </w:t>
      </w:r>
      <w:r w:rsidRPr="00AE0E5D">
        <w:rPr>
          <w:rFonts w:ascii="Arial" w:eastAsia="Times New Roman" w:hAnsi="Arial" w:cs="Arial"/>
          <w:b/>
          <w:bCs/>
          <w:i/>
          <w:iCs/>
          <w:spacing w:val="24"/>
          <w:sz w:val="24"/>
          <w:szCs w:val="24"/>
        </w:rPr>
        <w:t xml:space="preserve">risks </w:t>
      </w:r>
      <w:r w:rsidRPr="00AE0E5D">
        <w:rPr>
          <w:rFonts w:ascii="Arial" w:eastAsia="Times New Roman" w:hAnsi="Arial" w:cs="Arial"/>
          <w:sz w:val="24"/>
          <w:szCs w:val="24"/>
        </w:rPr>
        <w:t xml:space="preserve">of complication, deep enteroscopy is usually preceded by more </w:t>
      </w:r>
      <w:r w:rsidRPr="00AE0E5D">
        <w:rPr>
          <w:rFonts w:ascii="Arial" w:eastAsia="Times New Roman" w:hAnsi="Arial" w:cs="Arial"/>
          <w:i/>
          <w:iCs/>
          <w:strike/>
          <w:spacing w:val="24"/>
          <w:sz w:val="24"/>
          <w:szCs w:val="24"/>
        </w:rPr>
        <w:t xml:space="preserve">noninvasive </w:t>
      </w:r>
      <w:r w:rsidRPr="00AE0E5D">
        <w:rPr>
          <w:rFonts w:ascii="Arial" w:eastAsia="Times New Roman" w:hAnsi="Arial" w:cs="Arial"/>
          <w:sz w:val="24"/>
          <w:szCs w:val="24"/>
        </w:rPr>
        <w:t xml:space="preserve">imaging, including </w:t>
      </w:r>
      <w:r w:rsidRPr="00AE0E5D">
        <w:rPr>
          <w:rFonts w:ascii="Arial" w:eastAsia="Times New Roman" w:hAnsi="Arial" w:cs="Arial"/>
          <w:i/>
          <w:iCs/>
          <w:strike/>
          <w:spacing w:val="24"/>
          <w:sz w:val="24"/>
          <w:szCs w:val="24"/>
        </w:rPr>
        <w:t xml:space="preserve">traditional </w:t>
      </w:r>
      <w:r w:rsidRPr="00AE0E5D">
        <w:rPr>
          <w:rFonts w:ascii="Arial" w:eastAsia="Times New Roman" w:hAnsi="Arial" w:cs="Arial"/>
          <w:sz w:val="24"/>
          <w:szCs w:val="24"/>
        </w:rPr>
        <w:t xml:space="preserve">barium exams, capsule endoscopy, </w:t>
      </w:r>
      <w:r w:rsidRPr="00AE0E5D">
        <w:rPr>
          <w:rFonts w:ascii="Arial" w:eastAsia="Times New Roman" w:hAnsi="Arial" w:cs="Arial"/>
          <w:i/>
          <w:iCs/>
          <w:strike/>
          <w:spacing w:val="24"/>
          <w:sz w:val="24"/>
          <w:szCs w:val="24"/>
        </w:rPr>
        <w:t xml:space="preserve">and </w:t>
      </w:r>
      <w:r w:rsidRPr="00AE0E5D">
        <w:rPr>
          <w:rFonts w:ascii="Arial" w:eastAsia="Times New Roman" w:hAnsi="Arial" w:cs="Arial"/>
          <w:sz w:val="24"/>
          <w:szCs w:val="24"/>
        </w:rPr>
        <w:t>CT or magnetic resonance enterography.[</w:t>
      </w:r>
      <w:hyperlink r:id="rId1707" w:anchor="CL_89_90" w:tooltip="Burke CA, Santisi J, Church J, et al.: The utility of capsule endoscopy small bowel surveillance in patients with polyposis. Am J Gastroenterol 100 (7): 1498-502, 2005." w:history="1">
        <w:r w:rsidRPr="00AE0E5D">
          <w:rPr>
            <w:rFonts w:ascii="Arial" w:eastAsia="Times New Roman" w:hAnsi="Arial" w:cs="Arial"/>
            <w:color w:val="0000FF"/>
            <w:sz w:val="24"/>
            <w:szCs w:val="24"/>
            <w:u w:val="single"/>
          </w:rPr>
          <w:t>90</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 FAP, data from capsule endoscopy [</w:t>
      </w:r>
      <w:hyperlink r:id="rId1708" w:anchor="CL_89_90" w:tooltip="Burke CA, Santisi J, Church J, et al.: The utility of capsule endoscopy small bowel surveillance in patients with polyposis. Am J Gastroenterol 100 (7): 1498-502, 2005." w:history="1">
        <w:r w:rsidRPr="00AE0E5D">
          <w:rPr>
            <w:rFonts w:ascii="Arial" w:eastAsia="Times New Roman" w:hAnsi="Arial" w:cs="Arial"/>
            <w:color w:val="0000FF"/>
            <w:sz w:val="24"/>
            <w:szCs w:val="24"/>
            <w:u w:val="single"/>
          </w:rPr>
          <w:t>90</w:t>
        </w:r>
      </w:hyperlink>
      <w:r w:rsidRPr="00AE0E5D">
        <w:rPr>
          <w:rFonts w:ascii="Arial" w:eastAsia="Times New Roman" w:hAnsi="Arial" w:cs="Arial"/>
          <w:sz w:val="24"/>
          <w:szCs w:val="24"/>
        </w:rPr>
        <w:t xml:space="preserve">] show a 50% to 100% prevalence of jejunal and/or ileal polyps in patients with Spigelman stage III or stage IV duodenal involvement </w:t>
      </w:r>
      <w:r w:rsidRPr="00AE0E5D">
        <w:rPr>
          <w:rFonts w:ascii="Arial" w:eastAsia="Times New Roman" w:hAnsi="Arial" w:cs="Arial"/>
          <w:sz w:val="24"/>
          <w:szCs w:val="24"/>
        </w:rPr>
        <w:lastRenderedPageBreak/>
        <w:t xml:space="preserve">but virtually no such polyps in Spigelman stage I or stage II disease. </w:t>
      </w:r>
      <w:r w:rsidRPr="00AE0E5D">
        <w:rPr>
          <w:rFonts w:ascii="Arial" w:eastAsia="Times New Roman" w:hAnsi="Arial" w:cs="Arial"/>
          <w:i/>
          <w:iCs/>
          <w:strike/>
          <w:spacing w:val="24"/>
          <w:sz w:val="24"/>
          <w:szCs w:val="24"/>
        </w:rPr>
        <w:t>All p</w:t>
      </w:r>
      <w:r w:rsidRPr="00AE0E5D">
        <w:rPr>
          <w:rFonts w:ascii="Arial" w:eastAsia="Times New Roman" w:hAnsi="Arial" w:cs="Arial"/>
          <w:b/>
          <w:bCs/>
          <w:i/>
          <w:iCs/>
          <w:spacing w:val="24"/>
          <w:sz w:val="24"/>
          <w:szCs w:val="24"/>
        </w:rPr>
        <w:t>P</w:t>
      </w:r>
      <w:r w:rsidRPr="00AE0E5D">
        <w:rPr>
          <w:rFonts w:ascii="Arial" w:eastAsia="Times New Roman" w:hAnsi="Arial" w:cs="Arial"/>
          <w:sz w:val="24"/>
          <w:szCs w:val="24"/>
        </w:rPr>
        <w:t xml:space="preserve">olyps </w:t>
      </w:r>
      <w:r w:rsidRPr="00AE0E5D">
        <w:rPr>
          <w:rFonts w:ascii="Arial" w:eastAsia="Times New Roman" w:hAnsi="Arial" w:cs="Arial"/>
          <w:i/>
          <w:iCs/>
          <w:strike/>
          <w:spacing w:val="24"/>
          <w:sz w:val="24"/>
          <w:szCs w:val="24"/>
        </w:rPr>
        <w:t xml:space="preserve">were </w:t>
      </w:r>
      <w:r w:rsidRPr="00AE0E5D">
        <w:rPr>
          <w:rFonts w:ascii="Arial" w:eastAsia="Times New Roman" w:hAnsi="Arial" w:cs="Arial"/>
          <w:sz w:val="24"/>
          <w:szCs w:val="24"/>
        </w:rPr>
        <w:t>smaller than 10 mm and were not biopsied or removed. Consequently, their clinical significance remains uncertain but is likely limited, given the infrequency of jejunoileal cancer reports in FAP.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Capsule endoscopy in the small series of PJS patients described above [</w:t>
      </w:r>
      <w:hyperlink r:id="rId1709" w:anchor="CL_89_90" w:tooltip="Burke CA, Santisi J, Church J, et al.: The utility of capsule endoscopy small bowel surveillance in patients with polyposis. Am J Gastroenterol 100 (7): 1498-502, 2005." w:history="1">
        <w:r w:rsidRPr="00AE0E5D">
          <w:rPr>
            <w:rFonts w:ascii="Arial" w:eastAsia="Times New Roman" w:hAnsi="Arial" w:cs="Arial"/>
            <w:color w:val="0000FF"/>
            <w:sz w:val="24"/>
            <w:szCs w:val="24"/>
            <w:u w:val="single"/>
          </w:rPr>
          <w:t>90</w:t>
        </w:r>
      </w:hyperlink>
      <w:r w:rsidRPr="00AE0E5D">
        <w:rPr>
          <w:rFonts w:ascii="Arial" w:eastAsia="Times New Roman" w:hAnsi="Arial" w:cs="Arial"/>
          <w:sz w:val="24"/>
          <w:szCs w:val="24"/>
        </w:rPr>
        <w:t>] showed the presence of a similar frequency (50%–100%) of polyps, but the prevalent polyps were much larger than in FAP, were more likely to become symptomatic, and warranted endoscopic or surgical excision. Capsule studies were suggested as an appropriate replacement for radiographic studies because of the sensitivity of capsule endoscopy.</w:t>
      </w:r>
      <w:r w:rsidRPr="00AE0E5D">
        <w:rPr>
          <w:rFonts w:ascii="Arial" w:eastAsia="Times New Roman" w:hAnsi="Arial" w:cs="Arial"/>
          <w:b/>
          <w:bCs/>
          <w:i/>
          <w:iCs/>
          <w:sz w:val="24"/>
          <w:szCs w:val="24"/>
        </w:rPr>
        <w:t xml:space="preserve"> [AB-Comment: (Amos) What is the level of evidence for capsule endoscopy? 3?] </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i/>
          <w:iCs/>
          <w:spacing w:val="24"/>
          <w:sz w:val="26"/>
          <w:szCs w:val="26"/>
          <w:u w:val="single"/>
        </w:rPr>
        <w:t xml:space="preserve">Non-Lynch Syndrome, Non-FAP </w:t>
      </w:r>
      <w:r w:rsidRPr="00AE0E5D">
        <w:rPr>
          <w:rFonts w:ascii="Arial" w:eastAsia="Times New Roman" w:hAnsi="Arial" w:cs="Arial"/>
          <w:b/>
          <w:bCs/>
          <w:sz w:val="26"/>
          <w:szCs w:val="26"/>
        </w:rPr>
        <w:t xml:space="preserve">Familial CRC </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[AB-Comment: (Boland) Suggested revisions.]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An estimated 7% to 10% of people have an FDR with CRC,[</w:t>
      </w:r>
      <w:hyperlink r:id="rId1710" w:anchor="CL_89_533" w:tooltip="Fuchs CS, Giovannucci EL, Colditz GA, et al.: A prospective study of family history and the risk of colorectal cancer. N Engl J Med 331 (25): 1669-74, 1994." w:history="1">
        <w:r w:rsidRPr="00AE0E5D">
          <w:rPr>
            <w:rFonts w:ascii="Arial" w:eastAsia="Times New Roman" w:hAnsi="Arial" w:cs="Arial"/>
            <w:color w:val="0000FF"/>
            <w:sz w:val="24"/>
            <w:szCs w:val="24"/>
            <w:u w:val="single"/>
          </w:rPr>
          <w:t>533</w:t>
        </w:r>
      </w:hyperlink>
      <w:r w:rsidRPr="00AE0E5D">
        <w:rPr>
          <w:rFonts w:ascii="Arial" w:eastAsia="Times New Roman" w:hAnsi="Arial" w:cs="Arial"/>
          <w:sz w:val="24"/>
          <w:szCs w:val="24"/>
        </w:rPr>
        <w:t xml:space="preserve">, </w:t>
      </w:r>
      <w:hyperlink r:id="rId1711" w:anchor="CL_89_534" w:tooltip="Slattery ML, Kerber RA: Family history of cancer and colon cancer risk: the Utah Population Database. J Natl Cancer Inst 86 (21): 1618-26, 1994." w:history="1">
        <w:r w:rsidRPr="00AE0E5D">
          <w:rPr>
            <w:rFonts w:ascii="Arial" w:eastAsia="Times New Roman" w:hAnsi="Arial" w:cs="Arial"/>
            <w:color w:val="0000FF"/>
            <w:sz w:val="24"/>
            <w:szCs w:val="24"/>
            <w:u w:val="single"/>
          </w:rPr>
          <w:t>534</w:t>
        </w:r>
      </w:hyperlink>
      <w:r w:rsidRPr="00AE0E5D">
        <w:rPr>
          <w:rFonts w:ascii="Arial" w:eastAsia="Times New Roman" w:hAnsi="Arial" w:cs="Arial"/>
          <w:sz w:val="24"/>
          <w:szCs w:val="24"/>
        </w:rPr>
        <w:t>] and approximately twice that many have either an FDR or a second-degree relative with CRC.[</w:t>
      </w:r>
      <w:hyperlink r:id="rId1712" w:anchor="CL_89_534" w:tooltip="Slattery ML, Kerber RA: Family history of cancer and colon cancer risk: the Utah Population Database. J Natl Cancer Inst 86 (21): 1618-26, 1994." w:history="1">
        <w:r w:rsidRPr="00AE0E5D">
          <w:rPr>
            <w:rFonts w:ascii="Arial" w:eastAsia="Times New Roman" w:hAnsi="Arial" w:cs="Arial"/>
            <w:color w:val="0000FF"/>
            <w:sz w:val="24"/>
            <w:szCs w:val="24"/>
            <w:u w:val="single"/>
          </w:rPr>
          <w:t>534</w:t>
        </w:r>
      </w:hyperlink>
      <w:r w:rsidRPr="00AE0E5D">
        <w:rPr>
          <w:rFonts w:ascii="Arial" w:eastAsia="Times New Roman" w:hAnsi="Arial" w:cs="Arial"/>
          <w:sz w:val="24"/>
          <w:szCs w:val="24"/>
        </w:rPr>
        <w:t xml:space="preserve">, </w:t>
      </w:r>
      <w:hyperlink r:id="rId1713" w:anchor="CL_89_535" w:tooltip="Butterworth AS, Higgins JP, Pharoah P: Relative and absolute risk of colorectal cancer for individuals with a family history: a meta-analysis. Eur J Cancer 42 (2): 216-27, 2006." w:history="1">
        <w:r w:rsidRPr="00AE0E5D">
          <w:rPr>
            <w:rFonts w:ascii="Arial" w:eastAsia="Times New Roman" w:hAnsi="Arial" w:cs="Arial"/>
            <w:color w:val="0000FF"/>
            <w:sz w:val="24"/>
            <w:szCs w:val="24"/>
            <w:u w:val="single"/>
          </w:rPr>
          <w:t>535</w:t>
        </w:r>
      </w:hyperlink>
      <w:r w:rsidRPr="00AE0E5D">
        <w:rPr>
          <w:rFonts w:ascii="Arial" w:eastAsia="Times New Roman" w:hAnsi="Arial" w:cs="Arial"/>
          <w:sz w:val="24"/>
          <w:szCs w:val="24"/>
        </w:rPr>
        <w:t>] A simple family history of CRC (defined as one or more close relatives with CRC in the absence of a known hereditary colon cancer</w:t>
      </w:r>
      <w:r w:rsidRPr="00AE0E5D">
        <w:rPr>
          <w:rFonts w:ascii="Arial" w:eastAsia="Times New Roman" w:hAnsi="Arial" w:cs="Arial"/>
          <w:b/>
          <w:bCs/>
          <w:i/>
          <w:iCs/>
          <w:spacing w:val="24"/>
          <w:sz w:val="24"/>
          <w:szCs w:val="24"/>
        </w:rPr>
        <w:t xml:space="preserve"> syndrome</w:t>
      </w:r>
      <w:r w:rsidRPr="00AE0E5D">
        <w:rPr>
          <w:rFonts w:ascii="Arial" w:eastAsia="Times New Roman" w:hAnsi="Arial" w:cs="Arial"/>
          <w:sz w:val="24"/>
          <w:szCs w:val="24"/>
        </w:rPr>
        <w:t>) confers a twofold to sixfold increase in risk. The risk associated with family history varies greatly according to the age of onset of CRC in the family members, the number of affected relatives, the closeness of the genetic relationship (e.g., FDRs), and whether cancers have occurred across generations.[</w:t>
      </w:r>
      <w:hyperlink r:id="rId1714" w:anchor="CL_89_533" w:tooltip="Fuchs CS, Giovannucci EL, Colditz GA, et al.: A prospective study of family history and the risk of colorectal cancer. N Engl J Med 331 (25): 1669-74, 1994." w:history="1">
        <w:r w:rsidRPr="00AE0E5D">
          <w:rPr>
            <w:rFonts w:ascii="Arial" w:eastAsia="Times New Roman" w:hAnsi="Arial" w:cs="Arial"/>
            <w:color w:val="0000FF"/>
            <w:sz w:val="24"/>
            <w:szCs w:val="24"/>
            <w:u w:val="single"/>
          </w:rPr>
          <w:t>533</w:t>
        </w:r>
      </w:hyperlink>
      <w:r w:rsidRPr="00AE0E5D">
        <w:rPr>
          <w:rFonts w:ascii="Arial" w:eastAsia="Times New Roman" w:hAnsi="Arial" w:cs="Arial"/>
          <w:sz w:val="24"/>
          <w:szCs w:val="24"/>
        </w:rPr>
        <w:t xml:space="preserve">, </w:t>
      </w:r>
      <w:hyperlink r:id="rId1715" w:anchor="CL_89_536" w:tooltip="St John DJ, McDermott FT, Hopper JL, et al.: Cancer risk in relatives of patients with common colorectal cancer. Ann Intern Med 118 (10): 785-90, 1993." w:history="1">
        <w:r w:rsidRPr="00AE0E5D">
          <w:rPr>
            <w:rFonts w:ascii="Arial" w:eastAsia="Times New Roman" w:hAnsi="Arial" w:cs="Arial"/>
            <w:color w:val="0000FF"/>
            <w:sz w:val="24"/>
            <w:szCs w:val="24"/>
            <w:u w:val="single"/>
          </w:rPr>
          <w:t>536</w:t>
        </w:r>
      </w:hyperlink>
      <w:r w:rsidRPr="00AE0E5D">
        <w:rPr>
          <w:rFonts w:ascii="Arial" w:eastAsia="Times New Roman" w:hAnsi="Arial" w:cs="Arial"/>
          <w:sz w:val="24"/>
          <w:szCs w:val="24"/>
        </w:rPr>
        <w:t>] A positive family history of CRC appears to increase the risk of CRC earlier in life such that at age 45 years, the annual incidence is more than three times higher than that in average-risk people</w:t>
      </w:r>
      <w:r w:rsidRPr="00AE0E5D">
        <w:rPr>
          <w:rFonts w:ascii="Arial" w:eastAsia="Times New Roman" w:hAnsi="Arial" w:cs="Arial"/>
          <w:b/>
          <w:bCs/>
          <w:i/>
          <w:iCs/>
          <w:spacing w:val="24"/>
          <w:sz w:val="24"/>
          <w:szCs w:val="24"/>
        </w:rPr>
        <w:t>. When the relative has CRC</w:t>
      </w:r>
      <w:r w:rsidRPr="00AE0E5D">
        <w:rPr>
          <w:rFonts w:ascii="Arial" w:eastAsia="Times New Roman" w:hAnsi="Arial" w:cs="Arial"/>
          <w:i/>
          <w:iCs/>
          <w:strike/>
          <w:spacing w:val="24"/>
          <w:sz w:val="24"/>
          <w:szCs w:val="24"/>
        </w:rPr>
        <w:t>;</w:t>
      </w:r>
      <w:r w:rsidRPr="00AE0E5D">
        <w:rPr>
          <w:rFonts w:ascii="Arial" w:eastAsia="Times New Roman" w:hAnsi="Arial" w:cs="Arial"/>
          <w:sz w:val="24"/>
          <w:szCs w:val="24"/>
        </w:rPr>
        <w:t xml:space="preserve"> at age 70 years, the </w:t>
      </w:r>
      <w:r w:rsidRPr="00AE0E5D">
        <w:rPr>
          <w:rFonts w:ascii="Arial" w:eastAsia="Times New Roman" w:hAnsi="Arial" w:cs="Arial"/>
          <w:b/>
          <w:bCs/>
          <w:i/>
          <w:iCs/>
          <w:spacing w:val="24"/>
          <w:sz w:val="24"/>
          <w:szCs w:val="24"/>
        </w:rPr>
        <w:t xml:space="preserve">familial </w:t>
      </w:r>
      <w:r w:rsidRPr="00AE0E5D">
        <w:rPr>
          <w:rFonts w:ascii="Arial" w:eastAsia="Times New Roman" w:hAnsi="Arial" w:cs="Arial"/>
          <w:sz w:val="24"/>
          <w:szCs w:val="24"/>
        </w:rPr>
        <w:t>risk is similar to that in average-risk individuals.[</w:t>
      </w:r>
      <w:hyperlink r:id="rId1716" w:anchor="CL_89_533" w:tooltip="Fuchs CS, Giovannucci EL, Colditz GA, et al.: A prospective study of family history and the risk of colorectal cancer. N Engl J Med 331 (25): 1669-74, 1994." w:history="1">
        <w:r w:rsidRPr="00AE0E5D">
          <w:rPr>
            <w:rFonts w:ascii="Arial" w:eastAsia="Times New Roman" w:hAnsi="Arial" w:cs="Arial"/>
            <w:color w:val="0000FF"/>
            <w:sz w:val="24"/>
            <w:szCs w:val="24"/>
            <w:u w:val="single"/>
          </w:rPr>
          <w:t>533</w:t>
        </w:r>
      </w:hyperlink>
      <w:r w:rsidRPr="00AE0E5D">
        <w:rPr>
          <w:rFonts w:ascii="Arial" w:eastAsia="Times New Roman" w:hAnsi="Arial" w:cs="Arial"/>
          <w:sz w:val="24"/>
          <w:szCs w:val="24"/>
        </w:rPr>
        <w:t xml:space="preserve">] </w:t>
      </w:r>
      <w:r w:rsidRPr="00AE0E5D">
        <w:rPr>
          <w:rFonts w:ascii="Arial" w:eastAsia="Times New Roman" w:hAnsi="Arial" w:cs="Arial"/>
          <w:i/>
          <w:iCs/>
          <w:strike/>
          <w:spacing w:val="24"/>
          <w:sz w:val="24"/>
          <w:szCs w:val="24"/>
        </w:rPr>
        <w:t xml:space="preserve">The </w:t>
      </w:r>
      <w:r w:rsidRPr="00AE0E5D">
        <w:rPr>
          <w:rFonts w:ascii="Arial" w:eastAsia="Times New Roman" w:hAnsi="Arial" w:cs="Arial"/>
          <w:b/>
          <w:bCs/>
          <w:i/>
          <w:iCs/>
          <w:spacing w:val="24"/>
          <w:sz w:val="24"/>
          <w:szCs w:val="24"/>
        </w:rPr>
        <w:t xml:space="preserve">Similarly, the CRC </w:t>
      </w:r>
      <w:r w:rsidRPr="00AE0E5D">
        <w:rPr>
          <w:rFonts w:ascii="Arial" w:eastAsia="Times New Roman" w:hAnsi="Arial" w:cs="Arial"/>
          <w:sz w:val="24"/>
          <w:szCs w:val="24"/>
        </w:rPr>
        <w:t xml:space="preserve">incidence in a 35- to 40-year-old is about the same as that of an average-risk person at age 50 years. There is no evidence to suggest that CRC in people with one affected FDR is more likely to be proximal or is more rapidly progressive.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 personal history of adenomatous polyps confers a 15% to 20% risk of subsequently developing polyps [</w:t>
      </w:r>
      <w:hyperlink r:id="rId1717" w:anchor="CL_89_537" w:tooltip="Zauber AG, Bond JH, Winawer SJ: Surveillance of patients with colorectal adenomas or cancer. In: Young GP, Rozen P, Levin B, eds.: Prevention and Early Detection of Colorectal Cancer. London, England: WB Saunders, 1996, pp 195-215." w:history="1">
        <w:r w:rsidRPr="00AE0E5D">
          <w:rPr>
            <w:rFonts w:ascii="Arial" w:eastAsia="Times New Roman" w:hAnsi="Arial" w:cs="Arial"/>
            <w:color w:val="0000FF"/>
            <w:sz w:val="24"/>
            <w:szCs w:val="24"/>
            <w:u w:val="single"/>
          </w:rPr>
          <w:t>537</w:t>
        </w:r>
      </w:hyperlink>
      <w:r w:rsidRPr="00AE0E5D">
        <w:rPr>
          <w:rFonts w:ascii="Arial" w:eastAsia="Times New Roman" w:hAnsi="Arial" w:cs="Arial"/>
          <w:sz w:val="24"/>
          <w:szCs w:val="24"/>
        </w:rPr>
        <w:t>] and increases the risk of CRC in relatives.[</w:t>
      </w:r>
      <w:hyperlink r:id="rId1718" w:anchor="CL_89_538" w:tooltip="Winawer SJ, Zauber AG, Gerdes H, et al.: Risk of colorectal cancer in the families of patients with adenomatous polyps. National Polyp Study Workgroup. N Engl J Med 334 (2): 82-7, 1996." w:history="1">
        <w:r w:rsidRPr="00AE0E5D">
          <w:rPr>
            <w:rFonts w:ascii="Arial" w:eastAsia="Times New Roman" w:hAnsi="Arial" w:cs="Arial"/>
            <w:color w:val="0000FF"/>
            <w:sz w:val="24"/>
            <w:szCs w:val="24"/>
            <w:u w:val="single"/>
          </w:rPr>
          <w:t>538</w:t>
        </w:r>
      </w:hyperlink>
      <w:r w:rsidRPr="00AE0E5D">
        <w:rPr>
          <w:rFonts w:ascii="Arial" w:eastAsia="Times New Roman" w:hAnsi="Arial" w:cs="Arial"/>
          <w:sz w:val="24"/>
          <w:szCs w:val="24"/>
        </w:rPr>
        <w:t xml:space="preserve">] The RR of CRC, adjusted for sex and the year of birth, was 1.78 (95% CI, 1.18–2.67) for the parents and siblings of the patients with adenomas as compared with the spouse controls. The RR for siblings of patients in whom adenomas were diagnosed before age 60 years was 2.59 (95% CI, 1.46–4.58), compared with the siblings of patients who were 60 years or older at the time of diagnosis and after adjustment for the sibling's year of birth and sex, with a parental history of CRC.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While familial clusters account for approximately 20% of all CRC cases in developed countries,[</w:t>
      </w:r>
      <w:hyperlink r:id="rId1719" w:anchor="CL_89_539" w:tooltip="Lynch HT, de la Chapelle A: Hereditary colorectal cancer. N Engl J Med 348 (10): 919-32, 2003." w:history="1">
        <w:r w:rsidRPr="00AE0E5D">
          <w:rPr>
            <w:rFonts w:ascii="Arial" w:eastAsia="Times New Roman" w:hAnsi="Arial" w:cs="Arial"/>
            <w:color w:val="0000FF"/>
            <w:sz w:val="24"/>
            <w:szCs w:val="24"/>
            <w:u w:val="single"/>
          </w:rPr>
          <w:t>539</w:t>
        </w:r>
      </w:hyperlink>
      <w:r w:rsidRPr="00AE0E5D">
        <w:rPr>
          <w:rFonts w:ascii="Arial" w:eastAsia="Times New Roman" w:hAnsi="Arial" w:cs="Arial"/>
          <w:sz w:val="24"/>
          <w:szCs w:val="24"/>
        </w:rPr>
        <w:t xml:space="preserve">] the rare and highly penetrant Mendelian CRC diseases contribute to only a fraction of familial cases, which suggests that other genes and/or shared environmental factors may contribute to the remainder of the cancers. Two studies </w:t>
      </w:r>
      <w:r w:rsidRPr="00AE0E5D">
        <w:rPr>
          <w:rFonts w:ascii="Arial" w:eastAsia="Times New Roman" w:hAnsi="Arial" w:cs="Arial"/>
          <w:sz w:val="24"/>
          <w:szCs w:val="24"/>
        </w:rPr>
        <w:lastRenderedPageBreak/>
        <w:t>attempted to determine the degree to which hereditary factors contribute to familial CRCs.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first study utilized the Swedish, Danish, and Finnish twin registries that cumulatively provided 44,788 pairs of same-sex twins (for men: 7,231 monozygotic [MZ] and 13,769 dizygotic [DZ] pairs; for women: 8,437 MZ and 15,351 DZ pairs) to study the contribution of heritable and environmental factors involved in 11 different cancers.[</w:t>
      </w:r>
      <w:hyperlink r:id="rId1720" w:anchor="CL_89_540" w:tooltip="Lichtenstein P, Holm NV, Verkasalo PK, et al.: Environmental and heritable factors in the causation of cancer--analyses of cohorts of twins from Sweden, Denmark, and Finland. N Engl J Med 343 (2): 78-85, 2000." w:history="1">
        <w:r w:rsidRPr="00AE0E5D">
          <w:rPr>
            <w:rFonts w:ascii="Arial" w:eastAsia="Times New Roman" w:hAnsi="Arial" w:cs="Arial"/>
            <w:color w:val="0000FF"/>
            <w:sz w:val="24"/>
            <w:szCs w:val="24"/>
            <w:u w:val="single"/>
          </w:rPr>
          <w:t>540</w:t>
        </w:r>
      </w:hyperlink>
      <w:r w:rsidRPr="00AE0E5D">
        <w:rPr>
          <w:rFonts w:ascii="Arial" w:eastAsia="Times New Roman" w:hAnsi="Arial" w:cs="Arial"/>
          <w:sz w:val="24"/>
          <w:szCs w:val="24"/>
        </w:rPr>
        <w:t xml:space="preserve">] The twins included in the study all resided in their respective countries of origin into adulthood (&gt;50 y). Cancers were identified through their respective national cancer registries in 10,803 individuals from 9,512 pairs of twins. The premise of the study was </w:t>
      </w:r>
      <w:proofErr w:type="gramStart"/>
      <w:r w:rsidRPr="00AE0E5D">
        <w:rPr>
          <w:rFonts w:ascii="Arial" w:eastAsia="Times New Roman" w:hAnsi="Arial" w:cs="Arial"/>
          <w:sz w:val="24"/>
          <w:szCs w:val="24"/>
        </w:rPr>
        <w:t>based on the fact that</w:t>
      </w:r>
      <w:proofErr w:type="gramEnd"/>
      <w:r w:rsidRPr="00AE0E5D">
        <w:rPr>
          <w:rFonts w:ascii="Arial" w:eastAsia="Times New Roman" w:hAnsi="Arial" w:cs="Arial"/>
          <w:sz w:val="24"/>
          <w:szCs w:val="24"/>
        </w:rPr>
        <w:t xml:space="preserve"> MZ twins share 100% and DZ twins share 50% of their genes on average for any individual twin pair. This study calculated that heritable factors accounted for 35%, shared environmental factors for 5%, and nonshared environmental factors for 60% of the risk of CRC. For CRC, the estimated </w:t>
      </w:r>
      <w:hyperlink r:id="rId1721" w:history="1">
        <w:r w:rsidRPr="00AE0E5D">
          <w:rPr>
            <w:rFonts w:ascii="Arial" w:eastAsia="Times New Roman" w:hAnsi="Arial" w:cs="Arial"/>
            <w:color w:val="0000FF"/>
            <w:sz w:val="24"/>
            <w:szCs w:val="24"/>
            <w:u w:val="single"/>
          </w:rPr>
          <w:t>heritability</w:t>
        </w:r>
      </w:hyperlink>
      <w:r w:rsidRPr="00AE0E5D">
        <w:rPr>
          <w:rFonts w:ascii="Arial" w:eastAsia="Times New Roman" w:hAnsi="Arial" w:cs="Arial"/>
          <w:sz w:val="24"/>
          <w:szCs w:val="24"/>
        </w:rPr>
        <w:t xml:space="preserve"> was only slightly greater in younger groups than in older groups. This study revealed that although nonshared environmental factors constitute the major risk of familial CRC, heredity plays a larger-than-expected role.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second study utilized the Swedish Family-Cancer Database, which contained 6,773 CRCs in offspring and 31,100 CRCs in their parents, from 1991 to 2000.[</w:t>
      </w:r>
      <w:hyperlink r:id="rId1722" w:anchor="CL_89_541" w:tooltip="Hemminki K, Chen B: Familial risk for colorectal cancers are mainly due to heritable causes. Cancer Epidemiol Biomarkers Prev 13 (7): 1253-6, 2004." w:history="1">
        <w:r w:rsidRPr="00AE0E5D">
          <w:rPr>
            <w:rFonts w:ascii="Arial" w:eastAsia="Times New Roman" w:hAnsi="Arial" w:cs="Arial"/>
            <w:color w:val="0000FF"/>
            <w:sz w:val="24"/>
            <w:szCs w:val="24"/>
            <w:u w:val="single"/>
          </w:rPr>
          <w:t>541</w:t>
        </w:r>
      </w:hyperlink>
      <w:r w:rsidRPr="00AE0E5D">
        <w:rPr>
          <w:rFonts w:ascii="Arial" w:eastAsia="Times New Roman" w:hAnsi="Arial" w:cs="Arial"/>
          <w:sz w:val="24"/>
          <w:szCs w:val="24"/>
        </w:rPr>
        <w:t>] The database included 253,467 pairs of spouses, who were married and lived together for at least 30 years, and who were used to control for common environmental effects on cancer risk. In the offspring of an affected parent, the overall SIR for cancer of the colon was 1.81 (95% CI, 1.62–2.02), for cancer of the rectum it was 1.74 (95% CI, 1.53–1.96), and for cancer of the colon-and-rectum combined it was 1.78</w:t>
      </w:r>
      <w:r w:rsidRPr="00AE0E5D">
        <w:rPr>
          <w:rFonts w:ascii="Arial" w:eastAsia="Times New Roman" w:hAnsi="Arial" w:cs="Arial"/>
          <w:b/>
          <w:bCs/>
          <w:i/>
          <w:iCs/>
          <w:sz w:val="24"/>
          <w:szCs w:val="24"/>
        </w:rPr>
        <w:t xml:space="preserve"> [AB-Comment: (Hampel) Seems like this risk should be higher than the risks for colon and rectal cancer alone?] </w:t>
      </w:r>
      <w:r w:rsidRPr="00AE0E5D">
        <w:rPr>
          <w:rFonts w:ascii="Arial" w:eastAsia="Times New Roman" w:hAnsi="Arial" w:cs="Arial"/>
          <w:sz w:val="24"/>
          <w:szCs w:val="24"/>
        </w:rPr>
        <w:t>(95% CI, 1.53–1.96). The risk conferred by affected siblings was also significantly elevated. Because there was no significantly increased risk of CRC conferred between spouses, the authors concluded that heredity plays a significant role in familial CRCs; however, controls for shared environmental effects among siblings were absent in this study.</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Ten percent to 15% of persons with CRC and/or colorectal adenomas have other affected family members,[</w:t>
      </w:r>
      <w:hyperlink r:id="rId1723" w:anchor="CL_89_533" w:tooltip="Fuchs CS, Giovannucci EL, Colditz GA, et al.: A prospective study of family history and the risk of colorectal cancer. N Engl J Med 331 (25): 1669-74, 1994." w:history="1">
        <w:r w:rsidRPr="00AE0E5D">
          <w:rPr>
            <w:rFonts w:ascii="Arial" w:eastAsia="Times New Roman" w:hAnsi="Arial" w:cs="Arial"/>
            <w:color w:val="0000FF"/>
            <w:sz w:val="24"/>
            <w:szCs w:val="24"/>
            <w:u w:val="single"/>
          </w:rPr>
          <w:t>533</w:t>
        </w:r>
      </w:hyperlink>
      <w:r w:rsidRPr="00AE0E5D">
        <w:rPr>
          <w:rFonts w:ascii="Arial" w:eastAsia="Times New Roman" w:hAnsi="Arial" w:cs="Arial"/>
          <w:sz w:val="24"/>
          <w:szCs w:val="24"/>
        </w:rPr>
        <w:t xml:space="preserve">, </w:t>
      </w:r>
      <w:hyperlink r:id="rId1724" w:anchor="CL_89_534" w:tooltip="Slattery ML, Kerber RA: Family history of cancer and colon cancer risk: the Utah Population Database. J Natl Cancer Inst 86 (21): 1618-26, 1994." w:history="1">
        <w:r w:rsidRPr="00AE0E5D">
          <w:rPr>
            <w:rFonts w:ascii="Arial" w:eastAsia="Times New Roman" w:hAnsi="Arial" w:cs="Arial"/>
            <w:color w:val="0000FF"/>
            <w:sz w:val="24"/>
            <w:szCs w:val="24"/>
            <w:u w:val="single"/>
          </w:rPr>
          <w:t>534</w:t>
        </w:r>
      </w:hyperlink>
      <w:r w:rsidRPr="00AE0E5D">
        <w:rPr>
          <w:rFonts w:ascii="Arial" w:eastAsia="Times New Roman" w:hAnsi="Arial" w:cs="Arial"/>
          <w:sz w:val="24"/>
          <w:szCs w:val="24"/>
        </w:rPr>
        <w:t xml:space="preserve">, </w:t>
      </w:r>
      <w:hyperlink r:id="rId1725" w:anchor="CL_89_536" w:tooltip="St John DJ, McDermott FT, Hopper JL, et al.: Cancer risk in relatives of patients with common colorectal cancer. Ann Intern Med 118 (10): 785-90, 1993." w:history="1">
        <w:r w:rsidRPr="00AE0E5D">
          <w:rPr>
            <w:rFonts w:ascii="Arial" w:eastAsia="Times New Roman" w:hAnsi="Arial" w:cs="Arial"/>
            <w:color w:val="0000FF"/>
            <w:sz w:val="24"/>
            <w:szCs w:val="24"/>
            <w:u w:val="single"/>
          </w:rPr>
          <w:t>536</w:t>
        </w:r>
      </w:hyperlink>
      <w:r w:rsidRPr="00AE0E5D">
        <w:rPr>
          <w:rFonts w:ascii="Arial" w:eastAsia="Times New Roman" w:hAnsi="Arial" w:cs="Arial"/>
          <w:sz w:val="24"/>
          <w:szCs w:val="24"/>
        </w:rPr>
        <w:t xml:space="preserve">, </w:t>
      </w:r>
      <w:hyperlink r:id="rId1726" w:anchor="CL_89_537" w:tooltip="Zauber AG, Bond JH, Winawer SJ: Surveillance of patients with colorectal adenomas or cancer. In: Young GP, Rozen P, Levin B, eds.: Prevention and Early Detection of Colorectal Cancer. London, England: WB Saunders, 1996, pp 195-215." w:history="1">
        <w:r w:rsidRPr="00AE0E5D">
          <w:rPr>
            <w:rFonts w:ascii="Arial" w:eastAsia="Times New Roman" w:hAnsi="Arial" w:cs="Arial"/>
            <w:color w:val="0000FF"/>
            <w:sz w:val="24"/>
            <w:szCs w:val="24"/>
            <w:u w:val="single"/>
          </w:rPr>
          <w:t>537</w:t>
        </w:r>
      </w:hyperlink>
      <w:r w:rsidRPr="00AE0E5D">
        <w:rPr>
          <w:rFonts w:ascii="Arial" w:eastAsia="Times New Roman" w:hAnsi="Arial" w:cs="Arial"/>
          <w:sz w:val="24"/>
          <w:szCs w:val="24"/>
        </w:rPr>
        <w:t xml:space="preserve">, </w:t>
      </w:r>
      <w:hyperlink r:id="rId1727" w:anchor="CL_89_538" w:tooltip="Winawer SJ, Zauber AG, Gerdes H, et al.: Risk of colorectal cancer in the families of patients with adenomatous polyps. National Polyp Study Workgroup. N Engl J Med 334 (2): 82-7, 1996." w:history="1">
        <w:r w:rsidRPr="00AE0E5D">
          <w:rPr>
            <w:rFonts w:ascii="Arial" w:eastAsia="Times New Roman" w:hAnsi="Arial" w:cs="Arial"/>
            <w:color w:val="0000FF"/>
            <w:sz w:val="24"/>
            <w:szCs w:val="24"/>
            <w:u w:val="single"/>
          </w:rPr>
          <w:t>538</w:t>
        </w:r>
      </w:hyperlink>
      <w:r w:rsidRPr="00AE0E5D">
        <w:rPr>
          <w:rFonts w:ascii="Arial" w:eastAsia="Times New Roman" w:hAnsi="Arial" w:cs="Arial"/>
          <w:sz w:val="24"/>
          <w:szCs w:val="24"/>
        </w:rPr>
        <w:t xml:space="preserve">, </w:t>
      </w:r>
      <w:hyperlink r:id="rId1728" w:anchor="CL_89_542" w:tooltip="Woolf CM: A genetic study of carcinoma of the large intestine. Am J Hum Genet 10 (1): 42-7, 1958." w:history="1">
        <w:r w:rsidRPr="00AE0E5D">
          <w:rPr>
            <w:rFonts w:ascii="Arial" w:eastAsia="Times New Roman" w:hAnsi="Arial" w:cs="Arial"/>
            <w:color w:val="0000FF"/>
            <w:sz w:val="24"/>
            <w:szCs w:val="24"/>
            <w:u w:val="single"/>
          </w:rPr>
          <w:t>542</w:t>
        </w:r>
      </w:hyperlink>
      <w:r w:rsidRPr="00AE0E5D">
        <w:rPr>
          <w:rFonts w:ascii="Arial" w:eastAsia="Times New Roman" w:hAnsi="Arial" w:cs="Arial"/>
          <w:sz w:val="24"/>
          <w:szCs w:val="24"/>
        </w:rPr>
        <w:t xml:space="preserve">, </w:t>
      </w:r>
      <w:hyperlink r:id="rId1729" w:anchor="CL_89_543" w:tooltip="Negri E, Braga C, La Vecchia C, et al.: Family history of cancer and risk of colorectal cancer in Italy. Br J Cancer 77 (1): 174-9, 1998." w:history="1">
        <w:r w:rsidRPr="00AE0E5D">
          <w:rPr>
            <w:rFonts w:ascii="Arial" w:eastAsia="Times New Roman" w:hAnsi="Arial" w:cs="Arial"/>
            <w:color w:val="0000FF"/>
            <w:sz w:val="24"/>
            <w:szCs w:val="24"/>
            <w:u w:val="single"/>
          </w:rPr>
          <w:t>543</w:t>
        </w:r>
      </w:hyperlink>
      <w:r w:rsidRPr="00AE0E5D">
        <w:rPr>
          <w:rFonts w:ascii="Arial" w:eastAsia="Times New Roman" w:hAnsi="Arial" w:cs="Arial"/>
          <w:sz w:val="24"/>
          <w:szCs w:val="24"/>
        </w:rPr>
        <w:t xml:space="preserve">, </w:t>
      </w:r>
      <w:hyperlink r:id="rId1730" w:anchor="CL_89_544" w:tooltip="Duncan JL, Kyle J: Family incidence of carcinoma of the colon and rectum in north-east Scotland. Gut 23 (2): 169-71, 1982." w:history="1">
        <w:r w:rsidRPr="00AE0E5D">
          <w:rPr>
            <w:rFonts w:ascii="Arial" w:eastAsia="Times New Roman" w:hAnsi="Arial" w:cs="Arial"/>
            <w:color w:val="0000FF"/>
            <w:sz w:val="24"/>
            <w:szCs w:val="24"/>
            <w:u w:val="single"/>
          </w:rPr>
          <w:t>544</w:t>
        </w:r>
      </w:hyperlink>
      <w:r w:rsidRPr="00AE0E5D">
        <w:rPr>
          <w:rFonts w:ascii="Arial" w:eastAsia="Times New Roman" w:hAnsi="Arial" w:cs="Arial"/>
          <w:sz w:val="24"/>
          <w:szCs w:val="24"/>
        </w:rPr>
        <w:t xml:space="preserve">, </w:t>
      </w:r>
      <w:hyperlink r:id="rId1731" w:anchor="CL_89_545" w:tooltip="Rozen P, Fireman Z, Figer A, et al.: Family history of colorectal cancer as a marker of potential malignancy within a screening program. Cancer 60 (2): 248-54, 1987." w:history="1">
        <w:r w:rsidRPr="00AE0E5D">
          <w:rPr>
            <w:rFonts w:ascii="Arial" w:eastAsia="Times New Roman" w:hAnsi="Arial" w:cs="Arial"/>
            <w:color w:val="0000FF"/>
            <w:sz w:val="24"/>
            <w:szCs w:val="24"/>
            <w:u w:val="single"/>
          </w:rPr>
          <w:t>545</w:t>
        </w:r>
      </w:hyperlink>
      <w:r w:rsidRPr="00AE0E5D">
        <w:rPr>
          <w:rFonts w:ascii="Arial" w:eastAsia="Times New Roman" w:hAnsi="Arial" w:cs="Arial"/>
          <w:sz w:val="24"/>
          <w:szCs w:val="24"/>
        </w:rPr>
        <w:t xml:space="preserve">, </w:t>
      </w:r>
      <w:hyperlink r:id="rId1732" w:anchor="CL_89_546" w:tooltip="Houlston RS, Murday V, Harocopos C, et al.: Screening and genetic counselling for relatives of patients with colorectal cancer in a family cancer clinic. BMJ 301 (6748): 366-8, 1990 Aug 18-25." w:history="1">
        <w:r w:rsidRPr="00AE0E5D">
          <w:rPr>
            <w:rFonts w:ascii="Arial" w:eastAsia="Times New Roman" w:hAnsi="Arial" w:cs="Arial"/>
            <w:color w:val="0000FF"/>
            <w:sz w:val="24"/>
            <w:szCs w:val="24"/>
            <w:u w:val="single"/>
          </w:rPr>
          <w:t>546</w:t>
        </w:r>
      </w:hyperlink>
      <w:r w:rsidRPr="00AE0E5D">
        <w:rPr>
          <w:rFonts w:ascii="Arial" w:eastAsia="Times New Roman" w:hAnsi="Arial" w:cs="Arial"/>
          <w:sz w:val="24"/>
          <w:szCs w:val="24"/>
        </w:rPr>
        <w:t xml:space="preserve">, </w:t>
      </w:r>
      <w:hyperlink r:id="rId1733" w:anchor="CL_89_547" w:tooltip="Cannon-Albright LA, Skolnick MH, Bishop DT, et al.: Common inheritance of susceptibility to colonic adenomatous polyps and associated colorectal cancers. N Engl J Med 319 (9): 533-7, 1988." w:history="1">
        <w:r w:rsidRPr="00AE0E5D">
          <w:rPr>
            <w:rFonts w:ascii="Arial" w:eastAsia="Times New Roman" w:hAnsi="Arial" w:cs="Arial"/>
            <w:color w:val="0000FF"/>
            <w:sz w:val="24"/>
            <w:szCs w:val="24"/>
            <w:u w:val="single"/>
          </w:rPr>
          <w:t>547</w:t>
        </w:r>
      </w:hyperlink>
      <w:r w:rsidRPr="00AE0E5D">
        <w:rPr>
          <w:rFonts w:ascii="Arial" w:eastAsia="Times New Roman" w:hAnsi="Arial" w:cs="Arial"/>
          <w:sz w:val="24"/>
          <w:szCs w:val="24"/>
        </w:rPr>
        <w:t>] but their findings do not fit the criteria for FAP, and their family histories may or may not meet clinical criteria for Lynch syndrome. Such families are categorized as having familial CRC, which is currently a diagnosis of exclusion (of known hereditary CRC disorders). The presence of CRC in more than one family member may be caused by hereditary factors, shared environmental risk factors, or even chance. Because of this etiologic heterogeneity, understanding the basis of familial CRC remains a research challenge.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Genetic studies have demonstrated a common autosomal dominant inheritance pattern for colon tumors, adenomas, and cancers in familial CRC families,[</w:t>
      </w:r>
      <w:hyperlink r:id="rId1734" w:anchor="CL_89_548" w:tooltip="Burt RW, Bishop DT, Cannon LA, et al.: Dominant inheritance of adenomatous colonic polyps and colorectal cancer. N Engl J Med 312 (24): 1540-4, 1985." w:history="1">
        <w:r w:rsidRPr="00AE0E5D">
          <w:rPr>
            <w:rFonts w:ascii="Arial" w:eastAsia="Times New Roman" w:hAnsi="Arial" w:cs="Arial"/>
            <w:color w:val="0000FF"/>
            <w:sz w:val="24"/>
            <w:szCs w:val="24"/>
            <w:u w:val="single"/>
          </w:rPr>
          <w:t>548</w:t>
        </w:r>
      </w:hyperlink>
      <w:r w:rsidRPr="00AE0E5D">
        <w:rPr>
          <w:rFonts w:ascii="Arial" w:eastAsia="Times New Roman" w:hAnsi="Arial" w:cs="Arial"/>
          <w:sz w:val="24"/>
          <w:szCs w:val="24"/>
        </w:rPr>
        <w:t>] with a gene frequency of 0.19 for adenomas and colorectal adenocarcinomas.[</w:t>
      </w:r>
      <w:hyperlink r:id="rId1735" w:anchor="CL_89_547" w:tooltip="Cannon-Albright LA, Skolnick MH, Bishop DT, et al.: Common inheritance of susceptibility to colonic adenomatous polyps and associated colorectal cancers. N Engl J Med 319 (9): 533-7, 1988." w:history="1">
        <w:r w:rsidRPr="00AE0E5D">
          <w:rPr>
            <w:rFonts w:ascii="Arial" w:eastAsia="Times New Roman" w:hAnsi="Arial" w:cs="Arial"/>
            <w:color w:val="0000FF"/>
            <w:sz w:val="24"/>
            <w:szCs w:val="24"/>
            <w:u w:val="single"/>
          </w:rPr>
          <w:t>547</w:t>
        </w:r>
      </w:hyperlink>
      <w:r w:rsidRPr="00AE0E5D">
        <w:rPr>
          <w:rFonts w:ascii="Arial" w:eastAsia="Times New Roman" w:hAnsi="Arial" w:cs="Arial"/>
          <w:sz w:val="24"/>
          <w:szCs w:val="24"/>
        </w:rPr>
        <w:t xml:space="preserve">] A subset of families with MSI-negative familial colorectal neoplasia was found to link to </w:t>
      </w:r>
      <w:r w:rsidRPr="00AE0E5D">
        <w:rPr>
          <w:rFonts w:ascii="Arial" w:eastAsia="Times New Roman" w:hAnsi="Arial" w:cs="Arial"/>
          <w:sz w:val="24"/>
          <w:szCs w:val="24"/>
        </w:rPr>
        <w:lastRenderedPageBreak/>
        <w:t>chromosome 9q22.2-31.2.[</w:t>
      </w:r>
      <w:hyperlink r:id="rId1736" w:anchor="CL_89_549" w:tooltip="Wiesner GL, Daley D, Lewis S, et al.: A subset of familial colorectal neoplasia kindreds linked to chromosome 9q22.2-31.2. Proc Natl Acad Sci U S A 100 (22): 12961-5, 2003." w:history="1">
        <w:r w:rsidRPr="00AE0E5D">
          <w:rPr>
            <w:rFonts w:ascii="Arial" w:eastAsia="Times New Roman" w:hAnsi="Arial" w:cs="Arial"/>
            <w:color w:val="0000FF"/>
            <w:sz w:val="24"/>
            <w:szCs w:val="24"/>
            <w:u w:val="single"/>
          </w:rPr>
          <w:t>549</w:t>
        </w:r>
      </w:hyperlink>
      <w:r w:rsidRPr="00AE0E5D">
        <w:rPr>
          <w:rFonts w:ascii="Arial" w:eastAsia="Times New Roman" w:hAnsi="Arial" w:cs="Arial"/>
          <w:sz w:val="24"/>
          <w:szCs w:val="24"/>
        </w:rPr>
        <w:t>] A more recent study has linked three potential loci in familial CRC families on chromosomes 11, 14, and 22.[</w:t>
      </w:r>
      <w:hyperlink r:id="rId1737" w:anchor="CL_89_550" w:tooltip="Djureinovic T, Skoglund J, Vandrovcova J, et al.: A genome wide linkage analysis in Swedish families with hereditary non-familial adenomatous polyposis/non-hereditary non-polyposis colorectal cancer. Gut 55 (3): 362-6, 2006." w:history="1">
        <w:r w:rsidRPr="00AE0E5D">
          <w:rPr>
            <w:rFonts w:ascii="Arial" w:eastAsia="Times New Roman" w:hAnsi="Arial" w:cs="Arial"/>
            <w:color w:val="0000FF"/>
            <w:sz w:val="24"/>
            <w:szCs w:val="24"/>
            <w:u w:val="single"/>
          </w:rPr>
          <w:t>550</w:t>
        </w:r>
      </w:hyperlink>
      <w:r w:rsidRPr="00AE0E5D">
        <w:rPr>
          <w:rFonts w:ascii="Arial" w:eastAsia="Times New Roman" w:hAnsi="Arial" w:cs="Arial"/>
          <w:sz w:val="24"/>
          <w:szCs w:val="24"/>
        </w:rPr>
        <w:t>]</w:t>
      </w:r>
      <w:r w:rsidRPr="00AE0E5D">
        <w:rPr>
          <w:rFonts w:ascii="Arial" w:eastAsia="Times New Roman" w:hAnsi="Arial" w:cs="Arial"/>
          <w:b/>
          <w:bCs/>
          <w:i/>
          <w:iCs/>
          <w:spacing w:val="24"/>
          <w:sz w:val="24"/>
          <w:szCs w:val="24"/>
        </w:rPr>
        <w:t xml:space="preserve"> Little progress has been made on these putative familial cancer loci for over a decade.</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Familial colorectal cancer type X (FCCX)</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Families meeting Amsterdam-I criteria for Lynch syndrome who do not show evidence of defective MMR by MSI testing do not appear to have the same risk of colorectal or other cancers as those families with classic Lynch syndrome and </w:t>
      </w:r>
      <w:proofErr w:type="gramStart"/>
      <w:r w:rsidRPr="00AE0E5D">
        <w:rPr>
          <w:rFonts w:ascii="Arial" w:eastAsia="Times New Roman" w:hAnsi="Arial" w:cs="Arial"/>
          <w:sz w:val="24"/>
          <w:szCs w:val="24"/>
        </w:rPr>
        <w:t>clear evidence</w:t>
      </w:r>
      <w:proofErr w:type="gramEnd"/>
      <w:r w:rsidRPr="00AE0E5D">
        <w:rPr>
          <w:rFonts w:ascii="Arial" w:eastAsia="Times New Roman" w:hAnsi="Arial" w:cs="Arial"/>
          <w:sz w:val="24"/>
          <w:szCs w:val="24"/>
        </w:rPr>
        <w:t xml:space="preserve"> of defective MMR. These Amsterdam-I criteria families with intact MMR systems have been described as FCCX,[</w:t>
      </w:r>
      <w:hyperlink r:id="rId1738" w:anchor="CL_89_261" w:tooltip="Lindor NM, Rabe K, Petersen GM, et al.: Lower cancer incidence in Amsterdam-I criteria families without mismatch repair deficiency: familial colorectal cancer type X. JAMA 293 (16): 1979-85, 2005." w:history="1">
        <w:r w:rsidRPr="00AE0E5D">
          <w:rPr>
            <w:rFonts w:ascii="Arial" w:eastAsia="Times New Roman" w:hAnsi="Arial" w:cs="Arial"/>
            <w:color w:val="0000FF"/>
            <w:sz w:val="24"/>
            <w:szCs w:val="24"/>
            <w:u w:val="single"/>
          </w:rPr>
          <w:t>261</w:t>
        </w:r>
      </w:hyperlink>
      <w:r w:rsidRPr="00AE0E5D">
        <w:rPr>
          <w:rFonts w:ascii="Arial" w:eastAsia="Times New Roman" w:hAnsi="Arial" w:cs="Arial"/>
          <w:sz w:val="24"/>
          <w:szCs w:val="24"/>
        </w:rPr>
        <w:t xml:space="preserve">, </w:t>
      </w:r>
      <w:hyperlink r:id="rId1739" w:anchor="CL_89_551" w:tooltip="Mueller-Koch Y, Vogelsang H, Kopp R, et al.: Hereditary non-polyposis colorectal cancer: clinical and molecular evidence for a new entity of hereditary colorectal cancer. Gut 54 (12): 1733-40, 2005." w:history="1">
        <w:r w:rsidRPr="00AE0E5D">
          <w:rPr>
            <w:rFonts w:ascii="Arial" w:eastAsia="Times New Roman" w:hAnsi="Arial" w:cs="Arial"/>
            <w:color w:val="0000FF"/>
            <w:sz w:val="24"/>
            <w:szCs w:val="24"/>
            <w:u w:val="single"/>
          </w:rPr>
          <w:t>551</w:t>
        </w:r>
      </w:hyperlink>
      <w:r w:rsidRPr="00AE0E5D">
        <w:rPr>
          <w:rFonts w:ascii="Arial" w:eastAsia="Times New Roman" w:hAnsi="Arial" w:cs="Arial"/>
          <w:sz w:val="24"/>
          <w:szCs w:val="24"/>
        </w:rPr>
        <w:t xml:space="preserve">, </w:t>
      </w:r>
      <w:hyperlink r:id="rId1740" w:anchor="CL_89_552" w:tooltip="Llor X, Pons E, Xicola RM, et al.: Differential features of colorectal cancers fulfilling Amsterdam criteria without involvement of the mutator pathway. Clin Cancer Res 11 (20): 7304-10, 2005." w:history="1">
        <w:r w:rsidRPr="00AE0E5D">
          <w:rPr>
            <w:rFonts w:ascii="Arial" w:eastAsia="Times New Roman" w:hAnsi="Arial" w:cs="Arial"/>
            <w:color w:val="0000FF"/>
            <w:sz w:val="24"/>
            <w:szCs w:val="24"/>
            <w:u w:val="single"/>
          </w:rPr>
          <w:t>552</w:t>
        </w:r>
      </w:hyperlink>
      <w:r w:rsidRPr="00AE0E5D">
        <w:rPr>
          <w:rFonts w:ascii="Arial" w:eastAsia="Times New Roman" w:hAnsi="Arial" w:cs="Arial"/>
          <w:sz w:val="24"/>
          <w:szCs w:val="24"/>
        </w:rPr>
        <w:t xml:space="preserve">, </w:t>
      </w:r>
      <w:hyperlink r:id="rId1741" w:anchor="CL_89_553" w:tooltip="Valle L, Perea J, Carbonell P, et al.: Clinicopathologic and pedigree differences in amsterdam I-positive hereditary nonpolyposis colorectal cancer families according to tumor microsatellite instability status. J Clin Oncol 25 (7): 781-6, 2007." w:history="1">
        <w:r w:rsidRPr="00AE0E5D">
          <w:rPr>
            <w:rFonts w:ascii="Arial" w:eastAsia="Times New Roman" w:hAnsi="Arial" w:cs="Arial"/>
            <w:color w:val="0000FF"/>
            <w:sz w:val="24"/>
            <w:szCs w:val="24"/>
            <w:u w:val="single"/>
          </w:rPr>
          <w:t>553</w:t>
        </w:r>
      </w:hyperlink>
      <w:r w:rsidRPr="00AE0E5D">
        <w:rPr>
          <w:rFonts w:ascii="Arial" w:eastAsia="Times New Roman" w:hAnsi="Arial" w:cs="Arial"/>
          <w:sz w:val="24"/>
          <w:szCs w:val="24"/>
        </w:rPr>
        <w:t xml:space="preserve">, </w:t>
      </w:r>
      <w:hyperlink r:id="rId1742" w:anchor="CL_89_554" w:tooltip="Jass JR: Hereditary Non-Polyposis Colorectal Cancer: the rise and fall of a confusing term. World J Gastroenterol 12 (31): 4943-50, 2006." w:history="1">
        <w:r w:rsidRPr="00AE0E5D">
          <w:rPr>
            <w:rFonts w:ascii="Arial" w:eastAsia="Times New Roman" w:hAnsi="Arial" w:cs="Arial"/>
            <w:color w:val="0000FF"/>
            <w:sz w:val="24"/>
            <w:szCs w:val="24"/>
            <w:u w:val="single"/>
          </w:rPr>
          <w:t>554</w:t>
        </w:r>
      </w:hyperlink>
      <w:r w:rsidRPr="00AE0E5D">
        <w:rPr>
          <w:rFonts w:ascii="Arial" w:eastAsia="Times New Roman" w:hAnsi="Arial" w:cs="Arial"/>
          <w:sz w:val="24"/>
          <w:szCs w:val="24"/>
        </w:rPr>
        <w:t xml:space="preserve">, </w:t>
      </w:r>
      <w:hyperlink r:id="rId1743" w:anchor="CL_89_555" w:tooltip="Nieminen TT, O'Donohue MF, Wu Y, et al.: Germline mutation of RPS20, encoding a ribosomal protein, causes predisposition to hereditary nonpolyposis colorectal carcinoma without DNA mismatch repair deficiency. Gastroenterology 147 (3): 595-598.e5, 2014." w:history="1">
        <w:r w:rsidRPr="00AE0E5D">
          <w:rPr>
            <w:rFonts w:ascii="Arial" w:eastAsia="Times New Roman" w:hAnsi="Arial" w:cs="Arial"/>
            <w:color w:val="0000FF"/>
            <w:sz w:val="24"/>
            <w:szCs w:val="24"/>
            <w:u w:val="single"/>
          </w:rPr>
          <w:t>555</w:t>
        </w:r>
      </w:hyperlink>
      <w:r w:rsidRPr="00AE0E5D">
        <w:rPr>
          <w:rFonts w:ascii="Arial" w:eastAsia="Times New Roman" w:hAnsi="Arial" w:cs="Arial"/>
          <w:sz w:val="24"/>
          <w:szCs w:val="24"/>
        </w:rPr>
        <w:t>] and it has been suggested that these families be classified as a distinct group.</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 genetic etiology of FCCX remains unclear. Utilizing whole-genome linkage analysis and exome sequencing, a truncating variant in </w:t>
      </w:r>
      <w:r w:rsidRPr="00AE0E5D">
        <w:rPr>
          <w:rFonts w:ascii="Arial" w:eastAsia="Times New Roman" w:hAnsi="Arial" w:cs="Arial"/>
          <w:i/>
          <w:iCs/>
          <w:sz w:val="24"/>
          <w:szCs w:val="24"/>
        </w:rPr>
        <w:t>ribosomal protein S20</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RPS20</w:t>
      </w:r>
      <w:r w:rsidRPr="00AE0E5D">
        <w:rPr>
          <w:rFonts w:ascii="Arial" w:eastAsia="Times New Roman" w:hAnsi="Arial" w:cs="Arial"/>
          <w:sz w:val="24"/>
          <w:szCs w:val="24"/>
        </w:rPr>
        <w:t>), a ribosomal protein gene, was identified in four individuals with CRC from an FCCX family.[</w:t>
      </w:r>
      <w:hyperlink r:id="rId1744" w:anchor="CL_89_555" w:tooltip="Nieminen TT, O'Donohue MF, Wu Y, et al.: Germline mutation of RPS20, encoding a ribosomal protein, causes predisposition to hereditary nonpolyposis colorectal carcinoma without DNA mismatch repair deficiency. Gastroenterology 147 (3): 595-598.e5, 2014." w:history="1">
        <w:r w:rsidRPr="00AE0E5D">
          <w:rPr>
            <w:rFonts w:ascii="Arial" w:eastAsia="Times New Roman" w:hAnsi="Arial" w:cs="Arial"/>
            <w:color w:val="0000FF"/>
            <w:sz w:val="24"/>
            <w:szCs w:val="24"/>
            <w:u w:val="single"/>
          </w:rPr>
          <w:t>555</w:t>
        </w:r>
      </w:hyperlink>
      <w:r w:rsidRPr="00AE0E5D">
        <w:rPr>
          <w:rFonts w:ascii="Arial" w:eastAsia="Times New Roman" w:hAnsi="Arial" w:cs="Arial"/>
          <w:sz w:val="24"/>
          <w:szCs w:val="24"/>
        </w:rPr>
        <w:t xml:space="preserve">] The variant cosegregated with CRC in the family, with a logarithm of the odds score of 3. Additionally, the variant was not identified in 292 controls. No LOH was observed in tumor samples, and </w:t>
      </w:r>
      <w:r w:rsidRPr="00AE0E5D">
        <w:rPr>
          <w:rFonts w:ascii="Arial" w:eastAsia="Times New Roman" w:hAnsi="Arial" w:cs="Arial"/>
          <w:i/>
          <w:iCs/>
          <w:sz w:val="24"/>
          <w:szCs w:val="24"/>
        </w:rPr>
        <w:t>in vitro</w:t>
      </w:r>
      <w:r w:rsidRPr="00AE0E5D">
        <w:rPr>
          <w:rFonts w:ascii="Arial" w:eastAsia="Times New Roman" w:hAnsi="Arial" w:cs="Arial"/>
          <w:sz w:val="24"/>
          <w:szCs w:val="24"/>
        </w:rPr>
        <w:t xml:space="preserve"> analyses of mature RNA formation confirmed a model of </w:t>
      </w:r>
      <w:hyperlink r:id="rId1745" w:history="1">
        <w:r w:rsidRPr="00AE0E5D">
          <w:rPr>
            <w:rFonts w:ascii="Arial" w:eastAsia="Times New Roman" w:hAnsi="Arial" w:cs="Arial"/>
            <w:color w:val="0000FF"/>
            <w:sz w:val="24"/>
            <w:szCs w:val="24"/>
            <w:u w:val="single"/>
          </w:rPr>
          <w:t>haploinsufficiency</w:t>
        </w:r>
      </w:hyperlink>
      <w:r w:rsidRPr="00AE0E5D">
        <w:rPr>
          <w:rFonts w:ascii="Arial" w:eastAsia="Times New Roman" w:hAnsi="Arial" w:cs="Arial"/>
          <w:sz w:val="24"/>
          <w:szCs w:val="24"/>
        </w:rPr>
        <w:t xml:space="preserve"> for </w:t>
      </w:r>
      <w:r w:rsidRPr="00AE0E5D">
        <w:rPr>
          <w:rFonts w:ascii="Arial" w:eastAsia="Times New Roman" w:hAnsi="Arial" w:cs="Arial"/>
          <w:i/>
          <w:iCs/>
          <w:sz w:val="24"/>
          <w:szCs w:val="24"/>
        </w:rPr>
        <w:t>RPS20</w:t>
      </w:r>
      <w:r w:rsidRPr="00AE0E5D">
        <w:rPr>
          <w:rFonts w:ascii="Arial" w:eastAsia="Times New Roman" w:hAnsi="Arial" w:cs="Arial"/>
          <w:sz w:val="24"/>
          <w:szCs w:val="24"/>
        </w:rPr>
        <w:t xml:space="preserve">. No germline variants in </w:t>
      </w:r>
      <w:r w:rsidRPr="00AE0E5D">
        <w:rPr>
          <w:rFonts w:ascii="Arial" w:eastAsia="Times New Roman" w:hAnsi="Arial" w:cs="Arial"/>
          <w:i/>
          <w:iCs/>
          <w:sz w:val="24"/>
          <w:szCs w:val="24"/>
        </w:rPr>
        <w:t>RPS20</w:t>
      </w:r>
      <w:r w:rsidRPr="00AE0E5D">
        <w:rPr>
          <w:rFonts w:ascii="Arial" w:eastAsia="Times New Roman" w:hAnsi="Arial" w:cs="Arial"/>
          <w:sz w:val="24"/>
          <w:szCs w:val="24"/>
        </w:rPr>
        <w:t xml:space="preserve"> were found in 25 additional FCCX families studied, suggesting </w:t>
      </w:r>
      <w:r w:rsidRPr="00AE0E5D">
        <w:rPr>
          <w:rFonts w:ascii="Arial" w:eastAsia="Times New Roman" w:hAnsi="Arial" w:cs="Arial"/>
          <w:i/>
          <w:iCs/>
          <w:sz w:val="24"/>
          <w:szCs w:val="24"/>
        </w:rPr>
        <w:t>RPS20</w:t>
      </w:r>
      <w:r w:rsidRPr="00AE0E5D">
        <w:rPr>
          <w:rFonts w:ascii="Arial" w:eastAsia="Times New Roman" w:hAnsi="Arial" w:cs="Arial"/>
          <w:sz w:val="24"/>
          <w:szCs w:val="24"/>
        </w:rPr>
        <w:t xml:space="preserve"> variants are an infrequent cause of FCCX. The same group had previously identified variants in the </w:t>
      </w:r>
      <w:r w:rsidRPr="00AE0E5D">
        <w:rPr>
          <w:rFonts w:ascii="Arial" w:eastAsia="Times New Roman" w:hAnsi="Arial" w:cs="Arial"/>
          <w:i/>
          <w:iCs/>
          <w:sz w:val="24"/>
          <w:szCs w:val="24"/>
        </w:rPr>
        <w:t>bone morphogenetic protein receptor type 1A</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BMPR1A</w:t>
      </w:r>
      <w:r w:rsidRPr="00AE0E5D">
        <w:rPr>
          <w:rFonts w:ascii="Arial" w:eastAsia="Times New Roman" w:hAnsi="Arial" w:cs="Arial"/>
          <w:sz w:val="24"/>
          <w:szCs w:val="24"/>
        </w:rPr>
        <w:t>) gene in affected individuals from 2 of 18 families with FCCX.[</w:t>
      </w:r>
      <w:hyperlink r:id="rId1746" w:anchor="CL_89_556" w:tooltip="Nieminen TT, Abdel-Rahman WM, Ristimäki A, et al.: BMPR1A mutations in hereditary nonpolyposis colorectal cancer without mismatch repair deficiency. Gastroenterology 141 (1): e23-6, 2011." w:history="1">
        <w:r w:rsidRPr="00AE0E5D">
          <w:rPr>
            <w:rFonts w:ascii="Arial" w:eastAsia="Times New Roman" w:hAnsi="Arial" w:cs="Arial"/>
            <w:color w:val="0000FF"/>
            <w:sz w:val="24"/>
            <w:szCs w:val="24"/>
            <w:u w:val="single"/>
          </w:rPr>
          <w:t>556</w:t>
        </w:r>
      </w:hyperlink>
      <w:r w:rsidRPr="00AE0E5D">
        <w:rPr>
          <w:rFonts w:ascii="Arial" w:eastAsia="Times New Roman" w:hAnsi="Arial" w:cs="Arial"/>
          <w:sz w:val="24"/>
          <w:szCs w:val="24"/>
        </w:rPr>
        <w:t xml:space="preserve">] Additional studies are necessary to definitively confirm or refute a role for </w:t>
      </w:r>
      <w:r w:rsidRPr="00AE0E5D">
        <w:rPr>
          <w:rFonts w:ascii="Arial" w:eastAsia="Times New Roman" w:hAnsi="Arial" w:cs="Arial"/>
          <w:i/>
          <w:iCs/>
          <w:sz w:val="24"/>
          <w:szCs w:val="24"/>
        </w:rPr>
        <w:t>RPS20</w:t>
      </w:r>
      <w:r w:rsidRPr="00AE0E5D">
        <w:rPr>
          <w:rFonts w:ascii="Arial" w:eastAsia="Times New Roman" w:hAnsi="Arial" w:cs="Arial"/>
          <w:sz w:val="24"/>
          <w:szCs w:val="24"/>
        </w:rPr>
        <w:t xml:space="preserve"> or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in FCCX.</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[AB-Comment: (Hampel) Add new study showing BRCA2 mutations in FCCX families. Clin Genet. 2015 Jun;87(6):582-7. doi: 10.1111/cge.12427. Epub 2014 Jun 18. BRCA2 gene: a candidate for clinical testing in familial colorectal cancer type X. Garre P1, Martín L, Sanz J, Romero A, Tosar A, Bando I, Llovet P, Diaque P, García-Paredes B, Díaz-Rubio E, de la Hoya M, Caldés </w:t>
      </w:r>
      <w:proofErr w:type="gramStart"/>
      <w:r w:rsidRPr="00AE0E5D">
        <w:rPr>
          <w:rFonts w:ascii="Arial" w:eastAsia="Times New Roman" w:hAnsi="Arial" w:cs="Arial"/>
          <w:b/>
          <w:bCs/>
          <w:i/>
          <w:iCs/>
          <w:sz w:val="24"/>
          <w:szCs w:val="24"/>
        </w:rPr>
        <w:t>T. ]</w:t>
      </w:r>
      <w:proofErr w:type="gramEnd"/>
      <w:r w:rsidRPr="00AE0E5D">
        <w:rPr>
          <w:rFonts w:ascii="Arial" w:eastAsia="Times New Roman" w:hAnsi="Arial" w:cs="Arial"/>
          <w:b/>
          <w:bCs/>
          <w:i/>
          <w:iCs/>
          <w:sz w:val="24"/>
          <w:szCs w:val="24"/>
        </w:rPr>
        <w:t xml:space="preserve"> [AB-Comment: (Boland) Suggested text.]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b/>
          <w:bCs/>
          <w:i/>
          <w:iCs/>
          <w:spacing w:val="24"/>
          <w:sz w:val="24"/>
          <w:szCs w:val="24"/>
        </w:rPr>
        <w:t>Subsequent to these initial studies, several other putative FCCX genes have been found in familial, non-Lynch syndrome clusters of CRC including the polypeptide N-acetylgalactosaminyltransferase 12 gene,[</w:t>
      </w:r>
      <w:hyperlink r:id="rId1747" w:anchor="CL_89_557" w:tooltip="Guda K, Moinova H, He J, et al.: Inactivating germ-line and somatic mutations in polypeptide N-acetylgalactosaminyltransferase 12 in human colon cancers. Proc Natl Acad Sci U S A 106 (31): 12921-5, 2009." w:history="1">
        <w:r w:rsidRPr="00AE0E5D">
          <w:rPr>
            <w:rFonts w:ascii="Arial" w:eastAsia="Times New Roman" w:hAnsi="Arial" w:cs="Arial"/>
            <w:b/>
            <w:bCs/>
            <w:i/>
            <w:iCs/>
            <w:color w:val="0000FF"/>
            <w:spacing w:val="24"/>
            <w:sz w:val="24"/>
            <w:szCs w:val="24"/>
            <w:u w:val="single"/>
          </w:rPr>
          <w:t>557</w:t>
        </w:r>
      </w:hyperlink>
      <w:r w:rsidRPr="00AE0E5D">
        <w:rPr>
          <w:rFonts w:ascii="Arial" w:eastAsia="Times New Roman" w:hAnsi="Arial" w:cs="Arial"/>
          <w:b/>
          <w:bCs/>
          <w:i/>
          <w:iCs/>
          <w:spacing w:val="24"/>
          <w:sz w:val="24"/>
          <w:szCs w:val="24"/>
        </w:rPr>
        <w:t>] BUB1 and BUB3,[</w:t>
      </w:r>
      <w:hyperlink r:id="rId1748" w:anchor="CL_89_558" w:tooltip="de Voer RM, Geurts van Kessel A, Weren RD, et al.: Germline mutations in the spindle assembly checkpoint genes BUB1 and BUB3 are risk factors for colorectal cancer. Gastroenterology 145 (3): 544-7, 2013." w:history="1">
        <w:r w:rsidRPr="00AE0E5D">
          <w:rPr>
            <w:rFonts w:ascii="Arial" w:eastAsia="Times New Roman" w:hAnsi="Arial" w:cs="Arial"/>
            <w:b/>
            <w:bCs/>
            <w:i/>
            <w:iCs/>
            <w:color w:val="0000FF"/>
            <w:spacing w:val="24"/>
            <w:sz w:val="24"/>
            <w:szCs w:val="24"/>
            <w:u w:val="single"/>
          </w:rPr>
          <w:t>558</w:t>
        </w:r>
      </w:hyperlink>
      <w:r w:rsidRPr="00AE0E5D">
        <w:rPr>
          <w:rFonts w:ascii="Arial" w:eastAsia="Times New Roman" w:hAnsi="Arial" w:cs="Arial"/>
          <w:b/>
          <w:bCs/>
          <w:i/>
          <w:iCs/>
          <w:spacing w:val="24"/>
          <w:sz w:val="24"/>
          <w:szCs w:val="24"/>
        </w:rPr>
        <w:t>] the SEMA4A gene,[</w:t>
      </w:r>
      <w:hyperlink r:id="rId1749" w:anchor="CL_89_559" w:tooltip="Schulz E, Klampfl P, Holzapfel S, et al.: Germline variants in the SEMA4A gene predispose to familial colorectal cancer type X. Nat Commun 5: 5191, 2014." w:history="1">
        <w:r w:rsidRPr="00AE0E5D">
          <w:rPr>
            <w:rFonts w:ascii="Arial" w:eastAsia="Times New Roman" w:hAnsi="Arial" w:cs="Arial"/>
            <w:b/>
            <w:bCs/>
            <w:i/>
            <w:iCs/>
            <w:color w:val="0000FF"/>
            <w:spacing w:val="24"/>
            <w:sz w:val="24"/>
            <w:szCs w:val="24"/>
            <w:u w:val="single"/>
          </w:rPr>
          <w:t>559</w:t>
        </w:r>
      </w:hyperlink>
      <w:r w:rsidRPr="00AE0E5D">
        <w:rPr>
          <w:rFonts w:ascii="Arial" w:eastAsia="Times New Roman" w:hAnsi="Arial" w:cs="Arial"/>
          <w:b/>
          <w:bCs/>
          <w:i/>
          <w:iCs/>
          <w:spacing w:val="24"/>
          <w:sz w:val="24"/>
          <w:szCs w:val="24"/>
        </w:rPr>
        <w:t>] RINT1,[</w:t>
      </w:r>
      <w:hyperlink r:id="rId1750" w:anchor="CL_89_560" w:tooltip="Park DJ, Tao K, Le Calvez-Kelm F, et al.: Rare mutations in RINT1 predispose carriers to breast and Lynch syndrome-spectrum cancers. Cancer Discov 4 (7): 804-15, 2014." w:history="1">
        <w:r w:rsidRPr="00AE0E5D">
          <w:rPr>
            <w:rFonts w:ascii="Arial" w:eastAsia="Times New Roman" w:hAnsi="Arial" w:cs="Arial"/>
            <w:b/>
            <w:bCs/>
            <w:i/>
            <w:iCs/>
            <w:color w:val="0000FF"/>
            <w:spacing w:val="24"/>
            <w:sz w:val="24"/>
            <w:szCs w:val="24"/>
            <w:u w:val="single"/>
          </w:rPr>
          <w:t>560</w:t>
        </w:r>
      </w:hyperlink>
      <w:r w:rsidRPr="00AE0E5D">
        <w:rPr>
          <w:rFonts w:ascii="Arial" w:eastAsia="Times New Roman" w:hAnsi="Arial" w:cs="Arial"/>
          <w:b/>
          <w:bCs/>
          <w:i/>
          <w:iCs/>
          <w:spacing w:val="24"/>
          <w:sz w:val="24"/>
          <w:szCs w:val="24"/>
        </w:rPr>
        <w:t>] FAN1,[</w:t>
      </w:r>
      <w:hyperlink r:id="rId1751" w:anchor="CL_89_561" w:tooltip="Seguí N, Mina LB, Lázaro C, et al.: Germline Mutations in FAN1 Cause Hereditary Colorectal Cancer by Impairing DNA Repair. Gastroenterology 149 (3): 563-6, 2015." w:history="1">
        <w:r w:rsidRPr="00AE0E5D">
          <w:rPr>
            <w:rFonts w:ascii="Arial" w:eastAsia="Times New Roman" w:hAnsi="Arial" w:cs="Arial"/>
            <w:b/>
            <w:bCs/>
            <w:i/>
            <w:iCs/>
            <w:color w:val="0000FF"/>
            <w:spacing w:val="24"/>
            <w:sz w:val="24"/>
            <w:szCs w:val="24"/>
            <w:u w:val="single"/>
          </w:rPr>
          <w:t>561</w:t>
        </w:r>
      </w:hyperlink>
      <w:r w:rsidRPr="00AE0E5D">
        <w:rPr>
          <w:rFonts w:ascii="Arial" w:eastAsia="Times New Roman" w:hAnsi="Arial" w:cs="Arial"/>
          <w:b/>
          <w:bCs/>
          <w:i/>
          <w:iCs/>
          <w:spacing w:val="24"/>
          <w:sz w:val="24"/>
          <w:szCs w:val="24"/>
        </w:rPr>
        <w:t>] and combined effects of pathogenic variants in HNRNPA0 and WIF1 in one large kindred.[</w:t>
      </w:r>
      <w:hyperlink r:id="rId1752" w:anchor="CL_89_562" w:tooltip="Wei C, Peng B, Han Y, et al.: Mutations of HNRNPA0 and WIF1 predispose members of a large family to multiple cancers. Fam Cancer 14 (2): 297-306, 2015." w:history="1">
        <w:r w:rsidRPr="00AE0E5D">
          <w:rPr>
            <w:rFonts w:ascii="Arial" w:eastAsia="Times New Roman" w:hAnsi="Arial" w:cs="Arial"/>
            <w:b/>
            <w:bCs/>
            <w:i/>
            <w:iCs/>
            <w:color w:val="0000FF"/>
            <w:spacing w:val="24"/>
            <w:sz w:val="24"/>
            <w:szCs w:val="24"/>
            <w:u w:val="single"/>
          </w:rPr>
          <w:t>562</w:t>
        </w:r>
      </w:hyperlink>
      <w:r w:rsidRPr="00AE0E5D">
        <w:rPr>
          <w:rFonts w:ascii="Arial" w:eastAsia="Times New Roman" w:hAnsi="Arial" w:cs="Arial"/>
          <w:b/>
          <w:bCs/>
          <w:i/>
          <w:iCs/>
          <w:spacing w:val="24"/>
          <w:sz w:val="24"/>
          <w:szCs w:val="24"/>
        </w:rPr>
        <w:t>] The list of possible candidate genes will no doubt continue to grow, complicating any facile approach to handling these families.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Age of CRC onset in Lynch syndrome ranges from 44 years (registry series) to a mean of 52 years (population-based series).[</w:t>
      </w:r>
      <w:hyperlink r:id="rId1753" w:anchor="CL_89_265" w:tooltip="Hampel H, Frankel WL, Martin E, et al.: Feasibility of screening for Lynch syndrome among patients with colorectal cancer. J Clin Oncol 26 (35): 5783-8, 2008." w:history="1">
        <w:r w:rsidRPr="00AE0E5D">
          <w:rPr>
            <w:rFonts w:ascii="Arial" w:eastAsia="Times New Roman" w:hAnsi="Arial" w:cs="Arial"/>
            <w:color w:val="0000FF"/>
            <w:sz w:val="24"/>
            <w:szCs w:val="24"/>
            <w:u w:val="single"/>
          </w:rPr>
          <w:t>265</w:t>
        </w:r>
      </w:hyperlink>
      <w:r w:rsidRPr="00AE0E5D">
        <w:rPr>
          <w:rFonts w:ascii="Arial" w:eastAsia="Times New Roman" w:hAnsi="Arial" w:cs="Arial"/>
          <w:sz w:val="24"/>
          <w:szCs w:val="24"/>
        </w:rPr>
        <w:t xml:space="preserve">, </w:t>
      </w:r>
      <w:hyperlink r:id="rId1754" w:anchor="CL_89_312" w:tooltip="Hampel H, Frankel WL, Martin E, et al.: Screening for the Lynch syndrome (hereditary nonpolyposis colorectal cancer). N Engl J Med 352 (18): 1851-60, 2005." w:history="1">
        <w:r w:rsidRPr="00AE0E5D">
          <w:rPr>
            <w:rFonts w:ascii="Arial" w:eastAsia="Times New Roman" w:hAnsi="Arial" w:cs="Arial"/>
            <w:color w:val="0000FF"/>
            <w:sz w:val="24"/>
            <w:szCs w:val="24"/>
            <w:u w:val="single"/>
          </w:rPr>
          <w:t>312</w:t>
        </w:r>
      </w:hyperlink>
      <w:r w:rsidRPr="00AE0E5D">
        <w:rPr>
          <w:rFonts w:ascii="Arial" w:eastAsia="Times New Roman" w:hAnsi="Arial" w:cs="Arial"/>
          <w:sz w:val="24"/>
          <w:szCs w:val="24"/>
        </w:rPr>
        <w:t xml:space="preserve">, </w:t>
      </w:r>
      <w:hyperlink r:id="rId1755" w:anchor="CL_89_359" w:tooltip="Vasen HF: Clinical description of the Lynch syndrome [hereditary nonpolyposis colorectal cancer (HNPCC)]. Fam Cancer 4 (3): 219-25, 2005." w:history="1">
        <w:r w:rsidRPr="00AE0E5D">
          <w:rPr>
            <w:rFonts w:ascii="Arial" w:eastAsia="Times New Roman" w:hAnsi="Arial" w:cs="Arial"/>
            <w:color w:val="0000FF"/>
            <w:sz w:val="24"/>
            <w:szCs w:val="24"/>
            <w:u w:val="single"/>
          </w:rPr>
          <w:t>359</w:t>
        </w:r>
      </w:hyperlink>
      <w:r w:rsidRPr="00AE0E5D">
        <w:rPr>
          <w:rFonts w:ascii="Arial" w:eastAsia="Times New Roman" w:hAnsi="Arial" w:cs="Arial"/>
          <w:sz w:val="24"/>
          <w:szCs w:val="24"/>
        </w:rPr>
        <w:t>] There are no corresponding population-based data for FCCX because FCCX by definition requires at least one early-onset case</w:t>
      </w:r>
      <w:r w:rsidRPr="00AE0E5D">
        <w:rPr>
          <w:rFonts w:ascii="Arial" w:eastAsia="Times New Roman" w:hAnsi="Arial" w:cs="Arial"/>
          <w:b/>
          <w:bCs/>
          <w:i/>
          <w:iCs/>
          <w:spacing w:val="24"/>
          <w:sz w:val="24"/>
          <w:szCs w:val="24"/>
        </w:rPr>
        <w:t xml:space="preserve">, is almost certainly very heterogeneous, </w:t>
      </w:r>
      <w:r w:rsidRPr="00AE0E5D">
        <w:rPr>
          <w:rFonts w:ascii="Arial" w:eastAsia="Times New Roman" w:hAnsi="Arial" w:cs="Arial"/>
          <w:sz w:val="24"/>
          <w:szCs w:val="24"/>
        </w:rPr>
        <w:t xml:space="preserve">and is not likely </w:t>
      </w:r>
      <w:r w:rsidRPr="00AE0E5D">
        <w:rPr>
          <w:rFonts w:ascii="Arial" w:eastAsia="Times New Roman" w:hAnsi="Arial" w:cs="Arial"/>
          <w:sz w:val="24"/>
          <w:szCs w:val="24"/>
        </w:rPr>
        <w:lastRenderedPageBreak/>
        <w:t>to lend itself to any population-based figures in the foreseeable future. Studies that have directly compared age of onset between FCCX and Lynch syndrome have suggested that the age of onset is slightly older in FCCX,[</w:t>
      </w:r>
      <w:hyperlink r:id="rId1756" w:anchor="CL_89_261" w:tooltip="Lindor NM, Rabe K, Petersen GM, et al.: Lower cancer incidence in Amsterdam-I criteria families without mismatch repair deficiency: familial colorectal cancer type X. JAMA 293 (16): 1979-85, 2005." w:history="1">
        <w:r w:rsidRPr="00AE0E5D">
          <w:rPr>
            <w:rFonts w:ascii="Arial" w:eastAsia="Times New Roman" w:hAnsi="Arial" w:cs="Arial"/>
            <w:color w:val="0000FF"/>
            <w:sz w:val="24"/>
            <w:szCs w:val="24"/>
            <w:u w:val="single"/>
          </w:rPr>
          <w:t>261</w:t>
        </w:r>
      </w:hyperlink>
      <w:r w:rsidRPr="00AE0E5D">
        <w:rPr>
          <w:rFonts w:ascii="Arial" w:eastAsia="Times New Roman" w:hAnsi="Arial" w:cs="Arial"/>
          <w:sz w:val="24"/>
          <w:szCs w:val="24"/>
        </w:rPr>
        <w:t xml:space="preserve">, </w:t>
      </w:r>
      <w:hyperlink r:id="rId1757" w:anchor="CL_89_551" w:tooltip="Mueller-Koch Y, Vogelsang H, Kopp R, et al.: Hereditary non-polyposis colorectal cancer: clinical and molecular evidence for a new entity of hereditary colorectal cancer. Gut 54 (12): 1733-40, 2005." w:history="1">
        <w:r w:rsidRPr="00AE0E5D">
          <w:rPr>
            <w:rFonts w:ascii="Arial" w:eastAsia="Times New Roman" w:hAnsi="Arial" w:cs="Arial"/>
            <w:color w:val="0000FF"/>
            <w:sz w:val="24"/>
            <w:szCs w:val="24"/>
            <w:u w:val="single"/>
          </w:rPr>
          <w:t>551</w:t>
        </w:r>
      </w:hyperlink>
      <w:r w:rsidRPr="00AE0E5D">
        <w:rPr>
          <w:rFonts w:ascii="Arial" w:eastAsia="Times New Roman" w:hAnsi="Arial" w:cs="Arial"/>
          <w:sz w:val="24"/>
          <w:szCs w:val="24"/>
        </w:rPr>
        <w:t xml:space="preserve">, </w:t>
      </w:r>
      <w:hyperlink r:id="rId1758" w:anchor="CL_89_553" w:tooltip="Valle L, Perea J, Carbonell P, et al.: Clinicopathologic and pedigree differences in amsterdam I-positive hereditary nonpolyposis colorectal cancer families according to tumor microsatellite instability status. J Clin Oncol 25 (7): 781-6, 2007." w:history="1">
        <w:r w:rsidRPr="00AE0E5D">
          <w:rPr>
            <w:rFonts w:ascii="Arial" w:eastAsia="Times New Roman" w:hAnsi="Arial" w:cs="Arial"/>
            <w:color w:val="0000FF"/>
            <w:sz w:val="24"/>
            <w:szCs w:val="24"/>
            <w:u w:val="single"/>
          </w:rPr>
          <w:t>553</w:t>
        </w:r>
      </w:hyperlink>
      <w:r w:rsidRPr="00AE0E5D">
        <w:rPr>
          <w:rFonts w:ascii="Arial" w:eastAsia="Times New Roman" w:hAnsi="Arial" w:cs="Arial"/>
          <w:sz w:val="24"/>
          <w:szCs w:val="24"/>
        </w:rPr>
        <w:t xml:space="preserve">] </w:t>
      </w:r>
      <w:r w:rsidRPr="00AE0E5D">
        <w:rPr>
          <w:rFonts w:ascii="Arial" w:eastAsia="Times New Roman" w:hAnsi="Arial" w:cs="Arial"/>
          <w:i/>
          <w:iCs/>
          <w:strike/>
          <w:spacing w:val="24"/>
          <w:sz w:val="24"/>
          <w:szCs w:val="24"/>
        </w:rPr>
        <w:t>but</w:t>
      </w:r>
      <w:r w:rsidRPr="00AE0E5D">
        <w:rPr>
          <w:rFonts w:ascii="Arial" w:eastAsia="Times New Roman" w:hAnsi="Arial" w:cs="Arial"/>
          <w:b/>
          <w:bCs/>
          <w:i/>
          <w:iCs/>
          <w:spacing w:val="24"/>
          <w:sz w:val="24"/>
          <w:szCs w:val="24"/>
        </w:rPr>
        <w:t>and</w:t>
      </w:r>
      <w:r w:rsidRPr="00AE0E5D">
        <w:rPr>
          <w:rFonts w:ascii="Arial" w:eastAsia="Times New Roman" w:hAnsi="Arial" w:cs="Arial"/>
          <w:sz w:val="24"/>
          <w:szCs w:val="24"/>
        </w:rPr>
        <w:t xml:space="preserve"> the lifetime risk of </w:t>
      </w:r>
      <w:r w:rsidRPr="00AE0E5D">
        <w:rPr>
          <w:rFonts w:ascii="Arial" w:eastAsia="Times New Roman" w:hAnsi="Arial" w:cs="Arial"/>
          <w:b/>
          <w:bCs/>
          <w:i/>
          <w:iCs/>
          <w:spacing w:val="24"/>
          <w:sz w:val="24"/>
          <w:szCs w:val="24"/>
        </w:rPr>
        <w:t xml:space="preserve">colorectal </w:t>
      </w:r>
      <w:r w:rsidRPr="00AE0E5D">
        <w:rPr>
          <w:rFonts w:ascii="Arial" w:eastAsia="Times New Roman" w:hAnsi="Arial" w:cs="Arial"/>
          <w:sz w:val="24"/>
          <w:szCs w:val="24"/>
        </w:rPr>
        <w:t>cancer is substantially lower. The SIR for CRC among families with intact MMR (FCCX families) was 2.3 (95% CI, 1.7–3.0) in one large study, compared with 6.1 (95% CI, 5.7–7.2) in families with defective MMR (Lynch syndrome families).[</w:t>
      </w:r>
      <w:hyperlink r:id="rId1759" w:anchor="CL_89_261" w:tooltip="Lindor NM, Rabe K, Petersen GM, et al.: Lower cancer incidence in Amsterdam-I criteria families without mismatch repair deficiency: familial colorectal cancer type X. JAMA 293 (16): 1979-85, 2005." w:history="1">
        <w:r w:rsidRPr="00AE0E5D">
          <w:rPr>
            <w:rFonts w:ascii="Arial" w:eastAsia="Times New Roman" w:hAnsi="Arial" w:cs="Arial"/>
            <w:color w:val="0000FF"/>
            <w:sz w:val="24"/>
            <w:szCs w:val="24"/>
            <w:u w:val="single"/>
          </w:rPr>
          <w:t>261</w:t>
        </w:r>
      </w:hyperlink>
      <w:r w:rsidRPr="00AE0E5D">
        <w:rPr>
          <w:rFonts w:ascii="Arial" w:eastAsia="Times New Roman" w:hAnsi="Arial" w:cs="Arial"/>
          <w:sz w:val="24"/>
          <w:szCs w:val="24"/>
        </w:rPr>
        <w:t xml:space="preserve">] The risk of extracolonic tumors was also not found to be elevated in the FCCX families, suggesting that enhanced surveillance for CRC </w:t>
      </w:r>
      <w:r w:rsidRPr="00AE0E5D">
        <w:rPr>
          <w:rFonts w:ascii="Arial" w:eastAsia="Times New Roman" w:hAnsi="Arial" w:cs="Arial"/>
          <w:i/>
          <w:iCs/>
          <w:strike/>
          <w:spacing w:val="24"/>
          <w:sz w:val="24"/>
          <w:szCs w:val="24"/>
        </w:rPr>
        <w:t>was</w:t>
      </w:r>
      <w:r w:rsidRPr="00AE0E5D">
        <w:rPr>
          <w:rFonts w:ascii="Arial" w:eastAsia="Times New Roman" w:hAnsi="Arial" w:cs="Arial"/>
          <w:b/>
          <w:bCs/>
          <w:i/>
          <w:iCs/>
          <w:spacing w:val="24"/>
          <w:sz w:val="24"/>
          <w:szCs w:val="24"/>
        </w:rPr>
        <w:t>would be</w:t>
      </w:r>
      <w:r w:rsidRPr="00AE0E5D">
        <w:rPr>
          <w:rFonts w:ascii="Arial" w:eastAsia="Times New Roman" w:hAnsi="Arial" w:cs="Arial"/>
          <w:sz w:val="24"/>
          <w:szCs w:val="24"/>
        </w:rPr>
        <w:t xml:space="preserve"> sufficient. Although further studies are required, tumors arising within FCCX families also appear to have a different pathologic phenotype, with fewer tumor-infiltrating lymphocytes than those in families with Lynch syndrome.[</w:t>
      </w:r>
      <w:hyperlink r:id="rId1760" w:anchor="CL_89_552" w:tooltip="Llor X, Pons E, Xicola RM, et al.: Differential features of colorectal cancers fulfilling Amsterdam criteria without involvement of the mutator pathway. Clin Cancer Res 11 (20): 7304-10, 2005." w:history="1">
        <w:r w:rsidRPr="00AE0E5D">
          <w:rPr>
            <w:rFonts w:ascii="Arial" w:eastAsia="Times New Roman" w:hAnsi="Arial" w:cs="Arial"/>
            <w:color w:val="0000FF"/>
            <w:sz w:val="24"/>
            <w:szCs w:val="24"/>
            <w:u w:val="single"/>
          </w:rPr>
          <w:t>552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 xml:space="preserve">Interventions for family history of CRC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There are no controlled comparisons of screening in people with a mild or modest family history of CRC. Most experts who accept that average-risk people should be screened starting at age 50 years suggest that screening should begin earlier in life (e.g., at age </w:t>
      </w:r>
      <w:r w:rsidRPr="00AE0E5D">
        <w:rPr>
          <w:rFonts w:ascii="Arial" w:eastAsia="Times New Roman" w:hAnsi="Arial" w:cs="Arial"/>
          <w:i/>
          <w:iCs/>
          <w:strike/>
          <w:spacing w:val="24"/>
          <w:sz w:val="24"/>
          <w:szCs w:val="24"/>
        </w:rPr>
        <w:t>35–</w:t>
      </w:r>
      <w:r w:rsidRPr="00AE0E5D">
        <w:rPr>
          <w:rFonts w:ascii="Arial" w:eastAsia="Times New Roman" w:hAnsi="Arial" w:cs="Arial"/>
          <w:sz w:val="24"/>
          <w:szCs w:val="24"/>
        </w:rPr>
        <w:t>40 y</w:t>
      </w:r>
      <w:r w:rsidRPr="00AE0E5D">
        <w:rPr>
          <w:rFonts w:ascii="Arial" w:eastAsia="Times New Roman" w:hAnsi="Arial" w:cs="Arial"/>
          <w:b/>
          <w:bCs/>
          <w:i/>
          <w:iCs/>
          <w:sz w:val="24"/>
          <w:szCs w:val="24"/>
        </w:rPr>
        <w:t xml:space="preserve"> [AB-Comment: (Boland) Suggested edit</w:t>
      </w:r>
      <w:proofErr w:type="gramStart"/>
      <w:r w:rsidRPr="00AE0E5D">
        <w:rPr>
          <w:rFonts w:ascii="Arial" w:eastAsia="Times New Roman" w:hAnsi="Arial" w:cs="Arial"/>
          <w:b/>
          <w:bCs/>
          <w:i/>
          <w:iCs/>
          <w:sz w:val="24"/>
          <w:szCs w:val="24"/>
        </w:rPr>
        <w:t xml:space="preserve">] </w:t>
      </w:r>
      <w:r w:rsidRPr="00AE0E5D">
        <w:rPr>
          <w:rFonts w:ascii="Arial" w:eastAsia="Times New Roman" w:hAnsi="Arial" w:cs="Arial"/>
          <w:sz w:val="24"/>
          <w:szCs w:val="24"/>
        </w:rPr>
        <w:t>)</w:t>
      </w:r>
      <w:proofErr w:type="gramEnd"/>
      <w:r w:rsidRPr="00AE0E5D">
        <w:rPr>
          <w:rFonts w:ascii="Arial" w:eastAsia="Times New Roman" w:hAnsi="Arial" w:cs="Arial"/>
          <w:sz w:val="24"/>
          <w:szCs w:val="24"/>
        </w:rPr>
        <w:t xml:space="preserve"> when the magnitude of risk is comparable to that of a 50-year-old. Because the risk increases with the extent of family history, there is room for clinical judgment in favor of even earlier screening, depending on the details of the family history. Some experts suggest shortening the frequency of the screening interval to every 5 years, rather than every 10 years.[</w:t>
      </w:r>
      <w:hyperlink r:id="rId1761" w:anchor="CL_89_150" w:tooltip="Winawer S, Fletcher R, Rex D, et al.: Colorectal cancer screening and surveillance: clinical guidelines and rationale-Update based on new evidence. Gastroenterology 124 (2): 544-60, 2003." w:history="1">
        <w:r w:rsidRPr="00AE0E5D">
          <w:rPr>
            <w:rFonts w:ascii="Arial" w:eastAsia="Times New Roman" w:hAnsi="Arial" w:cs="Arial"/>
            <w:color w:val="0000FF"/>
            <w:sz w:val="24"/>
            <w:szCs w:val="24"/>
            <w:u w:val="single"/>
          </w:rPr>
          <w:t>150</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 common but unproven clinical practice is to initiate CRC screening 10 years before the age of the youngest CRC case in the family. There is neither direct evidence nor a strong rational argument for using aggressive screening methods simply because of a modest family history of CRC.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These issues were weighed by a panel of experts convened by the American Gastroenterological Association before publishing clinical guidelines for CRC screening, including those for persons with a positive family history of CRC.[</w:t>
      </w:r>
      <w:hyperlink r:id="rId1762" w:anchor="CL_89_563" w:tooltip="Burke W, Petersen G, Lynch P, et al.: Recommendations for follow-up care of individuals with an inherited predisposition to cancer. I. Hereditary nonpolyposis colon cancer. Cancer Genetics Studies Consortium. JAMA 277 (11): 915-9, 1997." w:history="1">
        <w:r w:rsidRPr="00AE0E5D">
          <w:rPr>
            <w:rFonts w:ascii="Arial" w:eastAsia="Times New Roman" w:hAnsi="Arial" w:cs="Arial"/>
            <w:color w:val="0000FF"/>
            <w:sz w:val="24"/>
            <w:szCs w:val="24"/>
            <w:u w:val="single"/>
          </w:rPr>
          <w:t>563</w:t>
        </w:r>
      </w:hyperlink>
      <w:r w:rsidRPr="00AE0E5D">
        <w:rPr>
          <w:rFonts w:ascii="Arial" w:eastAsia="Times New Roman" w:hAnsi="Arial" w:cs="Arial"/>
          <w:sz w:val="24"/>
          <w:szCs w:val="24"/>
        </w:rPr>
        <w:t xml:space="preserve">] These guidelines have been endorsed by a number of other organizations.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American Cancer Society and the United States Multi-Society Task Force on Colorectal Cancer have published guidelines for average-risk individuals.[</w:t>
      </w:r>
      <w:hyperlink r:id="rId1763" w:anchor="CL_89_150" w:tooltip="Winawer S, Fletcher R, Rex D, et al.: Colorectal cancer screening and surveillance: clinical guidelines and rationale-Update based on new evidence. Gastroenterology 124 (2): 544-60, 2003." w:history="1">
        <w:r w:rsidRPr="00AE0E5D">
          <w:rPr>
            <w:rFonts w:ascii="Arial" w:eastAsia="Times New Roman" w:hAnsi="Arial" w:cs="Arial"/>
            <w:color w:val="0000FF"/>
            <w:sz w:val="24"/>
            <w:szCs w:val="24"/>
            <w:u w:val="single"/>
          </w:rPr>
          <w:t>150</w:t>
        </w:r>
      </w:hyperlink>
      <w:r w:rsidRPr="00AE0E5D">
        <w:rPr>
          <w:rFonts w:ascii="Arial" w:eastAsia="Times New Roman" w:hAnsi="Arial" w:cs="Arial"/>
          <w:sz w:val="24"/>
          <w:szCs w:val="24"/>
        </w:rPr>
        <w:t xml:space="preserve">, </w:t>
      </w:r>
      <w:hyperlink r:id="rId1764" w:anchor="CL_89_564" w:tooltip="Smith RA, Cokkinides V, Eyre HJ: American Cancer Society guidelines for the early detection of cancer, 2006. CA Cancer J Clin 56 (1): 11-25; quiz 49-50, 2006 Jan-Feb." w:history="1">
        <w:r w:rsidRPr="00AE0E5D">
          <w:rPr>
            <w:rFonts w:ascii="Arial" w:eastAsia="Times New Roman" w:hAnsi="Arial" w:cs="Arial"/>
            <w:color w:val="0000FF"/>
            <w:sz w:val="24"/>
            <w:szCs w:val="24"/>
            <w:u w:val="single"/>
          </w:rPr>
          <w:t>564</w:t>
        </w:r>
      </w:hyperlink>
      <w:r w:rsidRPr="00AE0E5D">
        <w:rPr>
          <w:rFonts w:ascii="Arial" w:eastAsia="Times New Roman" w:hAnsi="Arial" w:cs="Arial"/>
          <w:sz w:val="24"/>
          <w:szCs w:val="24"/>
        </w:rPr>
        <w:t xml:space="preserve">, </w:t>
      </w:r>
      <w:hyperlink r:id="rId1765" w:anchor="CL_89_565" w:tooltip="Levin B, Lieberman DA, McFarland B, et al.: Screening and surveillance for the early detection of colorectal cancer and adenomatous polyps, 2008: a joint guideline from the American Cancer Society, the US Multi-Society Task Force on Colorectal Cancer, and the American College of Radiology. CA Cancer J Clin 58 (3): 130-60, 2008 May-Jun." w:history="1">
        <w:r w:rsidRPr="00AE0E5D">
          <w:rPr>
            <w:rFonts w:ascii="Arial" w:eastAsia="Times New Roman" w:hAnsi="Arial" w:cs="Arial"/>
            <w:color w:val="0000FF"/>
            <w:sz w:val="24"/>
            <w:szCs w:val="24"/>
            <w:u w:val="single"/>
          </w:rPr>
          <w:t>565</w:t>
        </w:r>
      </w:hyperlink>
      <w:r w:rsidRPr="00AE0E5D">
        <w:rPr>
          <w:rFonts w:ascii="Arial" w:eastAsia="Times New Roman" w:hAnsi="Arial" w:cs="Arial"/>
          <w:sz w:val="24"/>
          <w:szCs w:val="24"/>
        </w:rPr>
        <w:t xml:space="preserve">, </w:t>
      </w:r>
      <w:hyperlink r:id="rId1766" w:anchor="CL_89_566" w:tooltip="U.S. Preventive Services Task Force: Screening for colorectal cancer: U.S. Preventive Services Task Force recommendation statement. Ann Intern Med 149 (9): 627-37, 2008." w:history="1">
        <w:r w:rsidRPr="00AE0E5D">
          <w:rPr>
            <w:rFonts w:ascii="Arial" w:eastAsia="Times New Roman" w:hAnsi="Arial" w:cs="Arial"/>
            <w:color w:val="0000FF"/>
            <w:sz w:val="24"/>
            <w:szCs w:val="24"/>
            <w:u w:val="single"/>
          </w:rPr>
          <w:t>566</w:t>
        </w:r>
      </w:hyperlink>
      <w:r w:rsidRPr="00AE0E5D">
        <w:rPr>
          <w:rFonts w:ascii="Arial" w:eastAsia="Times New Roman" w:hAnsi="Arial" w:cs="Arial"/>
          <w:sz w:val="24"/>
          <w:szCs w:val="24"/>
        </w:rPr>
        <w:t xml:space="preserve">, </w:t>
      </w:r>
      <w:hyperlink r:id="rId1767" w:anchor="CL_89_567" w:tooltip="Rex DK, Johnson DA, Anderson JC, et al.: American College of Gastroenterology guidelines for colorectal cancer screening 2009 [corrected]. Am J Gastroenterol 104 (3): 739-50, 2009." w:history="1">
        <w:r w:rsidRPr="00AE0E5D">
          <w:rPr>
            <w:rFonts w:ascii="Arial" w:eastAsia="Times New Roman" w:hAnsi="Arial" w:cs="Arial"/>
            <w:color w:val="0000FF"/>
            <w:sz w:val="24"/>
            <w:szCs w:val="24"/>
            <w:u w:val="single"/>
          </w:rPr>
          <w:t>567</w:t>
        </w:r>
      </w:hyperlink>
      <w:r w:rsidRPr="00AE0E5D">
        <w:rPr>
          <w:rFonts w:ascii="Arial" w:eastAsia="Times New Roman" w:hAnsi="Arial" w:cs="Arial"/>
          <w:sz w:val="24"/>
          <w:szCs w:val="24"/>
        </w:rPr>
        <w:t>] These guidelines address screening issues related to modest family history of CRC or adenomas. Given the heterogeneity of this group, it is beyond the scope of this more targeted discussion of major gene conditions.</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Rare Colon Cancer Syndromes</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[AB-Comment: (Amos) This section needs to come before the discussion of endoscopic procedures</w:t>
      </w:r>
      <w:proofErr w:type="gramStart"/>
      <w:r w:rsidRPr="00AE0E5D">
        <w:rPr>
          <w:rFonts w:ascii="Arial" w:eastAsia="Times New Roman" w:hAnsi="Arial" w:cs="Arial"/>
          <w:b/>
          <w:bCs/>
          <w:i/>
          <w:iCs/>
          <w:sz w:val="24"/>
          <w:szCs w:val="24"/>
        </w:rPr>
        <w:t>. ]</w:t>
      </w:r>
      <w:proofErr w:type="gramEnd"/>
      <w:r w:rsidRPr="00AE0E5D">
        <w:rPr>
          <w:rFonts w:ascii="Arial" w:eastAsia="Times New Roman" w:hAnsi="Arial" w:cs="Arial"/>
          <w:b/>
          <w:bCs/>
          <w:i/>
          <w:iCs/>
          <w:sz w:val="24"/>
          <w:szCs w:val="24"/>
        </w:rPr>
        <w:t xml:space="preserve"> [AB-Comment: Li-Fraumeni syndrome should be added to this section.] </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i/>
          <w:iCs/>
          <w:sz w:val="24"/>
          <w:szCs w:val="24"/>
        </w:rPr>
        <w:t>PTEN</w:t>
      </w:r>
      <w:r w:rsidRPr="00AE0E5D">
        <w:rPr>
          <w:rFonts w:ascii="Arial" w:eastAsia="Times New Roman" w:hAnsi="Arial" w:cs="Arial"/>
          <w:b/>
          <w:bCs/>
          <w:sz w:val="24"/>
          <w:szCs w:val="24"/>
        </w:rPr>
        <w:t xml:space="preserve"> hamartoma tumor syndromes (including Cowden syndrome)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lastRenderedPageBreak/>
        <w:t xml:space="preserve">Cowden syndrome and Bannayan-Riley-Ruvalcaba syndrome (BRRS) are part of a spectrum of conditions known collectively as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hamartoma tumor syndromes. Approximately 85% of patients diagnosed with Cowden syndrome, and approximately 60% of patients with BRRS have an identifiable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w:t>
      </w:r>
      <w:hyperlink r:id="rId1768" w:anchor="CL_89_568" w:tooltip="Zhou XP, Waite KA, Pilarski R, et al.: Germline PTEN promoter mutations and deletions in Cowden/Bannayan-Riley-Ruvalcaba syndrome result in aberrant PTEN protein and dysregulation of the phosphoinositol-3-kinase/Akt pathway. Am J Hum Genet 73 (2): 404-11, 2003." w:history="1">
        <w:r w:rsidRPr="00AE0E5D">
          <w:rPr>
            <w:rFonts w:ascii="Arial" w:eastAsia="Times New Roman" w:hAnsi="Arial" w:cs="Arial"/>
            <w:color w:val="0000FF"/>
            <w:sz w:val="24"/>
            <w:szCs w:val="24"/>
            <w:u w:val="single"/>
          </w:rPr>
          <w:t>568</w:t>
        </w:r>
      </w:hyperlink>
      <w:r w:rsidRPr="00AE0E5D">
        <w:rPr>
          <w:rFonts w:ascii="Arial" w:eastAsia="Times New Roman" w:hAnsi="Arial" w:cs="Arial"/>
          <w:sz w:val="24"/>
          <w:szCs w:val="24"/>
        </w:rPr>
        <w:t xml:space="preserve">] In addition,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variants have been identified in patients with very diverse clinical phenotypes.[</w:t>
      </w:r>
      <w:hyperlink r:id="rId1769" w:anchor="CL_89_569" w:tooltip="Mester J, Eng C: When overgrowth bumps into cancer: the PTEN-opathies. Am J Med Genet C Semin Med Genet 163C (2): 114-21, 2013." w:history="1">
        <w:r w:rsidRPr="00AE0E5D">
          <w:rPr>
            <w:rFonts w:ascii="Arial" w:eastAsia="Times New Roman" w:hAnsi="Arial" w:cs="Arial"/>
            <w:color w:val="0000FF"/>
            <w:sz w:val="24"/>
            <w:szCs w:val="24"/>
            <w:u w:val="single"/>
          </w:rPr>
          <w:t>569</w:t>
        </w:r>
      </w:hyperlink>
      <w:r w:rsidRPr="00AE0E5D">
        <w:rPr>
          <w:rFonts w:ascii="Arial" w:eastAsia="Times New Roman" w:hAnsi="Arial" w:cs="Arial"/>
          <w:sz w:val="24"/>
          <w:szCs w:val="24"/>
        </w:rPr>
        <w:t xml:space="preserve">] The term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hamartoma tumor syndromes refers to any patient with a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 irrespective of clinical presentation.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functions as a dual-specificity phosphatase that removes phosphate groups from tyrosine, serine, and threonine. Pathogenic variants of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are diverse, including </w:t>
      </w:r>
      <w:hyperlink r:id="rId1770" w:history="1">
        <w:r w:rsidRPr="00AE0E5D">
          <w:rPr>
            <w:rFonts w:ascii="Arial" w:eastAsia="Times New Roman" w:hAnsi="Arial" w:cs="Arial"/>
            <w:color w:val="0000FF"/>
            <w:sz w:val="24"/>
            <w:szCs w:val="24"/>
            <w:u w:val="single"/>
          </w:rPr>
          <w:t>nonsense</w:t>
        </w:r>
      </w:hyperlink>
      <w:r w:rsidRPr="00AE0E5D">
        <w:rPr>
          <w:rFonts w:ascii="Arial" w:eastAsia="Times New Roman" w:hAnsi="Arial" w:cs="Arial"/>
          <w:sz w:val="24"/>
          <w:szCs w:val="24"/>
        </w:rPr>
        <w:t xml:space="preserve">, missense, </w:t>
      </w:r>
      <w:hyperlink r:id="rId1771" w:history="1">
        <w:r w:rsidRPr="00AE0E5D">
          <w:rPr>
            <w:rFonts w:ascii="Arial" w:eastAsia="Times New Roman" w:hAnsi="Arial" w:cs="Arial"/>
            <w:color w:val="0000FF"/>
            <w:sz w:val="24"/>
            <w:szCs w:val="24"/>
            <w:u w:val="single"/>
          </w:rPr>
          <w:t>frameshift</w:t>
        </w:r>
      </w:hyperlink>
      <w:r w:rsidRPr="00AE0E5D">
        <w:rPr>
          <w:rFonts w:ascii="Arial" w:eastAsia="Times New Roman" w:hAnsi="Arial" w:cs="Arial"/>
          <w:sz w:val="24"/>
          <w:szCs w:val="24"/>
        </w:rPr>
        <w:t xml:space="preserve">, and </w:t>
      </w:r>
      <w:hyperlink r:id="rId1772" w:history="1">
        <w:r w:rsidRPr="00AE0E5D">
          <w:rPr>
            <w:rFonts w:ascii="Arial" w:eastAsia="Times New Roman" w:hAnsi="Arial" w:cs="Arial"/>
            <w:color w:val="0000FF"/>
            <w:sz w:val="24"/>
            <w:szCs w:val="24"/>
            <w:u w:val="single"/>
          </w:rPr>
          <w:t>splice-site variants</w:t>
        </w:r>
      </w:hyperlink>
      <w:r w:rsidRPr="00AE0E5D">
        <w:rPr>
          <w:rFonts w:ascii="Arial" w:eastAsia="Times New Roman" w:hAnsi="Arial" w:cs="Arial"/>
          <w:sz w:val="24"/>
          <w:szCs w:val="24"/>
        </w:rPr>
        <w:t>. Approximately 40% of variants are found in exon 5, which encodes the phosphatase core motif, and several recurrent pathogenic variants have been observed.[</w:t>
      </w:r>
      <w:hyperlink r:id="rId1773" w:anchor="CL_89_570" w:tooltip="Eng C: PTEN: one gene, many syndromes. Hum Mutat 22 (3): 183-98, 2003." w:history="1">
        <w:r w:rsidRPr="00AE0E5D">
          <w:rPr>
            <w:rFonts w:ascii="Arial" w:eastAsia="Times New Roman" w:hAnsi="Arial" w:cs="Arial"/>
            <w:color w:val="0000FF"/>
            <w:sz w:val="24"/>
            <w:szCs w:val="24"/>
            <w:u w:val="single"/>
          </w:rPr>
          <w:t>570</w:t>
        </w:r>
      </w:hyperlink>
      <w:r w:rsidRPr="00AE0E5D">
        <w:rPr>
          <w:rFonts w:ascii="Arial" w:eastAsia="Times New Roman" w:hAnsi="Arial" w:cs="Arial"/>
          <w:sz w:val="24"/>
          <w:szCs w:val="24"/>
        </w:rPr>
        <w:t xml:space="preserve">] Individuals with variants in the 5’ end or within the phosphatase core of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tend to have more organ systems involved.[</w:t>
      </w:r>
      <w:hyperlink r:id="rId1774" w:anchor="CL_89_571" w:tooltip="Marsh DJ, Kum JB, Lunetta KL, et al.: PTEN mutation spectrum and genotype-phenotype correlations in Bannayan-Riley-Ruvalcaba syndrome suggest a single entity with Cowden syndrome. Hum Mol Genet 8 (8): 1461-72, 1999." w:history="1">
        <w:r w:rsidRPr="00AE0E5D">
          <w:rPr>
            <w:rFonts w:ascii="Arial" w:eastAsia="Times New Roman" w:hAnsi="Arial" w:cs="Arial"/>
            <w:color w:val="0000FF"/>
            <w:sz w:val="24"/>
            <w:szCs w:val="24"/>
            <w:u w:val="single"/>
          </w:rPr>
          <w:t>571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Operational criteria for the diagnosis of Cowden syndrome have been published and subsequently updated.[</w:t>
      </w:r>
      <w:hyperlink r:id="rId1775" w:anchor="CL_89_572" w:tooltip="Pilarski R, Eng C: Will the real Cowden syndrome please stand up (again)? Expanding mutational and clinical spectra of the PTEN hamartoma tumour syndrome. J Med Genet 41 (5): 323-6, 2004." w:history="1">
        <w:r w:rsidRPr="00AE0E5D">
          <w:rPr>
            <w:rFonts w:ascii="Arial" w:eastAsia="Times New Roman" w:hAnsi="Arial" w:cs="Arial"/>
            <w:color w:val="0000FF"/>
            <w:sz w:val="24"/>
            <w:szCs w:val="24"/>
            <w:u w:val="single"/>
          </w:rPr>
          <w:t>572</w:t>
        </w:r>
      </w:hyperlink>
      <w:r w:rsidRPr="00AE0E5D">
        <w:rPr>
          <w:rFonts w:ascii="Arial" w:eastAsia="Times New Roman" w:hAnsi="Arial" w:cs="Arial"/>
          <w:sz w:val="24"/>
          <w:szCs w:val="24"/>
        </w:rPr>
        <w:t xml:space="preserve">, </w:t>
      </w:r>
      <w:hyperlink r:id="rId1776" w:anchor="CL_89_573" w:tooltip="Eng C: PTEN Hamartoma Tumor Syndrome (PHTS). In: Pagon RA, Adam MP, Bird TD, et al., eds.: GeneReviews. Seattle, WA: University of Washington, 2013, pp. Available online. Last accessed April 5, 2018." w:history="1">
        <w:r w:rsidRPr="00AE0E5D">
          <w:rPr>
            <w:rFonts w:ascii="Arial" w:eastAsia="Times New Roman" w:hAnsi="Arial" w:cs="Arial"/>
            <w:color w:val="0000FF"/>
            <w:sz w:val="24"/>
            <w:szCs w:val="24"/>
            <w:u w:val="single"/>
          </w:rPr>
          <w:t>573</w:t>
        </w:r>
      </w:hyperlink>
      <w:r w:rsidRPr="00AE0E5D">
        <w:rPr>
          <w:rFonts w:ascii="Arial" w:eastAsia="Times New Roman" w:hAnsi="Arial" w:cs="Arial"/>
          <w:sz w:val="24"/>
          <w:szCs w:val="24"/>
        </w:rPr>
        <w:t xml:space="preserve">] These included major, minor, and </w:t>
      </w:r>
      <w:hyperlink r:id="rId1777" w:history="1">
        <w:r w:rsidRPr="00AE0E5D">
          <w:rPr>
            <w:rFonts w:ascii="Arial" w:eastAsia="Times New Roman" w:hAnsi="Arial" w:cs="Arial"/>
            <w:color w:val="0000FF"/>
            <w:sz w:val="24"/>
            <w:szCs w:val="24"/>
            <w:u w:val="single"/>
          </w:rPr>
          <w:t>pathognomonic</w:t>
        </w:r>
      </w:hyperlink>
      <w:r w:rsidRPr="00AE0E5D">
        <w:rPr>
          <w:rFonts w:ascii="Arial" w:eastAsia="Times New Roman" w:hAnsi="Arial" w:cs="Arial"/>
          <w:sz w:val="24"/>
          <w:szCs w:val="24"/>
        </w:rPr>
        <w:t xml:space="preserve"> criteria consisting of certain mucocutaneous manifestations and adult-onset dysplastic gangliocytoma of the cerebellum (Lhermitte-Duclos disease). An updated set of criteria based on a systematic literature review has been suggested [</w:t>
      </w:r>
      <w:hyperlink r:id="rId1778" w:anchor="CL_89_574" w:tooltip="Pilarski R, Burt R, Kohlman W, et al.: Cowden syndrome and the PTEN hamartoma tumor syndrome: systematic review and revised diagnostic criteria. J Natl Cancer Inst 105 (21): 1607-16, 2013." w:history="1">
        <w:r w:rsidRPr="00AE0E5D">
          <w:rPr>
            <w:rFonts w:ascii="Arial" w:eastAsia="Times New Roman" w:hAnsi="Arial" w:cs="Arial"/>
            <w:color w:val="0000FF"/>
            <w:sz w:val="24"/>
            <w:szCs w:val="24"/>
            <w:u w:val="single"/>
          </w:rPr>
          <w:t>574</w:t>
        </w:r>
      </w:hyperlink>
      <w:r w:rsidRPr="00AE0E5D">
        <w:rPr>
          <w:rFonts w:ascii="Arial" w:eastAsia="Times New Roman" w:hAnsi="Arial" w:cs="Arial"/>
          <w:sz w:val="24"/>
          <w:szCs w:val="24"/>
        </w:rPr>
        <w:t>] and is currently utilized in the National Comprehensive Cancer Network (NCCN) guidelines.[</w:t>
      </w:r>
      <w:hyperlink r:id="rId1779" w:anchor="CL_89_575" w:tooltip="National Comprehensive Cancer Network: NCCN Clinical Practice Guidelines in Oncology: Genetic/Familial High-Risk Assessment: Breast and Ovarian. Version 1.2018. Fort Washington, PA: National Comprehensive Cancer Network, 2017. Available online with free registration. Last accessed January 19, 2018." w:history="1">
        <w:r w:rsidRPr="00AE0E5D">
          <w:rPr>
            <w:rFonts w:ascii="Arial" w:eastAsia="Times New Roman" w:hAnsi="Arial" w:cs="Arial"/>
            <w:color w:val="0000FF"/>
            <w:sz w:val="24"/>
            <w:szCs w:val="24"/>
            <w:u w:val="single"/>
          </w:rPr>
          <w:t>575</w:t>
        </w:r>
      </w:hyperlink>
      <w:r w:rsidRPr="00AE0E5D">
        <w:rPr>
          <w:rFonts w:ascii="Arial" w:eastAsia="Times New Roman" w:hAnsi="Arial" w:cs="Arial"/>
          <w:sz w:val="24"/>
          <w:szCs w:val="24"/>
        </w:rPr>
        <w:t xml:space="preserve">] Contrary to previous criteria, the authors concluded that there was insufficient evidence for any features to be classified as pathognomonic. With increased utilization of genetic testing, especially the use of </w:t>
      </w:r>
      <w:hyperlink r:id="rId1780" w:history="1">
        <w:r w:rsidRPr="00AE0E5D">
          <w:rPr>
            <w:rFonts w:ascii="Arial" w:eastAsia="Times New Roman" w:hAnsi="Arial" w:cs="Arial"/>
            <w:color w:val="0000FF"/>
            <w:sz w:val="24"/>
            <w:szCs w:val="24"/>
            <w:u w:val="single"/>
          </w:rPr>
          <w:t>multigene panels</w:t>
        </w:r>
      </w:hyperlink>
      <w:r w:rsidRPr="00AE0E5D">
        <w:rPr>
          <w:rFonts w:ascii="Arial" w:eastAsia="Times New Roman" w:hAnsi="Arial" w:cs="Arial"/>
          <w:sz w:val="24"/>
          <w:szCs w:val="24"/>
        </w:rPr>
        <w:t xml:space="preserve">, clinical criteria for Cowden syndrome will need to be reconciled with the phenotype of individuals with documented germline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variants who do not meet these criteria. Until then, whether Cowden syndrome and the other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hamartoma tumor syndromes will be defined clinically or based on the results of genetic testing remains ambiguous. The American College of Medical Genetics and Genomics (ACMG) suggests that referral for genetics consultation be considered for individuals with a personal history of or a first-degree relative with 1) adult-onset Lhermitte-Duclos disease or 2) any three of the major or minor criteria that have been established for the diagnosis of Cowden syndrome.[</w:t>
      </w:r>
      <w:hyperlink r:id="rId1781" w:anchor="CL_89_576" w:tooltip="Hampel H, Bennett RL, Buchanan A, et al.: A practice guideline from the American College of Medical Genetics and Genomics and the National Society of Genetic Counselors: referral indications for cancer predisposition assessment. Genet Med 17 (1): 70-87, 2015." w:history="1">
        <w:r w:rsidRPr="00AE0E5D">
          <w:rPr>
            <w:rFonts w:ascii="Arial" w:eastAsia="Times New Roman" w:hAnsi="Arial" w:cs="Arial"/>
            <w:color w:val="0000FF"/>
            <w:sz w:val="24"/>
            <w:szCs w:val="24"/>
            <w:u w:val="single"/>
          </w:rPr>
          <w:t>576</w:t>
        </w:r>
      </w:hyperlink>
      <w:r w:rsidRPr="00AE0E5D">
        <w:rPr>
          <w:rFonts w:ascii="Arial" w:eastAsia="Times New Roman" w:hAnsi="Arial" w:cs="Arial"/>
          <w:sz w:val="24"/>
          <w:szCs w:val="24"/>
        </w:rPr>
        <w:t xml:space="preserve">] Detailed recommendations, including </w:t>
      </w:r>
      <w:hyperlink r:id="rId1782" w:history="1">
        <w:r w:rsidRPr="00AE0E5D">
          <w:rPr>
            <w:rFonts w:ascii="Arial" w:eastAsia="Times New Roman" w:hAnsi="Arial" w:cs="Arial"/>
            <w:color w:val="0000FF"/>
            <w:sz w:val="24"/>
            <w:szCs w:val="24"/>
            <w:u w:val="single"/>
          </w:rPr>
          <w:t>diagnostic criteria</w:t>
        </w:r>
      </w:hyperlink>
      <w:r w:rsidRPr="00AE0E5D">
        <w:rPr>
          <w:rFonts w:ascii="Arial" w:eastAsia="Times New Roman" w:hAnsi="Arial" w:cs="Arial"/>
          <w:sz w:val="24"/>
          <w:szCs w:val="24"/>
        </w:rPr>
        <w:t xml:space="preserve"> for Cowden syndrome, can be found in the NCCN and ACMG guidelines.[</w:t>
      </w:r>
      <w:hyperlink r:id="rId1783" w:anchor="CL_89_575" w:tooltip="National Comprehensive Cancer Network: NCCN Clinical Practice Guidelines in Oncology: Genetic/Familial High-Risk Assessment: Breast and Ovarian. Version 1.2018. Fort Washington, PA: National Comprehensive Cancer Network, 2017. Available online with free registration. Last accessed January 19, 2018." w:history="1">
        <w:r w:rsidRPr="00AE0E5D">
          <w:rPr>
            <w:rFonts w:ascii="Arial" w:eastAsia="Times New Roman" w:hAnsi="Arial" w:cs="Arial"/>
            <w:color w:val="0000FF"/>
            <w:sz w:val="24"/>
            <w:szCs w:val="24"/>
            <w:u w:val="single"/>
          </w:rPr>
          <w:t>575</w:t>
        </w:r>
      </w:hyperlink>
      <w:r w:rsidRPr="00AE0E5D">
        <w:rPr>
          <w:rFonts w:ascii="Arial" w:eastAsia="Times New Roman" w:hAnsi="Arial" w:cs="Arial"/>
          <w:sz w:val="24"/>
          <w:szCs w:val="24"/>
        </w:rPr>
        <w:t xml:space="preserve">, </w:t>
      </w:r>
      <w:hyperlink r:id="rId1784" w:anchor="CL_89_576" w:tooltip="Hampel H, Bennett RL, Buchanan A, et al.: A practice guideline from the American College of Medical Genetics and Genomics and the National Society of Genetic Counselors: referral indications for cancer predisposition assessment. Genet Med 17 (1): 70-87, 2015." w:history="1">
        <w:r w:rsidRPr="00AE0E5D">
          <w:rPr>
            <w:rFonts w:ascii="Arial" w:eastAsia="Times New Roman" w:hAnsi="Arial" w:cs="Arial"/>
            <w:color w:val="0000FF"/>
            <w:sz w:val="24"/>
            <w:szCs w:val="24"/>
            <w:u w:val="single"/>
          </w:rPr>
          <w:t>576</w:t>
        </w:r>
      </w:hyperlink>
      <w:r w:rsidRPr="00AE0E5D">
        <w:rPr>
          <w:rFonts w:ascii="Arial" w:eastAsia="Times New Roman" w:hAnsi="Arial" w:cs="Arial"/>
          <w:sz w:val="24"/>
          <w:szCs w:val="24"/>
        </w:rPr>
        <w:t xml:space="preserve">] Additionally, a predictive </w:t>
      </w:r>
      <w:hyperlink r:id="rId1785" w:history="1">
        <w:r w:rsidRPr="00AE0E5D">
          <w:rPr>
            <w:rFonts w:ascii="Arial" w:eastAsia="Times New Roman" w:hAnsi="Arial" w:cs="Arial"/>
            <w:color w:val="0000FF"/>
            <w:sz w:val="24"/>
            <w:szCs w:val="24"/>
            <w:u w:val="single"/>
          </w:rPr>
          <w:t>model</w:t>
        </w:r>
      </w:hyperlink>
      <w:r w:rsidRPr="00AE0E5D">
        <w:rPr>
          <w:rFonts w:ascii="Arial" w:eastAsia="Times New Roman" w:hAnsi="Arial" w:cs="Arial"/>
          <w:sz w:val="24"/>
          <w:szCs w:val="24"/>
        </w:rPr>
        <w:t xml:space="preserve"> that uses clinical criteria to estimate the probability of a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 is available; a cost-effectiveness analysis suggests that germline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testing is cost effective if the probability of a variant is greater than 10%.[</w:t>
      </w:r>
      <w:hyperlink r:id="rId1786" w:anchor="CL_89_577" w:tooltip="Ngeow J, Liu C, Zhou K, et al.: Detecting Germline PTEN Mutations Among At-Risk Patients With Cancer: An Age- and Sex-Specific Cost-Effectiveness Analysis. J Clin Oncol 33 (23): 2537-44, 2015." w:history="1">
        <w:r w:rsidRPr="00AE0E5D">
          <w:rPr>
            <w:rFonts w:ascii="Arial" w:eastAsia="Times New Roman" w:hAnsi="Arial" w:cs="Arial"/>
            <w:color w:val="0000FF"/>
            <w:sz w:val="24"/>
            <w:szCs w:val="24"/>
            <w:u w:val="single"/>
          </w:rPr>
          <w:t>577</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Over a 10-year period, the International Cowden Consortium (ICC) prospectively recruited a consecutive series of adult and pediatric patients meeting relaxed ICC criteria for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testing in the United States, Europe, and Asia.[</w:t>
      </w:r>
      <w:hyperlink r:id="rId1787" w:anchor="CL_89_578" w:tooltip="Tan MH, Mester JL, Ngeow J, et al.: Lifetime cancer risks in individuals with germline PTEN mutations. Clin Cancer Res 18 (2): 400-7, 2012." w:history="1">
        <w:r w:rsidRPr="00AE0E5D">
          <w:rPr>
            <w:rFonts w:ascii="Arial" w:eastAsia="Times New Roman" w:hAnsi="Arial" w:cs="Arial"/>
            <w:color w:val="0000FF"/>
            <w:sz w:val="24"/>
            <w:szCs w:val="24"/>
            <w:u w:val="single"/>
          </w:rPr>
          <w:t>578</w:t>
        </w:r>
      </w:hyperlink>
      <w:r w:rsidRPr="00AE0E5D">
        <w:rPr>
          <w:rFonts w:ascii="Arial" w:eastAsia="Times New Roman" w:hAnsi="Arial" w:cs="Arial"/>
          <w:sz w:val="24"/>
          <w:szCs w:val="24"/>
        </w:rPr>
        <w:t xml:space="preserve">] Most individuals did not meet the clinical criteria for a diagnosis of Cowden syndrome or BRRS. Of the 3,399 individuals recruited and tested, 295 probands (8.8%) and an additional 73 family members were found to harbor germline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variants. In addition to breast, thyroid, and endometrial cancers, the authors concluded that </w:t>
      </w:r>
      <w:proofErr w:type="gramStart"/>
      <w:r w:rsidRPr="00AE0E5D">
        <w:rPr>
          <w:rFonts w:ascii="Arial" w:eastAsia="Times New Roman" w:hAnsi="Arial" w:cs="Arial"/>
          <w:sz w:val="24"/>
          <w:szCs w:val="24"/>
        </w:rPr>
        <w:t>on the basis of</w:t>
      </w:r>
      <w:proofErr w:type="gramEnd"/>
      <w:r w:rsidRPr="00AE0E5D">
        <w:rPr>
          <w:rFonts w:ascii="Arial" w:eastAsia="Times New Roman" w:hAnsi="Arial" w:cs="Arial"/>
          <w:sz w:val="24"/>
          <w:szCs w:val="24"/>
        </w:rPr>
        <w:t xml:space="preserve"> cancer risk, melanoma, kidney cancer, and colorectal cancers should be considered </w:t>
      </w:r>
      <w:r w:rsidRPr="00AE0E5D">
        <w:rPr>
          <w:rFonts w:ascii="Arial" w:eastAsia="Times New Roman" w:hAnsi="Arial" w:cs="Arial"/>
          <w:sz w:val="24"/>
          <w:szCs w:val="24"/>
        </w:rPr>
        <w:lastRenderedPageBreak/>
        <w:t xml:space="preserve">part of the cancer spectra arising from germline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variants. A second study of approximately 100 patients with a germline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 confirmed these findings and suggested a cumulative cancer risk of 85% by age 70 years.[</w:t>
      </w:r>
      <w:hyperlink r:id="rId1788" w:anchor="CL_89_579" w:tooltip="Bubien V, Bonnet F, Brouste V, et al.: High cumulative risks of cancer in patients with PTEN hamartoma tumour syndrome. J Med Genet 50 (4): 255-63, 2013." w:history="1">
        <w:r w:rsidRPr="00AE0E5D">
          <w:rPr>
            <w:rFonts w:ascii="Arial" w:eastAsia="Times New Roman" w:hAnsi="Arial" w:cs="Arial"/>
            <w:color w:val="0000FF"/>
            <w:sz w:val="24"/>
            <w:szCs w:val="24"/>
            <w:u w:val="single"/>
          </w:rPr>
          <w:t>579</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age-adjusted risk of CRC was increased in carriers of pathogenic variants in both studies (SIR, 5.7–10.3).[</w:t>
      </w:r>
      <w:hyperlink r:id="rId1789" w:anchor="CL_89_578" w:tooltip="Tan MH, Mester JL, Ngeow J, et al.: Lifetime cancer risks in individuals with germline PTEN mutations. Clin Cancer Res 18 (2): 400-7, 2012." w:history="1">
        <w:r w:rsidRPr="00AE0E5D">
          <w:rPr>
            <w:rFonts w:ascii="Arial" w:eastAsia="Times New Roman" w:hAnsi="Arial" w:cs="Arial"/>
            <w:color w:val="0000FF"/>
            <w:sz w:val="24"/>
            <w:szCs w:val="24"/>
            <w:u w:val="single"/>
          </w:rPr>
          <w:t>578</w:t>
        </w:r>
      </w:hyperlink>
      <w:r w:rsidRPr="00AE0E5D">
        <w:rPr>
          <w:rFonts w:ascii="Arial" w:eastAsia="Times New Roman" w:hAnsi="Arial" w:cs="Arial"/>
          <w:sz w:val="24"/>
          <w:szCs w:val="24"/>
        </w:rPr>
        <w:t xml:space="preserve">, </w:t>
      </w:r>
      <w:hyperlink r:id="rId1790" w:anchor="CL_89_579" w:tooltip="Bubien V, Bonnet F, Brouste V, et al.: High cumulative risks of cancer in patients with PTEN hamartoma tumour syndrome. J Med Genet 50 (4): 255-63, 2013." w:history="1">
        <w:r w:rsidRPr="00AE0E5D">
          <w:rPr>
            <w:rFonts w:ascii="Arial" w:eastAsia="Times New Roman" w:hAnsi="Arial" w:cs="Arial"/>
            <w:color w:val="0000FF"/>
            <w:sz w:val="24"/>
            <w:szCs w:val="24"/>
            <w:u w:val="single"/>
          </w:rPr>
          <w:t>579</w:t>
        </w:r>
      </w:hyperlink>
      <w:r w:rsidRPr="00AE0E5D">
        <w:rPr>
          <w:rFonts w:ascii="Arial" w:eastAsia="Times New Roman" w:hAnsi="Arial" w:cs="Arial"/>
          <w:sz w:val="24"/>
          <w:szCs w:val="24"/>
        </w:rPr>
        <w:t xml:space="preserve">] In addition, one study found that 93% of individuals with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variants who had undergone at least one colonoscopy had polyps. The most common histology was hyperplastic, although adenomas and sessile serrated polyps were also observed. The increased risk of CRC among carriers of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pathogenic variants has led to the recommendation of surveillance colonoscopy in these patients.[</w:t>
      </w:r>
      <w:hyperlink r:id="rId1791" w:anchor="CL_89_579" w:tooltip="Bubien V, Bonnet F, Brouste V, et al.: High cumulative risks of cancer in patients with PTEN hamartoma tumour syndrome. J Med Genet 50 (4): 255-63, 2013." w:history="1">
        <w:r w:rsidRPr="00AE0E5D">
          <w:rPr>
            <w:rFonts w:ascii="Arial" w:eastAsia="Times New Roman" w:hAnsi="Arial" w:cs="Arial"/>
            <w:color w:val="0000FF"/>
            <w:sz w:val="24"/>
            <w:szCs w:val="24"/>
            <w:u w:val="single"/>
          </w:rPr>
          <w:t>579</w:t>
        </w:r>
      </w:hyperlink>
      <w:r w:rsidRPr="00AE0E5D">
        <w:rPr>
          <w:rFonts w:ascii="Arial" w:eastAsia="Times New Roman" w:hAnsi="Arial" w:cs="Arial"/>
          <w:sz w:val="24"/>
          <w:szCs w:val="24"/>
        </w:rPr>
        <w:t xml:space="preserve">, </w:t>
      </w:r>
      <w:hyperlink r:id="rId1792" w:anchor="CL_89_580" w:tooltip="Heald B, Mester J, Rybicki L, et al.: Frequent gastrointestinal polyps and colorectal adenocarcinomas in a prospective series of PTEN mutation carriers. Gastroenterology 139 (6): 1927-33, 2010." w:history="1">
        <w:r w:rsidRPr="00AE0E5D">
          <w:rPr>
            <w:rFonts w:ascii="Arial" w:eastAsia="Times New Roman" w:hAnsi="Arial" w:cs="Arial"/>
            <w:color w:val="0000FF"/>
            <w:sz w:val="24"/>
            <w:szCs w:val="24"/>
            <w:u w:val="single"/>
          </w:rPr>
          <w:t>580</w:t>
        </w:r>
      </w:hyperlink>
      <w:r w:rsidRPr="00AE0E5D">
        <w:rPr>
          <w:rFonts w:ascii="Arial" w:eastAsia="Times New Roman" w:hAnsi="Arial" w:cs="Arial"/>
          <w:sz w:val="24"/>
          <w:szCs w:val="24"/>
        </w:rPr>
        <w:t>] However, both the age at which to begin (30–40 y) and the subsequent frequency of colonoscopies (biennial to every 3–5 y) vary considerably and are based on expert opinion.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69"/>
        <w:gridCol w:w="3412"/>
        <w:gridCol w:w="4379"/>
      </w:tblGrid>
      <w:tr w:rsidR="00AE0E5D" w:rsidRPr="00AE0E5D" w:rsidTr="00AE0E5D">
        <w:tc>
          <w:tcPr>
            <w:tcW w:w="0" w:type="auto"/>
            <w:gridSpan w:val="3"/>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Table 19. Cancer Risk in Individuals with Germline </w:t>
            </w:r>
            <w:r w:rsidRPr="00AE0E5D">
              <w:rPr>
                <w:rFonts w:ascii="Arial" w:eastAsia="Times New Roman" w:hAnsi="Arial" w:cs="Arial"/>
                <w:b/>
                <w:bCs/>
                <w:i/>
                <w:iCs/>
                <w:sz w:val="24"/>
                <w:szCs w:val="24"/>
              </w:rPr>
              <w:t>PTEN</w:t>
            </w:r>
            <w:r w:rsidRPr="00AE0E5D">
              <w:rPr>
                <w:rFonts w:ascii="Arial" w:eastAsia="Times New Roman" w:hAnsi="Arial" w:cs="Arial"/>
                <w:b/>
                <w:bCs/>
                <w:sz w:val="24"/>
                <w:szCs w:val="24"/>
              </w:rPr>
              <w:t xml:space="preserve"> Pathogenic Variants</w:t>
            </w:r>
            <w:r w:rsidRPr="00AE0E5D">
              <w:rPr>
                <w:rFonts w:ascii="Arial" w:eastAsia="Times New Roman" w:hAnsi="Arial" w:cs="Arial"/>
                <w:b/>
                <w:bCs/>
                <w:sz w:val="24"/>
                <w:szCs w:val="24"/>
                <w:vertAlign w:val="superscript"/>
              </w:rPr>
              <w:t>a</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Cancer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Age-Adjusted SIR (95% CI)</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Age-Related Penetrance Estimates</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Breast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25.4 (19.8–32.0)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85% starting around age 30 y</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Colorectal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10.3 (5.6–17.4)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9% starting around age 40 y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Endometrial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42.9 (28.1–62.8)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28% starting around age 25 y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Kidney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30.6 (17.8–49.4)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34% starting around age 40 y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Melanoma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8.5 (4.1–15.6)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 with earliest age of onset at 3 y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Thyroid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51.1 (38.1–67.1)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35% at birth and throughout life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CI = confidence interval; SIR = standardized incidence ratio.</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Adapted from Tan et al.[</w:t>
            </w:r>
            <w:hyperlink r:id="rId1793" w:anchor="CL_89_578" w:tooltip="Tan MH, Mester JL, Ngeow J, et al.: Lifetime cancer risks in individuals with germline PTEN mutations. Clin Cancer Res 18 (2): 400-7, 2012." w:history="1">
              <w:r w:rsidRPr="00AE0E5D">
                <w:rPr>
                  <w:rFonts w:ascii="Arial" w:eastAsia="Times New Roman" w:hAnsi="Arial" w:cs="Arial"/>
                  <w:i/>
                  <w:iCs/>
                  <w:color w:val="0000FF"/>
                  <w:sz w:val="24"/>
                  <w:szCs w:val="24"/>
                  <w:u w:val="single"/>
                </w:rPr>
                <w:t>578</w:t>
              </w:r>
            </w:hyperlink>
            <w:r w:rsidRPr="00AE0E5D">
              <w:rPr>
                <w:rFonts w:ascii="Arial" w:eastAsia="Times New Roman" w:hAnsi="Arial" w:cs="Arial"/>
                <w:i/>
                <w:iCs/>
                <w:sz w:val="24"/>
                <w:szCs w:val="24"/>
              </w:rPr>
              <w:t>]</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b</w:t>
            </w:r>
            <w:r w:rsidRPr="00AE0E5D">
              <w:rPr>
                <w:rFonts w:ascii="Arial" w:eastAsia="Times New Roman" w:hAnsi="Arial" w:cs="Arial"/>
                <w:i/>
                <w:iCs/>
                <w:sz w:val="24"/>
                <w:szCs w:val="24"/>
              </w:rPr>
              <w:t>Other historical studies have suggested a lower lifetime risk of breast cancer, in the range of 25%–50%.[</w:t>
            </w:r>
            <w:hyperlink r:id="rId1794" w:anchor="CL_89_574" w:tooltip="Pilarski R, Burt R, Kohlman W, et al.: Cowden syndrome and the PTEN hamartoma tumor syndrome: systematic review and revised diagnostic criteria. J Natl Cancer Inst 105 (21): 1607-16, 2013." w:history="1">
              <w:r w:rsidRPr="00AE0E5D">
                <w:rPr>
                  <w:rFonts w:ascii="Arial" w:eastAsia="Times New Roman" w:hAnsi="Arial" w:cs="Arial"/>
                  <w:i/>
                  <w:iCs/>
                  <w:color w:val="0000FF"/>
                  <w:sz w:val="24"/>
                  <w:szCs w:val="24"/>
                  <w:u w:val="single"/>
                </w:rPr>
                <w:t>574</w:t>
              </w:r>
            </w:hyperlink>
            <w:r w:rsidRPr="00AE0E5D">
              <w:rPr>
                <w:rFonts w:ascii="Arial" w:eastAsia="Times New Roman" w:hAnsi="Arial" w:cs="Arial"/>
                <w:i/>
                <w:iCs/>
                <w:sz w:val="24"/>
                <w:szCs w:val="24"/>
              </w:rPr>
              <w:t xml:space="preserve">] (Refer to the </w:t>
            </w:r>
            <w:hyperlink r:id="rId1795" w:anchor="_148" w:tooltip="SummaryFragmentRef" w:history="1">
              <w:r w:rsidRPr="00AE0E5D">
                <w:rPr>
                  <w:rFonts w:ascii="Arial" w:eastAsia="Times New Roman" w:hAnsi="Arial" w:cs="Arial"/>
                  <w:i/>
                  <w:iCs/>
                  <w:color w:val="0000FF"/>
                  <w:sz w:val="24"/>
                  <w:szCs w:val="24"/>
                  <w:u w:val="single"/>
                </w:rPr>
                <w:t>PTEN hamartoma tumor syndromes [including Cowden syndrome]</w:t>
              </w:r>
            </w:hyperlink>
            <w:r w:rsidRPr="00AE0E5D">
              <w:rPr>
                <w:rFonts w:ascii="Arial" w:eastAsia="Times New Roman" w:hAnsi="Arial" w:cs="Arial"/>
                <w:i/>
                <w:iCs/>
                <w:sz w:val="24"/>
                <w:szCs w:val="24"/>
              </w:rPr>
              <w:t xml:space="preserve"> section in the PDQ summary on </w:t>
            </w:r>
            <w:hyperlink r:id="rId1796" w:history="1">
              <w:r w:rsidRPr="00AE0E5D">
                <w:rPr>
                  <w:rFonts w:ascii="Arial" w:eastAsia="Times New Roman" w:hAnsi="Arial" w:cs="Arial"/>
                  <w:i/>
                  <w:iCs/>
                  <w:color w:val="0000FF"/>
                  <w:sz w:val="24"/>
                  <w:szCs w:val="24"/>
                  <w:u w:val="single"/>
                </w:rPr>
                <w:t>Genetics of Breast and Gynecologic Cancers</w:t>
              </w:r>
            </w:hyperlink>
            <w:r w:rsidRPr="00AE0E5D">
              <w:rPr>
                <w:rFonts w:ascii="Arial" w:eastAsia="Times New Roman" w:hAnsi="Arial" w:cs="Arial"/>
                <w:i/>
                <w:iCs/>
                <w:sz w:val="24"/>
                <w:szCs w:val="24"/>
              </w:rPr>
              <w:t xml:space="preserve"> for more information.)</w:t>
            </w:r>
          </w:p>
        </w:tc>
      </w:tr>
    </w:tbl>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Peutz-Jeghers syndrome (PJS)</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 xml:space="preserve">[Comment: Note: This section will be maintained by the CRC WG but appear in both the CRC and Breast/Ovarian summaries. Full Board decision 4/8/11]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PJS is an early-onset autosomal dominant disorder characterized by melanocytic macules on the lips, the perioral region, and buccal region; and multiple gastrointestinal polyps, both hamartomatous and adenomatous.[</w:t>
      </w:r>
      <w:hyperlink r:id="rId1797" w:anchor="CL_89_581" w:tooltip="Peutz JL: Very remarkable case of familial polyposis of mucous membrane of intestinal tract and nasopharynx accompanied by peculiar pigmentations of skin and mucous membrane. Ned Tijdschr Geneeskd  10: 134-146, 1921." w:history="1">
        <w:r w:rsidRPr="00AE0E5D">
          <w:rPr>
            <w:rFonts w:ascii="Arial" w:eastAsia="Times New Roman" w:hAnsi="Arial" w:cs="Arial"/>
            <w:color w:val="0000FF"/>
            <w:sz w:val="24"/>
            <w:szCs w:val="24"/>
            <w:u w:val="single"/>
          </w:rPr>
          <w:t>581</w:t>
        </w:r>
      </w:hyperlink>
      <w:r w:rsidRPr="00AE0E5D">
        <w:rPr>
          <w:rFonts w:ascii="Arial" w:eastAsia="Times New Roman" w:hAnsi="Arial" w:cs="Arial"/>
          <w:sz w:val="24"/>
          <w:szCs w:val="24"/>
        </w:rPr>
        <w:t xml:space="preserve">, </w:t>
      </w:r>
      <w:hyperlink r:id="rId1798" w:anchor="CL_89_582" w:tooltip="Jeghers H, McKusick VA, Katz KH: Generalized intestinal polyposis and melanin spots of the oral mucosa, lips and digits; a syndrome of diagnostic significance. N Engl J Med 241 (26): 1031-6, 1949." w:history="1">
        <w:r w:rsidRPr="00AE0E5D">
          <w:rPr>
            <w:rFonts w:ascii="Arial" w:eastAsia="Times New Roman" w:hAnsi="Arial" w:cs="Arial"/>
            <w:color w:val="0000FF"/>
            <w:sz w:val="24"/>
            <w:szCs w:val="24"/>
            <w:u w:val="single"/>
          </w:rPr>
          <w:t>582</w:t>
        </w:r>
      </w:hyperlink>
      <w:r w:rsidRPr="00AE0E5D">
        <w:rPr>
          <w:rFonts w:ascii="Arial" w:eastAsia="Times New Roman" w:hAnsi="Arial" w:cs="Arial"/>
          <w:sz w:val="24"/>
          <w:szCs w:val="24"/>
        </w:rPr>
        <w:t xml:space="preserve">, </w:t>
      </w:r>
      <w:hyperlink r:id="rId1799" w:anchor="CL_89_583" w:tooltip="Spigelman AD, Murday V, Phillips RK: Cancer and the Peutz-Jeghers syndrome. Gut 30 (11): 1588-90, 1989." w:history="1">
        <w:r w:rsidRPr="00AE0E5D">
          <w:rPr>
            <w:rFonts w:ascii="Arial" w:eastAsia="Times New Roman" w:hAnsi="Arial" w:cs="Arial"/>
            <w:color w:val="0000FF"/>
            <w:sz w:val="24"/>
            <w:szCs w:val="24"/>
            <w:u w:val="single"/>
          </w:rPr>
          <w:t>583</w:t>
        </w:r>
      </w:hyperlink>
      <w:r w:rsidRPr="00AE0E5D">
        <w:rPr>
          <w:rFonts w:ascii="Arial" w:eastAsia="Times New Roman" w:hAnsi="Arial" w:cs="Arial"/>
          <w:sz w:val="24"/>
          <w:szCs w:val="24"/>
        </w:rPr>
        <w:t xml:space="preserve">] Germline pathogenic variants in the </w:t>
      </w: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gene at chromosome 19p13.3 have been identified in the vast majority of PJS families.[</w:t>
      </w:r>
      <w:hyperlink r:id="rId1800" w:anchor="CL_89_584" w:tooltip="Aretz S, Stienen D, Uhlhaas S, et al.: High proportion of large genomic STK11 deletions in Peutz-Jeghers syndrome. Hum Mutat 26 (6): 513-9, 2005." w:history="1">
        <w:r w:rsidRPr="00AE0E5D">
          <w:rPr>
            <w:rFonts w:ascii="Arial" w:eastAsia="Times New Roman" w:hAnsi="Arial" w:cs="Arial"/>
            <w:color w:val="0000FF"/>
            <w:sz w:val="24"/>
            <w:szCs w:val="24"/>
            <w:u w:val="single"/>
          </w:rPr>
          <w:t>584</w:t>
        </w:r>
      </w:hyperlink>
      <w:r w:rsidRPr="00AE0E5D">
        <w:rPr>
          <w:rFonts w:ascii="Arial" w:eastAsia="Times New Roman" w:hAnsi="Arial" w:cs="Arial"/>
          <w:sz w:val="24"/>
          <w:szCs w:val="24"/>
        </w:rPr>
        <w:t xml:space="preserve">, </w:t>
      </w:r>
      <w:hyperlink r:id="rId1801" w:anchor="CL_89_585" w:tooltip="Hemminki A, Markie D, Tomlinson I, et al.: A serine/threonine kinase gene defective in Peutz-Jeghers syndrome. Nature 391 (6663): 184-7, 1998." w:history="1">
        <w:r w:rsidRPr="00AE0E5D">
          <w:rPr>
            <w:rFonts w:ascii="Arial" w:eastAsia="Times New Roman" w:hAnsi="Arial" w:cs="Arial"/>
            <w:color w:val="0000FF"/>
            <w:sz w:val="24"/>
            <w:szCs w:val="24"/>
            <w:u w:val="single"/>
          </w:rPr>
          <w:t>585</w:t>
        </w:r>
      </w:hyperlink>
      <w:r w:rsidRPr="00AE0E5D">
        <w:rPr>
          <w:rFonts w:ascii="Arial" w:eastAsia="Times New Roman" w:hAnsi="Arial" w:cs="Arial"/>
          <w:sz w:val="24"/>
          <w:szCs w:val="24"/>
        </w:rPr>
        <w:t xml:space="preserve">, </w:t>
      </w:r>
      <w:hyperlink r:id="rId1802" w:anchor="CL_89_586" w:tooltip="Jenne DE, Reimann H, Nezu J, et al.: Peutz-Jeghers syndrome is caused by mutations in a novel serine threonine kinase. Nat Genet 18 (1): 38-43, 1998." w:history="1">
        <w:r w:rsidRPr="00AE0E5D">
          <w:rPr>
            <w:rFonts w:ascii="Arial" w:eastAsia="Times New Roman" w:hAnsi="Arial" w:cs="Arial"/>
            <w:color w:val="0000FF"/>
            <w:sz w:val="24"/>
            <w:szCs w:val="24"/>
            <w:u w:val="single"/>
          </w:rPr>
          <w:t>586</w:t>
        </w:r>
      </w:hyperlink>
      <w:r w:rsidRPr="00AE0E5D">
        <w:rPr>
          <w:rFonts w:ascii="Arial" w:eastAsia="Times New Roman" w:hAnsi="Arial" w:cs="Arial"/>
          <w:sz w:val="24"/>
          <w:szCs w:val="24"/>
        </w:rPr>
        <w:t xml:space="preserve">, </w:t>
      </w:r>
      <w:hyperlink r:id="rId1803" w:anchor="CL_89_587" w:tooltip="Boudeau J, Kieloch A, Alessi DR, et al.: Functional analysis of LKB1/STK11 mutants and two aberrant isoforms found in Peutz-Jeghers Syndrome patients. Hum Mutat 21 (2): 172, 2003." w:history="1">
        <w:r w:rsidRPr="00AE0E5D">
          <w:rPr>
            <w:rFonts w:ascii="Arial" w:eastAsia="Times New Roman" w:hAnsi="Arial" w:cs="Arial"/>
            <w:color w:val="0000FF"/>
            <w:sz w:val="24"/>
            <w:szCs w:val="24"/>
            <w:u w:val="single"/>
          </w:rPr>
          <w:t>587</w:t>
        </w:r>
      </w:hyperlink>
      <w:r w:rsidRPr="00AE0E5D">
        <w:rPr>
          <w:rFonts w:ascii="Arial" w:eastAsia="Times New Roman" w:hAnsi="Arial" w:cs="Arial"/>
          <w:sz w:val="24"/>
          <w:szCs w:val="24"/>
        </w:rPr>
        <w:t xml:space="preserve">, </w:t>
      </w:r>
      <w:hyperlink r:id="rId1804" w:anchor="CL_89_588" w:tooltip="Lim W, Hearle N, Shah B, et al.: Further observations on LKB1/STK11 status and cancer risk in Peutz-Jeghers syndrome. Br J Cancer 89 (2): 308-13, 2003." w:history="1">
        <w:r w:rsidRPr="00AE0E5D">
          <w:rPr>
            <w:rFonts w:ascii="Arial" w:eastAsia="Times New Roman" w:hAnsi="Arial" w:cs="Arial"/>
            <w:color w:val="0000FF"/>
            <w:sz w:val="24"/>
            <w:szCs w:val="24"/>
            <w:u w:val="single"/>
          </w:rPr>
          <w:t>588</w:t>
        </w:r>
      </w:hyperlink>
      <w:r w:rsidRPr="00AE0E5D">
        <w:rPr>
          <w:rFonts w:ascii="Arial" w:eastAsia="Times New Roman" w:hAnsi="Arial" w:cs="Arial"/>
          <w:sz w:val="24"/>
          <w:szCs w:val="24"/>
        </w:rPr>
        <w:t xml:space="preserve">] The most common cancers in PJS are gastrointestinal. However, other organs are at increased risk of developing </w:t>
      </w:r>
      <w:r w:rsidRPr="00AE0E5D">
        <w:rPr>
          <w:rFonts w:ascii="Arial" w:eastAsia="Times New Roman" w:hAnsi="Arial" w:cs="Arial"/>
          <w:sz w:val="24"/>
          <w:szCs w:val="24"/>
        </w:rPr>
        <w:lastRenderedPageBreak/>
        <w:t>malignancies. For example, the cumulative risks have been estimated to be 32% to 54% for breast cancer [</w:t>
      </w:r>
      <w:hyperlink r:id="rId1805"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06"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xml:space="preserve">, </w:t>
      </w:r>
      <w:hyperlink r:id="rId1807" w:anchor="CL_89_590" w:tooltip="Lim W, Olschwang S, Keller JJ, et al.: Relative frequency and morphology of cancers in STK11 mutation carriers. Gastroenterology 126 (7): 1788-94, 2004." w:history="1">
        <w:r w:rsidRPr="00AE0E5D">
          <w:rPr>
            <w:rFonts w:ascii="Arial" w:eastAsia="Times New Roman" w:hAnsi="Arial" w:cs="Arial"/>
            <w:color w:val="0000FF"/>
            <w:sz w:val="24"/>
            <w:szCs w:val="24"/>
            <w:u w:val="single"/>
          </w:rPr>
          <w:t>590</w:t>
        </w:r>
      </w:hyperlink>
      <w:r w:rsidRPr="00AE0E5D">
        <w:rPr>
          <w:rFonts w:ascii="Arial" w:eastAsia="Times New Roman" w:hAnsi="Arial" w:cs="Arial"/>
          <w:sz w:val="24"/>
          <w:szCs w:val="24"/>
        </w:rPr>
        <w:t>] and 21% for ovarian cancer</w:t>
      </w:r>
      <w:r w:rsidRPr="00AE0E5D">
        <w:rPr>
          <w:rFonts w:ascii="Arial" w:eastAsia="Times New Roman" w:hAnsi="Arial" w:cs="Arial"/>
          <w:b/>
          <w:bCs/>
          <w:i/>
          <w:iCs/>
          <w:sz w:val="24"/>
          <w:szCs w:val="24"/>
        </w:rPr>
        <w:t xml:space="preserve"> [Comment: From Breast/Ovarian WG - could you specify whether this refers to sex cord tumors?] [Response: CRC WG: No - this refers to adenocarcinoma.] </w:t>
      </w:r>
      <w:r w:rsidRPr="00AE0E5D">
        <w:rPr>
          <w:rFonts w:ascii="Arial" w:eastAsia="Times New Roman" w:hAnsi="Arial" w:cs="Arial"/>
          <w:sz w:val="24"/>
          <w:szCs w:val="24"/>
        </w:rPr>
        <w:t>.[</w:t>
      </w:r>
      <w:hyperlink r:id="rId1808"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w:t>
      </w:r>
      <w:r w:rsidRPr="00AE0E5D">
        <w:rPr>
          <w:rFonts w:ascii="Arial" w:eastAsia="Times New Roman" w:hAnsi="Arial" w:cs="Arial"/>
          <w:b/>
          <w:bCs/>
          <w:i/>
          <w:iCs/>
          <w:spacing w:val="24"/>
          <w:sz w:val="24"/>
          <w:szCs w:val="24"/>
        </w:rPr>
        <w:t xml:space="preserve"> Risk for pancreatic cancer was estimated to be about 100-fold higher than the general population.[</w:t>
      </w:r>
      <w:hyperlink r:id="rId1809" w:anchor="CL_89_589" w:tooltip="Giardiello FM, Brensinger JD, Tersmette AC, et al.: Very high risk of cancer in familial Peutz-Jeghers syndrome. Gastroenterology 119 (6): 1447-53, 2000." w:history="1">
        <w:r w:rsidRPr="00AE0E5D">
          <w:rPr>
            <w:rFonts w:ascii="Arial" w:eastAsia="Times New Roman" w:hAnsi="Arial" w:cs="Arial"/>
            <w:b/>
            <w:bCs/>
            <w:i/>
            <w:iCs/>
            <w:color w:val="0000FF"/>
            <w:spacing w:val="24"/>
            <w:sz w:val="24"/>
            <w:szCs w:val="24"/>
            <w:u w:val="single"/>
          </w:rPr>
          <w:t>589</w:t>
        </w:r>
      </w:hyperlink>
      <w:r w:rsidRPr="00AE0E5D">
        <w:rPr>
          <w:rFonts w:ascii="Arial" w:eastAsia="Times New Roman" w:hAnsi="Arial" w:cs="Arial"/>
          <w:b/>
          <w:bCs/>
          <w:i/>
          <w:iCs/>
          <w:spacing w:val="24"/>
          <w:sz w:val="24"/>
          <w:szCs w:val="24"/>
        </w:rPr>
        <w:t>]</w:t>
      </w:r>
      <w:r w:rsidRPr="00AE0E5D">
        <w:rPr>
          <w:rFonts w:ascii="Arial" w:eastAsia="Times New Roman" w:hAnsi="Arial" w:cs="Arial"/>
          <w:sz w:val="24"/>
          <w:szCs w:val="24"/>
        </w:rPr>
        <w:t xml:space="preserve"> </w:t>
      </w:r>
      <w:r w:rsidRPr="00AE0E5D">
        <w:rPr>
          <w:rFonts w:ascii="Arial" w:eastAsia="Times New Roman" w:hAnsi="Arial" w:cs="Arial"/>
          <w:b/>
          <w:bCs/>
          <w:i/>
          <w:iCs/>
          <w:sz w:val="24"/>
          <w:szCs w:val="24"/>
        </w:rPr>
        <w:t xml:space="preserve">[AB-Comment: (Amos) Suggested text.] </w:t>
      </w:r>
      <w:r w:rsidRPr="00AE0E5D">
        <w:rPr>
          <w:rFonts w:ascii="Arial" w:eastAsia="Times New Roman" w:hAnsi="Arial" w:cs="Arial"/>
          <w:sz w:val="24"/>
          <w:szCs w:val="24"/>
        </w:rPr>
        <w:t>A systematic review found a lifetime cumulative cancer risk, all sites combined, of up to 93% in patients with PJS.[</w:t>
      </w:r>
      <w:hyperlink r:id="rId1810" w:anchor="CL_89_591" w:tooltip="van Lier MG, Wagner A, Mathus-Vliegen EM, et al.: High cancer risk in Peutz-Jeghers syndrome: a systematic review and surveillance recommendations. Am J Gastroenterol 105 (6): 1258-64; author reply 1265, 2010." w:history="1">
        <w:r w:rsidRPr="00AE0E5D">
          <w:rPr>
            <w:rFonts w:ascii="Arial" w:eastAsia="Times New Roman" w:hAnsi="Arial" w:cs="Arial"/>
            <w:color w:val="0000FF"/>
            <w:sz w:val="24"/>
            <w:szCs w:val="24"/>
            <w:u w:val="single"/>
          </w:rPr>
          <w:t>591</w:t>
        </w:r>
      </w:hyperlink>
      <w:r w:rsidRPr="00AE0E5D">
        <w:rPr>
          <w:rFonts w:ascii="Arial" w:eastAsia="Times New Roman" w:hAnsi="Arial" w:cs="Arial"/>
          <w:sz w:val="24"/>
          <w:szCs w:val="24"/>
        </w:rPr>
        <w:t xml:space="preserve">] </w:t>
      </w:r>
      <w:hyperlink r:id="rId1811" w:anchor="_sm_CDR0000738176_1250" w:tooltip="SummaryFragmentRef" w:history="1">
        <w:r w:rsidRPr="00AE0E5D">
          <w:rPr>
            <w:rFonts w:ascii="Arial" w:eastAsia="Times New Roman" w:hAnsi="Arial" w:cs="Arial"/>
            <w:color w:val="0000FF"/>
            <w:sz w:val="24"/>
            <w:szCs w:val="24"/>
            <w:u w:val="single"/>
          </w:rPr>
          <w:t>Table 20</w:t>
        </w:r>
      </w:hyperlink>
      <w:r w:rsidRPr="00AE0E5D">
        <w:rPr>
          <w:rFonts w:ascii="Arial" w:eastAsia="Times New Roman" w:hAnsi="Arial" w:cs="Arial"/>
          <w:sz w:val="24"/>
          <w:szCs w:val="24"/>
        </w:rPr>
        <w:t xml:space="preserve"> shows the cumulative risk of these tumors. The high cumulative risk of cancers in PJS has led to the various screening recommendations summarized in the table of </w:t>
      </w:r>
      <w:hyperlink r:id="rId1812" w:anchor="_873" w:tooltip="SummaryFragmentRef" w:history="1">
        <w:r w:rsidRPr="00AE0E5D">
          <w:rPr>
            <w:rFonts w:ascii="Arial" w:eastAsia="Times New Roman" w:hAnsi="Arial" w:cs="Arial"/>
            <w:color w:val="0000FF"/>
            <w:sz w:val="24"/>
            <w:szCs w:val="24"/>
            <w:u w:val="single"/>
          </w:rPr>
          <w:t>Published Recommendations for Diagnosis and Surveillance of Peutz-Jeghers Syndrome (PJS)</w:t>
        </w:r>
      </w:hyperlink>
      <w:r w:rsidRPr="00AE0E5D">
        <w:rPr>
          <w:rFonts w:ascii="Arial" w:eastAsia="Times New Roman" w:hAnsi="Arial" w:cs="Arial"/>
          <w:sz w:val="24"/>
          <w:szCs w:val="24"/>
        </w:rPr>
        <w:t xml:space="preserve"> in the PDQ summary on </w:t>
      </w:r>
      <w:hyperlink r:id="rId1813" w:history="1">
        <w:r w:rsidRPr="00AE0E5D">
          <w:rPr>
            <w:rFonts w:ascii="Arial" w:eastAsia="Times New Roman" w:hAnsi="Arial" w:cs="Arial"/>
            <w:color w:val="0000FF"/>
            <w:sz w:val="24"/>
            <w:szCs w:val="24"/>
            <w:u w:val="single"/>
          </w:rPr>
          <w:t>Genetics of Colorectal Cancer</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Females with PJS are also predisposed to the development of cervical adenoma malignum, a rare and very aggressive adenocarcinoma of the cervix.[</w:t>
      </w:r>
      <w:hyperlink r:id="rId1814" w:anchor="CL_89_592" w:tooltip="Srivatsa PJ, Keeney GL, Podratz KC: Disseminated cervical adenoma malignum and bilateral ovarian sex cord tumors with annular tubules associated with Peutz-Jeghers syndrome. Gynecol Oncol 53 (2): 256-64, 1994." w:history="1">
        <w:r w:rsidRPr="00AE0E5D">
          <w:rPr>
            <w:rFonts w:ascii="Arial" w:eastAsia="Times New Roman" w:hAnsi="Arial" w:cs="Arial"/>
            <w:color w:val="0000FF"/>
            <w:sz w:val="24"/>
            <w:szCs w:val="24"/>
            <w:u w:val="single"/>
          </w:rPr>
          <w:t>592</w:t>
        </w:r>
      </w:hyperlink>
      <w:r w:rsidRPr="00AE0E5D">
        <w:rPr>
          <w:rFonts w:ascii="Arial" w:eastAsia="Times New Roman" w:hAnsi="Arial" w:cs="Arial"/>
          <w:sz w:val="24"/>
          <w:szCs w:val="24"/>
        </w:rPr>
        <w:t>] In addition, females with PJS commonly develop benign ovarian sex-cord tumors with annular tubules, whereas males with PJS are predisposed to development of Sertoli-cell testicular tumors;[</w:t>
      </w:r>
      <w:hyperlink r:id="rId1815" w:anchor="CL_89_593" w:tooltip="Scully RE: Sex cord tumor with annular tubules a distinctive ovarian tumor of the Peutz-Jeghers syndrome. Cancer 25 (5): 1107-21, 1970." w:history="1">
        <w:r w:rsidRPr="00AE0E5D">
          <w:rPr>
            <w:rFonts w:ascii="Arial" w:eastAsia="Times New Roman" w:hAnsi="Arial" w:cs="Arial"/>
            <w:color w:val="0000FF"/>
            <w:sz w:val="24"/>
            <w:szCs w:val="24"/>
            <w:u w:val="single"/>
          </w:rPr>
          <w:t>593</w:t>
        </w:r>
      </w:hyperlink>
      <w:r w:rsidRPr="00AE0E5D">
        <w:rPr>
          <w:rFonts w:ascii="Arial" w:eastAsia="Times New Roman" w:hAnsi="Arial" w:cs="Arial"/>
          <w:sz w:val="24"/>
          <w:szCs w:val="24"/>
        </w:rPr>
        <w:t xml:space="preserve">] although neither of these two tumor types is malignant, they can cause symptoms related to increased estrogen production.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Although the risk of malignancy appears to be exceedingly high in individuals with PJS based on the published literature, the possibility that selection and referral biases have resulted in overestimates of these risks should be considered.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6"/>
        <w:gridCol w:w="1037"/>
        <w:gridCol w:w="2626"/>
        <w:gridCol w:w="3151"/>
      </w:tblGrid>
      <w:tr w:rsidR="00AE0E5D" w:rsidRPr="00AE0E5D" w:rsidTr="00AE0E5D">
        <w:tc>
          <w:tcPr>
            <w:tcW w:w="0" w:type="auto"/>
            <w:gridSpan w:val="4"/>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Table 20. Cumulative Cancer Risks in Peutz-Jeghers Syndrome Up </w:t>
            </w:r>
            <w:proofErr w:type="gramStart"/>
            <w:r w:rsidRPr="00AE0E5D">
              <w:rPr>
                <w:rFonts w:ascii="Arial" w:eastAsia="Times New Roman" w:hAnsi="Arial" w:cs="Arial"/>
                <w:b/>
                <w:bCs/>
                <w:sz w:val="24"/>
                <w:szCs w:val="24"/>
              </w:rPr>
              <w:t>To</w:t>
            </w:r>
            <w:proofErr w:type="gramEnd"/>
            <w:r w:rsidRPr="00AE0E5D">
              <w:rPr>
                <w:rFonts w:ascii="Arial" w:eastAsia="Times New Roman" w:hAnsi="Arial" w:cs="Arial"/>
                <w:b/>
                <w:bCs/>
                <w:sz w:val="24"/>
                <w:szCs w:val="24"/>
              </w:rPr>
              <w:t xml:space="preserve"> Specified Age</w:t>
            </w:r>
            <w:r w:rsidRPr="00AE0E5D">
              <w:rPr>
                <w:rFonts w:ascii="Arial" w:eastAsia="Times New Roman" w:hAnsi="Arial" w:cs="Arial"/>
                <w:b/>
                <w:bCs/>
                <w:sz w:val="24"/>
                <w:szCs w:val="24"/>
                <w:vertAlign w:val="superscript"/>
              </w:rPr>
              <w:t>a</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Site</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Age (y)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Cumulative Risk (%)</w:t>
            </w:r>
            <w:r w:rsidRPr="00AE0E5D">
              <w:rPr>
                <w:rFonts w:ascii="Arial" w:eastAsia="Times New Roman" w:hAnsi="Arial" w:cs="Arial"/>
                <w:b/>
                <w:bCs/>
                <w:sz w:val="24"/>
                <w:szCs w:val="24"/>
                <w:vertAlign w:val="superscript"/>
              </w:rPr>
              <w:t>b</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Reference(s)</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Any cancer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60–70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37–93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16"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17" w:anchor="CL_89_588" w:tooltip="Lim W, Hearle N, Shah B, et al.: Further observations on LKB1/STK11 status and cancer risk in Peutz-Jeghers syndrome. Br J Cancer 89 (2): 308-13, 2003." w:history="1">
              <w:r w:rsidRPr="00AE0E5D">
                <w:rPr>
                  <w:rFonts w:ascii="Arial" w:eastAsia="Times New Roman" w:hAnsi="Arial" w:cs="Arial"/>
                  <w:color w:val="0000FF"/>
                  <w:sz w:val="24"/>
                  <w:szCs w:val="24"/>
                  <w:u w:val="single"/>
                </w:rPr>
                <w:t>588</w:t>
              </w:r>
            </w:hyperlink>
            <w:r w:rsidRPr="00AE0E5D">
              <w:rPr>
                <w:rFonts w:ascii="Arial" w:eastAsia="Times New Roman" w:hAnsi="Arial" w:cs="Arial"/>
                <w:sz w:val="24"/>
                <w:szCs w:val="24"/>
              </w:rPr>
              <w:t xml:space="preserve">, </w:t>
            </w:r>
            <w:hyperlink r:id="rId1818"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xml:space="preserve">, </w:t>
            </w:r>
            <w:hyperlink r:id="rId1819" w:anchor="CL_89_590" w:tooltip="Lim W, Olschwang S, Keller JJ, et al.: Relative frequency and morphology of cancers in STK11 mutation carriers. Gastroenterology 126 (7): 1788-94, 2004." w:history="1">
              <w:r w:rsidRPr="00AE0E5D">
                <w:rPr>
                  <w:rFonts w:ascii="Arial" w:eastAsia="Times New Roman" w:hAnsi="Arial" w:cs="Arial"/>
                  <w:color w:val="0000FF"/>
                  <w:sz w:val="24"/>
                  <w:szCs w:val="24"/>
                  <w:u w:val="single"/>
                </w:rPr>
                <w:t>590</w:t>
              </w:r>
            </w:hyperlink>
            <w:r w:rsidRPr="00AE0E5D">
              <w:rPr>
                <w:rFonts w:ascii="Arial" w:eastAsia="Times New Roman" w:hAnsi="Arial" w:cs="Arial"/>
                <w:sz w:val="24"/>
                <w:szCs w:val="24"/>
              </w:rPr>
              <w:t xml:space="preserve">, </w:t>
            </w:r>
            <w:hyperlink r:id="rId1820" w:anchor="CL_89_594" w:tooltip="Westerman AM, Entius MM, de Baar E, et al.: Peutz-Jeghers syndrome: 78-year follow-up of the original family. Lancet 353 (9160): 1211-5, 1999." w:history="1">
              <w:r w:rsidRPr="00AE0E5D">
                <w:rPr>
                  <w:rFonts w:ascii="Arial" w:eastAsia="Times New Roman" w:hAnsi="Arial" w:cs="Arial"/>
                  <w:color w:val="0000FF"/>
                  <w:sz w:val="24"/>
                  <w:szCs w:val="24"/>
                  <w:u w:val="single"/>
                </w:rPr>
                <w:t>594</w:t>
              </w:r>
            </w:hyperlink>
            <w:r w:rsidRPr="00AE0E5D">
              <w:rPr>
                <w:rFonts w:ascii="Arial" w:eastAsia="Times New Roman" w:hAnsi="Arial" w:cs="Arial"/>
                <w:sz w:val="24"/>
                <w:szCs w:val="24"/>
              </w:rPr>
              <w:t xml:space="preserve">, </w:t>
            </w:r>
            <w:hyperlink r:id="rId1821" w:anchor="CL_89_595" w:tooltip="Mehenni H, Resta N, Park JG, et al.: Cancer risks in LKB1 germline mutation carriers. Gut 55 (7): 984-90, 2006." w:history="1">
              <w:r w:rsidRPr="00AE0E5D">
                <w:rPr>
                  <w:rFonts w:ascii="Arial" w:eastAsia="Times New Roman" w:hAnsi="Arial" w:cs="Arial"/>
                  <w:color w:val="0000FF"/>
                  <w:sz w:val="24"/>
                  <w:szCs w:val="24"/>
                  <w:u w:val="single"/>
                </w:rPr>
                <w:t>595</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GI </w:t>
            </w:r>
            <w:proofErr w:type="gramStart"/>
            <w:r w:rsidRPr="00AE0E5D">
              <w:rPr>
                <w:rFonts w:ascii="Arial" w:eastAsia="Times New Roman" w:hAnsi="Arial" w:cs="Arial"/>
                <w:sz w:val="24"/>
                <w:szCs w:val="24"/>
              </w:rPr>
              <w:t>cancer</w:t>
            </w:r>
            <w:r w:rsidRPr="00AE0E5D">
              <w:rPr>
                <w:rFonts w:ascii="Arial" w:eastAsia="Times New Roman" w:hAnsi="Arial" w:cs="Arial"/>
                <w:sz w:val="24"/>
                <w:szCs w:val="24"/>
                <w:vertAlign w:val="superscript"/>
              </w:rPr>
              <w:t>c,d</w:t>
            </w:r>
            <w:proofErr w:type="gramEnd"/>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60–70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38–66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22"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23" w:anchor="CL_89_590" w:tooltip="Lim W, Olschwang S, Keller JJ, et al.: Relative frequency and morphology of cancers in STK11 mutation carriers. Gastroenterology 126 (7): 1788-94, 2004." w:history="1">
              <w:r w:rsidRPr="00AE0E5D">
                <w:rPr>
                  <w:rFonts w:ascii="Arial" w:eastAsia="Times New Roman" w:hAnsi="Arial" w:cs="Arial"/>
                  <w:color w:val="0000FF"/>
                  <w:sz w:val="24"/>
                  <w:szCs w:val="24"/>
                  <w:u w:val="single"/>
                </w:rPr>
                <w:t>590</w:t>
              </w:r>
            </w:hyperlink>
            <w:r w:rsidRPr="00AE0E5D">
              <w:rPr>
                <w:rFonts w:ascii="Arial" w:eastAsia="Times New Roman" w:hAnsi="Arial" w:cs="Arial"/>
                <w:sz w:val="24"/>
                <w:szCs w:val="24"/>
              </w:rPr>
              <w:t xml:space="preserve">, </w:t>
            </w:r>
            <w:hyperlink r:id="rId1824" w:anchor="CL_89_594" w:tooltip="Westerman AM, Entius MM, de Baar E, et al.: Peutz-Jeghers syndrome: 78-year follow-up of the original family. Lancet 353 (9160): 1211-5, 1999." w:history="1">
              <w:r w:rsidRPr="00AE0E5D">
                <w:rPr>
                  <w:rFonts w:ascii="Arial" w:eastAsia="Times New Roman" w:hAnsi="Arial" w:cs="Arial"/>
                  <w:color w:val="0000FF"/>
                  <w:sz w:val="24"/>
                  <w:szCs w:val="24"/>
                  <w:u w:val="single"/>
                </w:rPr>
                <w:t>594</w:t>
              </w:r>
            </w:hyperlink>
            <w:r w:rsidRPr="00AE0E5D">
              <w:rPr>
                <w:rFonts w:ascii="Arial" w:eastAsia="Times New Roman" w:hAnsi="Arial" w:cs="Arial"/>
                <w:sz w:val="24"/>
                <w:szCs w:val="24"/>
              </w:rPr>
              <w:t xml:space="preserve">, </w:t>
            </w:r>
            <w:hyperlink r:id="rId1825" w:anchor="CL_89_595" w:tooltip="Mehenni H, Resta N, Park JG, et al.: Cancer risks in LKB1 germline mutation carriers. Gut 55 (7): 984-90, 2006." w:history="1">
              <w:r w:rsidRPr="00AE0E5D">
                <w:rPr>
                  <w:rFonts w:ascii="Arial" w:eastAsia="Times New Roman" w:hAnsi="Arial" w:cs="Arial"/>
                  <w:color w:val="0000FF"/>
                  <w:sz w:val="24"/>
                  <w:szCs w:val="24"/>
                  <w:u w:val="single"/>
                </w:rPr>
                <w:t>595</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Gynecological cancer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60–70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13–18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26"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27" w:anchor="CL_89_590" w:tooltip="Lim W, Olschwang S, Keller JJ, et al.: Relative frequency and morphology of cancers in STK11 mutation carriers. Gastroenterology 126 (7): 1788-94, 2004." w:history="1">
              <w:r w:rsidRPr="00AE0E5D">
                <w:rPr>
                  <w:rFonts w:ascii="Arial" w:eastAsia="Times New Roman" w:hAnsi="Arial" w:cs="Arial"/>
                  <w:color w:val="0000FF"/>
                  <w:sz w:val="24"/>
                  <w:szCs w:val="24"/>
                  <w:u w:val="single"/>
                </w:rPr>
                <w:t>590</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t>Per origin</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Stomach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28"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Small bowel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29"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Colorectum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30"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31"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Pancreas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65–70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11–36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32"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33"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Lung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65–70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7–17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34"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35"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xml:space="preserve">, </w:t>
            </w:r>
            <w:hyperlink r:id="rId1836" w:anchor="CL_89_590" w:tooltip="Lim W, Olschwang S, Keller JJ, et al.: Relative frequency and morphology of cancers in STK11 mutation carriers. Gastroenterology 126 (7): 1788-94, 2004." w:history="1">
              <w:r w:rsidRPr="00AE0E5D">
                <w:rPr>
                  <w:rFonts w:ascii="Arial" w:eastAsia="Times New Roman" w:hAnsi="Arial" w:cs="Arial"/>
                  <w:color w:val="0000FF"/>
                  <w:sz w:val="24"/>
                  <w:szCs w:val="24"/>
                  <w:u w:val="single"/>
                </w:rPr>
                <w:t>590</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Breast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60–70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32–54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37"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38"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xml:space="preserve">, </w:t>
            </w:r>
            <w:hyperlink r:id="rId1839" w:anchor="CL_89_590" w:tooltip="Lim W, Olschwang S, Keller JJ, et al.: Relative frequency and morphology of cancers in STK11 mutation carriers. Gastroenterology 126 (7): 1788-94, 2004." w:history="1">
              <w:r w:rsidRPr="00AE0E5D">
                <w:rPr>
                  <w:rFonts w:ascii="Arial" w:eastAsia="Times New Roman" w:hAnsi="Arial" w:cs="Arial"/>
                  <w:color w:val="0000FF"/>
                  <w:sz w:val="24"/>
                  <w:szCs w:val="24"/>
                  <w:u w:val="single"/>
                </w:rPr>
                <w:t>590</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Uterus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40"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Ovary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41"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Cervix</w:t>
            </w:r>
            <w:r w:rsidRPr="00AE0E5D">
              <w:rPr>
                <w:rFonts w:ascii="Arial" w:eastAsia="Times New Roman" w:hAnsi="Arial" w:cs="Arial"/>
                <w:sz w:val="24"/>
                <w:szCs w:val="24"/>
                <w:vertAlign w:val="superscript"/>
              </w:rPr>
              <w:t>e</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42"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Testes</w:t>
            </w:r>
            <w:r w:rsidRPr="00AE0E5D">
              <w:rPr>
                <w:rFonts w:ascii="Arial" w:eastAsia="Times New Roman" w:hAnsi="Arial" w:cs="Arial"/>
                <w:sz w:val="24"/>
                <w:szCs w:val="24"/>
                <w:vertAlign w:val="superscript"/>
              </w:rPr>
              <w:t>e</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65 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w:t>
            </w:r>
            <w:hyperlink r:id="rId1843" w:anchor="CL_89_589" w:tooltip="Giardiello FM, Brensinger JD, Tersmette AC, et al.: Very high risk of cancer in familial Peutz-Jeghers syndrome. Gastroenterology 119 (6): 1447-53, 2000." w:history="1">
              <w:r w:rsidRPr="00AE0E5D">
                <w:rPr>
                  <w:rFonts w:ascii="Arial" w:eastAsia="Times New Roman" w:hAnsi="Arial" w:cs="Arial"/>
                  <w:color w:val="0000FF"/>
                  <w:sz w:val="24"/>
                  <w:szCs w:val="24"/>
                  <w:u w:val="single"/>
                </w:rPr>
                <w:t>589</w:t>
              </w:r>
            </w:hyperlink>
            <w:r w:rsidRPr="00AE0E5D">
              <w:rPr>
                <w:rFonts w:ascii="Arial" w:eastAsia="Times New Roman" w:hAnsi="Arial" w:cs="Arial"/>
                <w:sz w:val="24"/>
                <w:szCs w:val="24"/>
              </w:rPr>
              <w:t>]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GI = gastrointestinal.</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Reprinted with permission from Macmillan Publishers Ltd: Gastroenterology [</w:t>
            </w:r>
            <w:hyperlink r:id="rId1844" w:anchor="CL_89_591" w:tooltip="van Lier MG, Wagner A, Mathus-Vliegen EM, et al.: High cancer risk in Peutz-Jeghers syndrome: a systematic review and surveillance recommendations. Am J Gastroenterol 105 (6): 1258-64; author reply 1265, 2010." w:history="1">
              <w:r w:rsidRPr="00AE0E5D">
                <w:rPr>
                  <w:rFonts w:ascii="Arial" w:eastAsia="Times New Roman" w:hAnsi="Arial" w:cs="Arial"/>
                  <w:i/>
                  <w:iCs/>
                  <w:color w:val="0000FF"/>
                  <w:sz w:val="24"/>
                  <w:szCs w:val="24"/>
                  <w:u w:val="single"/>
                </w:rPr>
                <w:t>591</w:t>
              </w:r>
            </w:hyperlink>
            <w:r w:rsidRPr="00AE0E5D">
              <w:rPr>
                <w:rFonts w:ascii="Arial" w:eastAsia="Times New Roman" w:hAnsi="Arial" w:cs="Arial"/>
                <w:i/>
                <w:iCs/>
                <w:sz w:val="24"/>
                <w:szCs w:val="24"/>
              </w:rPr>
              <w:t>], copyright 2010.</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b</w:t>
            </w:r>
            <w:r w:rsidRPr="00AE0E5D">
              <w:rPr>
                <w:rFonts w:ascii="Arial" w:eastAsia="Times New Roman" w:hAnsi="Arial" w:cs="Arial"/>
                <w:i/>
                <w:iCs/>
                <w:sz w:val="24"/>
                <w:szCs w:val="24"/>
              </w:rPr>
              <w:t xml:space="preserve">All cumulative risks were increased compared with the general population (P &lt; .05), </w:t>
            </w:r>
            <w:proofErr w:type="gramStart"/>
            <w:r w:rsidRPr="00AE0E5D">
              <w:rPr>
                <w:rFonts w:ascii="Arial" w:eastAsia="Times New Roman" w:hAnsi="Arial" w:cs="Arial"/>
                <w:i/>
                <w:iCs/>
                <w:sz w:val="24"/>
                <w:szCs w:val="24"/>
              </w:rPr>
              <w:t>with the exception of</w:t>
            </w:r>
            <w:proofErr w:type="gramEnd"/>
            <w:r w:rsidRPr="00AE0E5D">
              <w:rPr>
                <w:rFonts w:ascii="Arial" w:eastAsia="Times New Roman" w:hAnsi="Arial" w:cs="Arial"/>
                <w:i/>
                <w:iCs/>
                <w:sz w:val="24"/>
                <w:szCs w:val="24"/>
              </w:rPr>
              <w:t xml:space="preserve"> cervix and testes.</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c</w:t>
            </w:r>
            <w:r w:rsidRPr="00AE0E5D">
              <w:rPr>
                <w:rFonts w:ascii="Arial" w:eastAsia="Times New Roman" w:hAnsi="Arial" w:cs="Arial"/>
                <w:i/>
                <w:iCs/>
                <w:sz w:val="24"/>
                <w:szCs w:val="24"/>
              </w:rPr>
              <w:t>GI cancers include colorectal, small intestinal, gastric, esophageal, and pancreatic.</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d</w:t>
            </w:r>
            <w:r w:rsidRPr="00AE0E5D">
              <w:rPr>
                <w:rFonts w:ascii="Arial" w:eastAsia="Times New Roman" w:hAnsi="Arial" w:cs="Arial"/>
                <w:i/>
                <w:iCs/>
                <w:sz w:val="24"/>
                <w:szCs w:val="24"/>
              </w:rPr>
              <w:t>Westerman et al.: GI cancer does not include pancreatic cancer.[</w:t>
            </w:r>
            <w:hyperlink r:id="rId1845" w:anchor="CL_89_594" w:tooltip="Westerman AM, Entius MM, de Baar E, et al.: Peutz-Jeghers syndrome: 78-year follow-up of the original family. Lancet 353 (9160): 1211-5, 1999." w:history="1">
              <w:r w:rsidRPr="00AE0E5D">
                <w:rPr>
                  <w:rFonts w:ascii="Arial" w:eastAsia="Times New Roman" w:hAnsi="Arial" w:cs="Arial"/>
                  <w:i/>
                  <w:iCs/>
                  <w:color w:val="0000FF"/>
                  <w:sz w:val="24"/>
                  <w:szCs w:val="24"/>
                  <w:u w:val="single"/>
                </w:rPr>
                <w:t>594</w:t>
              </w:r>
            </w:hyperlink>
            <w:r w:rsidRPr="00AE0E5D">
              <w:rPr>
                <w:rFonts w:ascii="Arial" w:eastAsia="Times New Roman" w:hAnsi="Arial" w:cs="Arial"/>
                <w:i/>
                <w:iCs/>
                <w:sz w:val="24"/>
                <w:szCs w:val="24"/>
              </w:rPr>
              <w:t>]</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e</w:t>
            </w:r>
            <w:r w:rsidRPr="00AE0E5D">
              <w:rPr>
                <w:rFonts w:ascii="Arial" w:eastAsia="Times New Roman" w:hAnsi="Arial" w:cs="Arial"/>
                <w:i/>
                <w:iCs/>
                <w:sz w:val="24"/>
                <w:szCs w:val="24"/>
              </w:rPr>
              <w:t>Did not include adenoma malignum of the cervix or Sertoli cell tumors of the testes.</w:t>
            </w:r>
          </w:p>
        </w:tc>
      </w:tr>
    </w:tbl>
    <w:p w:rsidR="00AE0E5D" w:rsidRPr="00AE0E5D" w:rsidRDefault="00AE0E5D" w:rsidP="00AE0E5D">
      <w:pPr>
        <w:spacing w:before="100" w:beforeAutospacing="1" w:after="100" w:afterAutospacing="1" w:line="240" w:lineRule="auto"/>
        <w:outlineLvl w:val="5"/>
        <w:rPr>
          <w:rFonts w:ascii="Arial" w:eastAsia="Times New Roman" w:hAnsi="Arial" w:cs="Arial"/>
          <w:b/>
          <w:bCs/>
          <w:sz w:val="24"/>
          <w:szCs w:val="24"/>
        </w:rPr>
      </w:pPr>
      <w:r w:rsidRPr="00AE0E5D">
        <w:rPr>
          <w:rFonts w:ascii="Arial" w:eastAsia="Times New Roman" w:hAnsi="Arial" w:cs="Arial"/>
          <w:b/>
          <w:bCs/>
          <w:sz w:val="24"/>
          <w:szCs w:val="24"/>
        </w:rPr>
        <w:t>Peutz-Jeghers gene(s)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PJS is caused by pathogenic variants in the </w:t>
      </w: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(also called </w:t>
      </w:r>
      <w:r w:rsidRPr="00AE0E5D">
        <w:rPr>
          <w:rFonts w:ascii="Arial" w:eastAsia="Times New Roman" w:hAnsi="Arial" w:cs="Arial"/>
          <w:i/>
          <w:iCs/>
          <w:sz w:val="24"/>
          <w:szCs w:val="24"/>
        </w:rPr>
        <w:t>LKB1</w:t>
      </w:r>
      <w:r w:rsidRPr="00AE0E5D">
        <w:rPr>
          <w:rFonts w:ascii="Arial" w:eastAsia="Times New Roman" w:hAnsi="Arial" w:cs="Arial"/>
          <w:sz w:val="24"/>
          <w:szCs w:val="24"/>
        </w:rPr>
        <w:t>) tumor suppressor gene located on chromosome 19p13.[</w:t>
      </w:r>
      <w:hyperlink r:id="rId1846" w:anchor="CL_89_585" w:tooltip="Hemminki A, Markie D, Tomlinson I, et al.: A serine/threonine kinase gene defective in Peutz-Jeghers syndrome. Nature 391 (6663): 184-7, 1998." w:history="1">
        <w:r w:rsidRPr="00AE0E5D">
          <w:rPr>
            <w:rFonts w:ascii="Arial" w:eastAsia="Times New Roman" w:hAnsi="Arial" w:cs="Arial"/>
            <w:color w:val="0000FF"/>
            <w:sz w:val="24"/>
            <w:szCs w:val="24"/>
            <w:u w:val="single"/>
          </w:rPr>
          <w:t>585</w:t>
        </w:r>
      </w:hyperlink>
      <w:r w:rsidRPr="00AE0E5D">
        <w:rPr>
          <w:rFonts w:ascii="Arial" w:eastAsia="Times New Roman" w:hAnsi="Arial" w:cs="Arial"/>
          <w:sz w:val="24"/>
          <w:szCs w:val="24"/>
        </w:rPr>
        <w:t xml:space="preserve">, </w:t>
      </w:r>
      <w:hyperlink r:id="rId1847" w:anchor="CL_89_586" w:tooltip="Jenne DE, Reimann H, Nezu J, et al.: Peutz-Jeghers syndrome is caused by mutations in a novel serine threonine kinase. Nat Genet 18 (1): 38-43, 1998." w:history="1">
        <w:r w:rsidRPr="00AE0E5D">
          <w:rPr>
            <w:rFonts w:ascii="Arial" w:eastAsia="Times New Roman" w:hAnsi="Arial" w:cs="Arial"/>
            <w:color w:val="0000FF"/>
            <w:sz w:val="24"/>
            <w:szCs w:val="24"/>
            <w:u w:val="single"/>
          </w:rPr>
          <w:t>586</w:t>
        </w:r>
      </w:hyperlink>
      <w:r w:rsidRPr="00AE0E5D">
        <w:rPr>
          <w:rFonts w:ascii="Arial" w:eastAsia="Times New Roman" w:hAnsi="Arial" w:cs="Arial"/>
          <w:sz w:val="24"/>
          <w:szCs w:val="24"/>
        </w:rPr>
        <w:t xml:space="preserve">] Unlike the adenomas seen in familial adenomatous polyposis, the polyps arising in PJS are hamartomas. Studies of the hamartomatous polyps and cancers of PJS show allelic imbalance (LOH) consistent with the two-hit hypothesis, demonstrating that </w:t>
      </w: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is a tumor suppressor gene.[</w:t>
      </w:r>
      <w:hyperlink r:id="rId1848" w:anchor="CL_89_596" w:tooltip="Gruber SB, Entius MM, Petersen GM, et al.: Pathogenesis of adenocarcinoma in Peutz-Jeghers syndrome. Cancer Res 58 (23): 5267-70, 1998." w:history="1">
        <w:r w:rsidRPr="00AE0E5D">
          <w:rPr>
            <w:rFonts w:ascii="Arial" w:eastAsia="Times New Roman" w:hAnsi="Arial" w:cs="Arial"/>
            <w:color w:val="0000FF"/>
            <w:sz w:val="24"/>
            <w:szCs w:val="24"/>
            <w:u w:val="single"/>
          </w:rPr>
          <w:t>596</w:t>
        </w:r>
      </w:hyperlink>
      <w:r w:rsidRPr="00AE0E5D">
        <w:rPr>
          <w:rFonts w:ascii="Arial" w:eastAsia="Times New Roman" w:hAnsi="Arial" w:cs="Arial"/>
          <w:sz w:val="24"/>
          <w:szCs w:val="24"/>
        </w:rPr>
        <w:t xml:space="preserve">, </w:t>
      </w:r>
      <w:hyperlink r:id="rId1849" w:anchor="CL_89_597" w:tooltip="Wang ZJ, Ellis I, Zauber P, et al.: Allelic imbalance at the LKB1 (STK11) locus in tumours from patients with Peutz-Jeghers' syndrome provides evidence for a hamartoma-(adenoma)-carcinoma sequence. J Pathol 188 (1): 9-13, 1999." w:history="1">
        <w:r w:rsidRPr="00AE0E5D">
          <w:rPr>
            <w:rFonts w:ascii="Arial" w:eastAsia="Times New Roman" w:hAnsi="Arial" w:cs="Arial"/>
            <w:color w:val="0000FF"/>
            <w:sz w:val="24"/>
            <w:szCs w:val="24"/>
            <w:u w:val="single"/>
          </w:rPr>
          <w:t>597</w:t>
        </w:r>
      </w:hyperlink>
      <w:r w:rsidRPr="00AE0E5D">
        <w:rPr>
          <w:rFonts w:ascii="Arial" w:eastAsia="Times New Roman" w:hAnsi="Arial" w:cs="Arial"/>
          <w:sz w:val="24"/>
          <w:szCs w:val="24"/>
        </w:rPr>
        <w:t xml:space="preserve">] However, heterozygous </w:t>
      </w: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knockout mice develop hamartomas without inactivation of the remaining wild-type allele, suggesting that </w:t>
      </w:r>
      <w:hyperlink r:id="rId1850" w:history="1">
        <w:r w:rsidRPr="00AE0E5D">
          <w:rPr>
            <w:rFonts w:ascii="Arial" w:eastAsia="Times New Roman" w:hAnsi="Arial" w:cs="Arial"/>
            <w:color w:val="0000FF"/>
            <w:sz w:val="24"/>
            <w:szCs w:val="24"/>
            <w:u w:val="single"/>
          </w:rPr>
          <w:t>haploinsufficiency</w:t>
        </w:r>
      </w:hyperlink>
      <w:r w:rsidRPr="00AE0E5D">
        <w:rPr>
          <w:rFonts w:ascii="Arial" w:eastAsia="Times New Roman" w:hAnsi="Arial" w:cs="Arial"/>
          <w:sz w:val="24"/>
          <w:szCs w:val="24"/>
        </w:rPr>
        <w:t xml:space="preserve"> is sufficient for initial tumor development in PJS.[</w:t>
      </w:r>
      <w:hyperlink r:id="rId1851" w:anchor="CL_89_598" w:tooltip="Miyoshi H, Nakau M, Ishikawa TO, et al.: Gastrointestinal hamartomatous polyposis in Lkb1 heterozygous knockout mice. Cancer Res 62 (8): 2261-6, 2002." w:history="1">
        <w:r w:rsidRPr="00AE0E5D">
          <w:rPr>
            <w:rFonts w:ascii="Arial" w:eastAsia="Times New Roman" w:hAnsi="Arial" w:cs="Arial"/>
            <w:color w:val="0000FF"/>
            <w:sz w:val="24"/>
            <w:szCs w:val="24"/>
            <w:u w:val="single"/>
          </w:rPr>
          <w:t>598</w:t>
        </w:r>
      </w:hyperlink>
      <w:r w:rsidRPr="00AE0E5D">
        <w:rPr>
          <w:rFonts w:ascii="Arial" w:eastAsia="Times New Roman" w:hAnsi="Arial" w:cs="Arial"/>
          <w:sz w:val="24"/>
          <w:szCs w:val="24"/>
        </w:rPr>
        <w:t xml:space="preserve">] Subsequently, the cancers that develop in </w:t>
      </w: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 mice do show LOH;[</w:t>
      </w:r>
      <w:hyperlink r:id="rId1852" w:anchor="CL_89_599" w:tooltip="Nakau M, Miyoshi H, Seldin MF, et al.: Hepatocellular carcinoma caused by loss of heterozygosity in Lkb1 gene knockout mice. Cancer Res 62 (16): 4549-53, 2002." w:history="1">
        <w:r w:rsidRPr="00AE0E5D">
          <w:rPr>
            <w:rFonts w:ascii="Arial" w:eastAsia="Times New Roman" w:hAnsi="Arial" w:cs="Arial"/>
            <w:color w:val="0000FF"/>
            <w:sz w:val="24"/>
            <w:szCs w:val="24"/>
            <w:u w:val="single"/>
          </w:rPr>
          <w:t>599</w:t>
        </w:r>
      </w:hyperlink>
      <w:r w:rsidRPr="00AE0E5D">
        <w:rPr>
          <w:rFonts w:ascii="Arial" w:eastAsia="Times New Roman" w:hAnsi="Arial" w:cs="Arial"/>
          <w:sz w:val="24"/>
          <w:szCs w:val="24"/>
        </w:rPr>
        <w:t xml:space="preserve">] indeed, compound mutant mice heterozygous for pathogenic variants in </w:t>
      </w: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 and homozygous for pathogenic variants in </w:t>
      </w:r>
      <w:r w:rsidRPr="00AE0E5D">
        <w:rPr>
          <w:rFonts w:ascii="Arial" w:eastAsia="Times New Roman" w:hAnsi="Arial" w:cs="Arial"/>
          <w:i/>
          <w:iCs/>
          <w:sz w:val="24"/>
          <w:szCs w:val="24"/>
        </w:rPr>
        <w:t>TP53</w:t>
      </w:r>
      <w:r w:rsidRPr="00AE0E5D">
        <w:rPr>
          <w:rFonts w:ascii="Arial" w:eastAsia="Times New Roman" w:hAnsi="Arial" w:cs="Arial"/>
          <w:sz w:val="24"/>
          <w:szCs w:val="24"/>
        </w:rPr>
        <w:t xml:space="preserve"> -/- have accelerated development of both hamartomas and cancers.[</w:t>
      </w:r>
      <w:hyperlink r:id="rId1853" w:anchor="CL_89_600" w:tooltip="Takeda H, Miyoshi H, Kojima Y, et al.: Accelerated onsets of gastric hamartomas and hepatic adenomas/carcinomas in Lkb1+/-p53-/- compound mutant mice. Oncogene 25 (12): 1816-20, 2006." w:history="1">
        <w:r w:rsidRPr="00AE0E5D">
          <w:rPr>
            <w:rFonts w:ascii="Arial" w:eastAsia="Times New Roman" w:hAnsi="Arial" w:cs="Arial"/>
            <w:color w:val="0000FF"/>
            <w:sz w:val="24"/>
            <w:szCs w:val="24"/>
            <w:u w:val="single"/>
          </w:rPr>
          <w:t>600</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Germline variants of the </w:t>
      </w: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gene represent a spectrum of nonsense, frameshift, and missense variants, and splice-site variants and large deletions.[</w:t>
      </w:r>
      <w:hyperlink r:id="rId1854"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 xml:space="preserve">, </w:t>
      </w:r>
      <w:hyperlink r:id="rId1855" w:anchor="CL_89_584" w:tooltip="Aretz S, Stienen D, Uhlhaas S, et al.: High proportion of large genomic STK11 deletions in Peutz-Jeghers syndrome. Hum Mutat 26 (6): 513-9, 2005." w:history="1">
        <w:r w:rsidRPr="00AE0E5D">
          <w:rPr>
            <w:rFonts w:ascii="Arial" w:eastAsia="Times New Roman" w:hAnsi="Arial" w:cs="Arial"/>
            <w:color w:val="0000FF"/>
            <w:sz w:val="24"/>
            <w:szCs w:val="24"/>
            <w:u w:val="single"/>
          </w:rPr>
          <w:t>584</w:t>
        </w:r>
      </w:hyperlink>
      <w:r w:rsidRPr="00AE0E5D">
        <w:rPr>
          <w:rFonts w:ascii="Arial" w:eastAsia="Times New Roman" w:hAnsi="Arial" w:cs="Arial"/>
          <w:sz w:val="24"/>
          <w:szCs w:val="24"/>
        </w:rPr>
        <w:t>] Approximately 85% of variants are localized to regions of the kinase domain of the expressed protein, and no germline variants have been reported in exon 9. No strong genotype-phenotype correlations have been identified.[</w:t>
      </w:r>
      <w:hyperlink r:id="rId1856" w:anchor="CL_89_8" w:tooltip="Hearle N, Schumacher V, Menko FH, et al.: Frequency and spectrum of cancers in the Peutz-Jeghers syndrome. Clin Cancer Res 12 (10): 3209-15, 2006." w:history="1">
        <w:r w:rsidRPr="00AE0E5D">
          <w:rPr>
            <w:rFonts w:ascii="Arial" w:eastAsia="Times New Roman" w:hAnsi="Arial" w:cs="Arial"/>
            <w:color w:val="0000FF"/>
            <w:sz w:val="24"/>
            <w:szCs w:val="24"/>
            <w:u w:val="single"/>
          </w:rPr>
          <w:t>8</w:t>
        </w:r>
      </w:hyperlink>
      <w:r w:rsidRPr="00AE0E5D">
        <w:rPr>
          <w:rFonts w:ascii="Arial" w:eastAsia="Times New Roman" w:hAnsi="Arial" w:cs="Arial"/>
          <w:sz w:val="24"/>
          <w:szCs w:val="24"/>
        </w:rPr>
        <w:t>]</w:t>
      </w:r>
      <w:r w:rsidRPr="00AE0E5D">
        <w:rPr>
          <w:rFonts w:ascii="Arial" w:eastAsia="Times New Roman" w:hAnsi="Arial" w:cs="Arial"/>
          <w:b/>
          <w:bCs/>
          <w:i/>
          <w:iCs/>
          <w:spacing w:val="24"/>
          <w:sz w:val="24"/>
          <w:szCs w:val="24"/>
        </w:rPr>
        <w:t xml:space="preserve"> A substantial proportion of variants comprise deletions of entire exons. </w:t>
      </w:r>
      <w:r w:rsidRPr="00AE0E5D">
        <w:rPr>
          <w:rFonts w:ascii="Arial" w:eastAsia="Times New Roman" w:hAnsi="Arial" w:cs="Arial"/>
          <w:b/>
          <w:bCs/>
          <w:i/>
          <w:iCs/>
          <w:sz w:val="24"/>
          <w:szCs w:val="24"/>
        </w:rPr>
        <w:t xml:space="preserve">[AB-Comment: (Amos) Suggested text.]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STK11</w:t>
      </w:r>
      <w:r w:rsidRPr="00AE0E5D">
        <w:rPr>
          <w:rFonts w:ascii="Arial" w:eastAsia="Times New Roman" w:hAnsi="Arial" w:cs="Arial"/>
          <w:sz w:val="24"/>
          <w:szCs w:val="24"/>
        </w:rPr>
        <w:t xml:space="preserve"> has been unequivocally demonstrated to cause PJS. Although earlier estimates using direct DNA sequencing showed a 50% pathogenic variant detection rate in </w:t>
      </w:r>
      <w:r w:rsidRPr="00AE0E5D">
        <w:rPr>
          <w:rFonts w:ascii="Arial" w:eastAsia="Times New Roman" w:hAnsi="Arial" w:cs="Arial"/>
          <w:i/>
          <w:iCs/>
          <w:sz w:val="24"/>
          <w:szCs w:val="24"/>
        </w:rPr>
        <w:t>STK11</w:t>
      </w:r>
      <w:r w:rsidRPr="00AE0E5D">
        <w:rPr>
          <w:rFonts w:ascii="Arial" w:eastAsia="Times New Roman" w:hAnsi="Arial" w:cs="Arial"/>
          <w:sz w:val="24"/>
          <w:szCs w:val="24"/>
        </w:rPr>
        <w:t>, studies adding techniques to detect large deletions have found pathogenic variants in up to 94% of individuals meeting clinical criteria for PJS.[</w:t>
      </w:r>
      <w:hyperlink r:id="rId1857" w:anchor="CL_89_584" w:tooltip="Aretz S, Stienen D, Uhlhaas S, et al.: High proportion of large genomic STK11 deletions in Peutz-Jeghers syndrome. Hum Mutat 26 (6): 513-9, 2005." w:history="1">
        <w:r w:rsidRPr="00AE0E5D">
          <w:rPr>
            <w:rFonts w:ascii="Arial" w:eastAsia="Times New Roman" w:hAnsi="Arial" w:cs="Arial"/>
            <w:color w:val="0000FF"/>
            <w:sz w:val="24"/>
            <w:szCs w:val="24"/>
            <w:u w:val="single"/>
          </w:rPr>
          <w:t>584</w:t>
        </w:r>
      </w:hyperlink>
      <w:r w:rsidRPr="00AE0E5D">
        <w:rPr>
          <w:rFonts w:ascii="Arial" w:eastAsia="Times New Roman" w:hAnsi="Arial" w:cs="Arial"/>
          <w:sz w:val="24"/>
          <w:szCs w:val="24"/>
        </w:rPr>
        <w:t xml:space="preserve">, </w:t>
      </w:r>
      <w:hyperlink r:id="rId1858" w:anchor="CL_89_591" w:tooltip="van Lier MG, Wagner A, Mathus-Vliegen EM, et al.: High cancer risk in Peutz-Jeghers syndrome: a systematic review and surveillance recommendations. Am J Gastroenterol 105 (6): 1258-64; author reply 1265, 2010." w:history="1">
        <w:r w:rsidRPr="00AE0E5D">
          <w:rPr>
            <w:rFonts w:ascii="Arial" w:eastAsia="Times New Roman" w:hAnsi="Arial" w:cs="Arial"/>
            <w:color w:val="0000FF"/>
            <w:sz w:val="24"/>
            <w:szCs w:val="24"/>
            <w:u w:val="single"/>
          </w:rPr>
          <w:t>591</w:t>
        </w:r>
      </w:hyperlink>
      <w:r w:rsidRPr="00AE0E5D">
        <w:rPr>
          <w:rFonts w:ascii="Arial" w:eastAsia="Times New Roman" w:hAnsi="Arial" w:cs="Arial"/>
          <w:sz w:val="24"/>
          <w:szCs w:val="24"/>
        </w:rPr>
        <w:t xml:space="preserve">, </w:t>
      </w:r>
      <w:hyperlink r:id="rId1859" w:anchor="CL_89_601" w:tooltip="Amos CI, Keitheri-Cheteri MB, Sabripour M, et al.: Genotype-phenotype correlations in Peutz-Jeghers syndrome. J Med Genet 41 (5): 327-33, 2004." w:history="1">
        <w:r w:rsidRPr="00AE0E5D">
          <w:rPr>
            <w:rFonts w:ascii="Arial" w:eastAsia="Times New Roman" w:hAnsi="Arial" w:cs="Arial"/>
            <w:color w:val="0000FF"/>
            <w:sz w:val="24"/>
            <w:szCs w:val="24"/>
            <w:u w:val="single"/>
          </w:rPr>
          <w:t>601</w:t>
        </w:r>
      </w:hyperlink>
      <w:r w:rsidRPr="00AE0E5D">
        <w:rPr>
          <w:rFonts w:ascii="Arial" w:eastAsia="Times New Roman" w:hAnsi="Arial" w:cs="Arial"/>
          <w:sz w:val="24"/>
          <w:szCs w:val="24"/>
        </w:rPr>
        <w:t>] Given the results of these studies, it is unlikely that other major genes cause PJS.</w:t>
      </w:r>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lastRenderedPageBreak/>
        <w:t xml:space="preserve">[Comment: Note: PJS module will be maintained by the CRC WG but appear in both the CRC and Breast/Ovarian summaries. Full Board decision 4/8/11] </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Juvenile polyposis syndrome (JPS)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JPS is a genetically heterogeneous, rare, childhood- to early adult-onset, autosomal dominant disease that presents characteristically as hamartomatous polyposis throughout the GI tract, although colorectal polyps predominate.[</w:t>
      </w:r>
      <w:hyperlink r:id="rId1860"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JPS can present with diarrhea, GI tract hemorrhage, protein-losing enteropathy, and prolapsing polyps.[</w:t>
      </w:r>
      <w:hyperlink r:id="rId1861"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xml:space="preserve">, </w:t>
      </w:r>
      <w:hyperlink r:id="rId1862" w:anchor="CL_89_603" w:tooltip="Veale AM, McColl I, Bussey HJ, et al.: Juvenile polyposis coli. J Med Genet 3 (1): 5-16, 1966." w:history="1">
        <w:r w:rsidRPr="00AE0E5D">
          <w:rPr>
            <w:rFonts w:ascii="Arial" w:eastAsia="Times New Roman" w:hAnsi="Arial" w:cs="Arial"/>
            <w:color w:val="0000FF"/>
            <w:sz w:val="24"/>
            <w:szCs w:val="24"/>
            <w:u w:val="single"/>
          </w:rPr>
          <w:t>603</w:t>
        </w:r>
      </w:hyperlink>
      <w:r w:rsidRPr="00AE0E5D">
        <w:rPr>
          <w:rFonts w:ascii="Arial" w:eastAsia="Times New Roman" w:hAnsi="Arial" w:cs="Arial"/>
          <w:sz w:val="24"/>
          <w:szCs w:val="24"/>
        </w:rPr>
        <w:t xml:space="preserve">, </w:t>
      </w:r>
      <w:hyperlink r:id="rId1863" w:anchor="CL_89_604" w:tooltip="Chow E, Macrae F: A review of juvenile polyposis syndrome. J Gastroenterol Hepatol 20 (11): 1634-40, 2005." w:history="1">
        <w:r w:rsidRPr="00AE0E5D">
          <w:rPr>
            <w:rFonts w:ascii="Arial" w:eastAsia="Times New Roman" w:hAnsi="Arial" w:cs="Arial"/>
            <w:color w:val="0000FF"/>
            <w:sz w:val="24"/>
            <w:szCs w:val="24"/>
            <w:u w:val="single"/>
          </w:rPr>
          <w:t>604</w:t>
        </w:r>
      </w:hyperlink>
      <w:r w:rsidRPr="00AE0E5D">
        <w:rPr>
          <w:rFonts w:ascii="Arial" w:eastAsia="Times New Roman" w:hAnsi="Arial" w:cs="Arial"/>
          <w:sz w:val="24"/>
          <w:szCs w:val="24"/>
        </w:rPr>
        <w:t xml:space="preserve">] JPS is defined by the presence of a specific type of hamartomatous polyp called a juvenile polyp, often in the setting of a </w:t>
      </w:r>
      <w:hyperlink r:id="rId1864" w:history="1">
        <w:r w:rsidRPr="00AE0E5D">
          <w:rPr>
            <w:rFonts w:ascii="Arial" w:eastAsia="Times New Roman" w:hAnsi="Arial" w:cs="Arial"/>
            <w:color w:val="0000FF"/>
            <w:sz w:val="24"/>
            <w:szCs w:val="24"/>
            <w:u w:val="single"/>
          </w:rPr>
          <w:t>family history</w:t>
        </w:r>
      </w:hyperlink>
      <w:r w:rsidRPr="00AE0E5D">
        <w:rPr>
          <w:rFonts w:ascii="Arial" w:eastAsia="Times New Roman" w:hAnsi="Arial" w:cs="Arial"/>
          <w:sz w:val="24"/>
          <w:szCs w:val="24"/>
        </w:rPr>
        <w:t xml:space="preserve"> of JPS. The diagnosis of a juvenile polyp is based on its histologic appearance, rather than age at onset. Solitary juvenile polyps of the colon or rectum are seen sporadically in infants and young children and do not imply a diagnosis of JPS. A clinical diagnosis of JPS is met by individuals fulfilling one or more of the following criteria:[</w:t>
      </w:r>
      <w:hyperlink r:id="rId1865" w:anchor="CL_89_605" w:tooltip="Jass JR, Williams CB, Bussey HJ, et al.: Juvenile polyposis--a precancerous condition. Histopathology 13 (6): 619-30, 1988." w:history="1">
        <w:r w:rsidRPr="00AE0E5D">
          <w:rPr>
            <w:rFonts w:ascii="Arial" w:eastAsia="Times New Roman" w:hAnsi="Arial" w:cs="Arial"/>
            <w:color w:val="0000FF"/>
            <w:sz w:val="24"/>
            <w:szCs w:val="24"/>
            <w:u w:val="single"/>
          </w:rPr>
          <w:t>605</w:t>
        </w:r>
      </w:hyperlink>
      <w:r w:rsidRPr="00AE0E5D">
        <w:rPr>
          <w:rFonts w:ascii="Arial" w:eastAsia="Times New Roman" w:hAnsi="Arial" w:cs="Arial"/>
          <w:sz w:val="24"/>
          <w:szCs w:val="24"/>
        </w:rPr>
        <w:t>]</w:t>
      </w:r>
    </w:p>
    <w:p w:rsidR="00AE0E5D" w:rsidRPr="00AE0E5D" w:rsidRDefault="00AE0E5D" w:rsidP="00AE0E5D">
      <w:pPr>
        <w:numPr>
          <w:ilvl w:val="0"/>
          <w:numId w:val="22"/>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More than five juvenile polyps of the colon or rectum.</w:t>
      </w:r>
    </w:p>
    <w:p w:rsidR="00AE0E5D" w:rsidRPr="00AE0E5D" w:rsidRDefault="00AE0E5D" w:rsidP="00AE0E5D">
      <w:pPr>
        <w:numPr>
          <w:ilvl w:val="0"/>
          <w:numId w:val="22"/>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Juvenile polyps in other parts of the GI tract.</w:t>
      </w:r>
    </w:p>
    <w:p w:rsidR="00AE0E5D" w:rsidRPr="00AE0E5D" w:rsidRDefault="00AE0E5D" w:rsidP="00AE0E5D">
      <w:pPr>
        <w:numPr>
          <w:ilvl w:val="0"/>
          <w:numId w:val="22"/>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Any number of juvenile polyps and a positive family history of JPS.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JPS is caused by germline pathogenic variants in the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gene, also known as </w:t>
      </w:r>
      <w:r w:rsidRPr="00AE0E5D">
        <w:rPr>
          <w:rFonts w:ascii="Arial" w:eastAsia="Times New Roman" w:hAnsi="Arial" w:cs="Arial"/>
          <w:i/>
          <w:iCs/>
          <w:sz w:val="24"/>
          <w:szCs w:val="24"/>
        </w:rPr>
        <w:t>MADH4/DPC4</w:t>
      </w:r>
      <w:r w:rsidRPr="00AE0E5D">
        <w:rPr>
          <w:rFonts w:ascii="Arial" w:eastAsia="Times New Roman" w:hAnsi="Arial" w:cs="Arial"/>
          <w:sz w:val="24"/>
          <w:szCs w:val="24"/>
        </w:rPr>
        <w:t>, at chromosome 18q21 [</w:t>
      </w:r>
      <w:hyperlink r:id="rId1866" w:anchor="CL_89_606" w:tooltip="Howe JR, Roth S, Ringold JC, et al.: Mutations in the SMAD4/DPC4 gene in juvenile polyposis. Science 280 (5366): 1086-8, 1998." w:history="1">
        <w:r w:rsidRPr="00AE0E5D">
          <w:rPr>
            <w:rFonts w:ascii="Arial" w:eastAsia="Times New Roman" w:hAnsi="Arial" w:cs="Arial"/>
            <w:color w:val="0000FF"/>
            <w:sz w:val="24"/>
            <w:szCs w:val="24"/>
            <w:u w:val="single"/>
          </w:rPr>
          <w:t>606</w:t>
        </w:r>
      </w:hyperlink>
      <w:r w:rsidRPr="00AE0E5D">
        <w:rPr>
          <w:rFonts w:ascii="Arial" w:eastAsia="Times New Roman" w:hAnsi="Arial" w:cs="Arial"/>
          <w:sz w:val="24"/>
          <w:szCs w:val="24"/>
        </w:rPr>
        <w:t>] in approximately 15% to 60% of cases,[</w:t>
      </w:r>
      <w:hyperlink r:id="rId1867"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xml:space="preserve">] and by pathogenic variants in the gene encoding the </w:t>
      </w:r>
      <w:r w:rsidRPr="00AE0E5D">
        <w:rPr>
          <w:rFonts w:ascii="Arial" w:eastAsia="Times New Roman" w:hAnsi="Arial" w:cs="Arial"/>
          <w:i/>
          <w:iCs/>
          <w:sz w:val="24"/>
          <w:szCs w:val="24"/>
        </w:rPr>
        <w:t>bone morphogenic protein receptor 1A</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residing on chromosome </w:t>
      </w:r>
      <w:hyperlink r:id="rId1868" w:history="1">
        <w:r w:rsidRPr="00AE0E5D">
          <w:rPr>
            <w:rFonts w:ascii="Arial" w:eastAsia="Times New Roman" w:hAnsi="Arial" w:cs="Arial"/>
            <w:color w:val="0000FF"/>
            <w:sz w:val="24"/>
            <w:szCs w:val="24"/>
            <w:u w:val="single"/>
          </w:rPr>
          <w:t>band</w:t>
        </w:r>
      </w:hyperlink>
      <w:r w:rsidRPr="00AE0E5D">
        <w:rPr>
          <w:rFonts w:ascii="Arial" w:eastAsia="Times New Roman" w:hAnsi="Arial" w:cs="Arial"/>
          <w:sz w:val="24"/>
          <w:szCs w:val="24"/>
        </w:rPr>
        <w:t xml:space="preserve"> 10q22 in approximately 25% to 40% of cases.[</w:t>
      </w:r>
      <w:hyperlink r:id="rId1869" w:anchor="CL_89_607" w:tooltip="Howe JR, Bair JL, Sayed MG, et al.: Germline mutations of the gene encoding bone morphogenetic protein receptor 1A in juvenile polyposis. Nat Genet 28 (2): 184-7, 2001." w:history="1">
        <w:r w:rsidRPr="00AE0E5D">
          <w:rPr>
            <w:rFonts w:ascii="Arial" w:eastAsia="Times New Roman" w:hAnsi="Arial" w:cs="Arial"/>
            <w:color w:val="0000FF"/>
            <w:sz w:val="24"/>
            <w:szCs w:val="24"/>
            <w:u w:val="single"/>
          </w:rPr>
          <w:t>607</w:t>
        </w:r>
      </w:hyperlink>
      <w:r w:rsidRPr="00AE0E5D">
        <w:rPr>
          <w:rFonts w:ascii="Arial" w:eastAsia="Times New Roman" w:hAnsi="Arial" w:cs="Arial"/>
          <w:sz w:val="24"/>
          <w:szCs w:val="24"/>
        </w:rPr>
        <w:t xml:space="preserve">, </w:t>
      </w:r>
      <w:hyperlink r:id="rId1870" w:anchor="CL_89_608" w:tooltip="Zhou XP, Woodford-Richens K, Lehtonen R, et al.: Germline mutations in BMPR1A/ALK3 cause a subset of cases of juvenile polyposis syndrome and of Cowden and Bannayan-Riley-Ruvalcaba syndromes. Am J Hum Genet 69 (4): 704-11, 2001." w:history="1">
        <w:r w:rsidRPr="00AE0E5D">
          <w:rPr>
            <w:rFonts w:ascii="Arial" w:eastAsia="Times New Roman" w:hAnsi="Arial" w:cs="Arial"/>
            <w:color w:val="0000FF"/>
            <w:sz w:val="24"/>
            <w:szCs w:val="24"/>
            <w:u w:val="single"/>
          </w:rPr>
          <w:t>608</w:t>
        </w:r>
      </w:hyperlink>
      <w:r w:rsidRPr="00AE0E5D">
        <w:rPr>
          <w:rFonts w:ascii="Arial" w:eastAsia="Times New Roman" w:hAnsi="Arial" w:cs="Arial"/>
          <w:sz w:val="24"/>
          <w:szCs w:val="24"/>
        </w:rPr>
        <w:t xml:space="preserve">] Because pathogenic variants in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are known to account for juvenile polyposis, clinicians have referred young patients with fewer than five polyps for genetic testing. A study conducted on 77 patients with a total of 84 polyps found that the yield of genetic testing in patients with a limited number of polyps is minimal; of the germline variants detected, none were classified as definitely pathogenic or likely pathogenic.[</w:t>
      </w:r>
      <w:hyperlink r:id="rId1871" w:anchor="CL_89_609" w:tooltip="Jelsig AM, Brusgaard K, Hansen TP, et al.: Germline variants in Hamartomatous Polyposis Syndrome-associated genes from patients with one or few hamartomatous polyps. Scand J Gastroenterol 51 (9): 1118-25, 2016." w:history="1">
        <w:r w:rsidRPr="00AE0E5D">
          <w:rPr>
            <w:rFonts w:ascii="Arial" w:eastAsia="Times New Roman" w:hAnsi="Arial" w:cs="Arial"/>
            <w:color w:val="0000FF"/>
            <w:sz w:val="24"/>
            <w:szCs w:val="24"/>
            <w:u w:val="single"/>
          </w:rPr>
          <w:t>609</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Genotype/phenotype correlations suggest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variants may be associated with a greater risk of severe gastric polyposis [</w:t>
      </w:r>
      <w:hyperlink r:id="rId1872" w:anchor="CL_89_610" w:tooltip="Aytac E, Sulu B, Heald B, et al.: Genotype-defined cancer risk in juvenile polyposis syndrome. Br J Surg 102 (1): 114-8, 2015." w:history="1">
        <w:r w:rsidRPr="00AE0E5D">
          <w:rPr>
            <w:rFonts w:ascii="Arial" w:eastAsia="Times New Roman" w:hAnsi="Arial" w:cs="Arial"/>
            <w:color w:val="0000FF"/>
            <w:sz w:val="24"/>
            <w:szCs w:val="24"/>
            <w:u w:val="single"/>
          </w:rPr>
          <w:t>610</w:t>
        </w:r>
      </w:hyperlink>
      <w:r w:rsidRPr="00AE0E5D">
        <w:rPr>
          <w:rFonts w:ascii="Arial" w:eastAsia="Times New Roman" w:hAnsi="Arial" w:cs="Arial"/>
          <w:sz w:val="24"/>
          <w:szCs w:val="24"/>
        </w:rPr>
        <w:t xml:space="preserve">] and features of hereditary hemorrhagic telangiectasia (HHT) (refer to the </w:t>
      </w:r>
      <w:hyperlink r:id="rId1873" w:anchor="_2604" w:tooltip="SummaryFragmentRef" w:history="1">
        <w:r w:rsidRPr="00AE0E5D">
          <w:rPr>
            <w:rFonts w:ascii="Arial" w:eastAsia="Times New Roman" w:hAnsi="Arial" w:cs="Arial"/>
            <w:color w:val="0000FF"/>
            <w:sz w:val="24"/>
            <w:szCs w:val="24"/>
            <w:u w:val="single"/>
          </w:rPr>
          <w:t>features of HHT</w:t>
        </w:r>
      </w:hyperlink>
      <w:r w:rsidRPr="00AE0E5D">
        <w:rPr>
          <w:rFonts w:ascii="Arial" w:eastAsia="Times New Roman" w:hAnsi="Arial" w:cs="Arial"/>
          <w:sz w:val="24"/>
          <w:szCs w:val="24"/>
        </w:rPr>
        <w:t xml:space="preserve"> below).[</w:t>
      </w:r>
      <w:hyperlink r:id="rId1874"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The lifetime risk of CRC in JPS has been reported to be 39%.[</w:t>
      </w:r>
      <w:hyperlink r:id="rId1875" w:anchor="CL_89_611" w:tooltip="Brosens LA, van Hattem A, Hylind LM, et al.: Risk of colorectal cancer in juvenile polyposis. Gut 56 (7): 965-7, 2007." w:history="1">
        <w:r w:rsidRPr="00AE0E5D">
          <w:rPr>
            <w:rFonts w:ascii="Arial" w:eastAsia="Times New Roman" w:hAnsi="Arial" w:cs="Arial"/>
            <w:color w:val="0000FF"/>
            <w:sz w:val="24"/>
            <w:szCs w:val="24"/>
            <w:u w:val="single"/>
          </w:rPr>
          <w:t>611</w:t>
        </w:r>
      </w:hyperlink>
      <w:r w:rsidRPr="00AE0E5D">
        <w:rPr>
          <w:rFonts w:ascii="Arial" w:eastAsia="Times New Roman" w:hAnsi="Arial" w:cs="Arial"/>
          <w:sz w:val="24"/>
          <w:szCs w:val="24"/>
        </w:rPr>
        <w:t>] There appears to be an increased risk of gastric cancer, albeit much lower than the risk of CRC.[</w:t>
      </w:r>
      <w:hyperlink r:id="rId1876"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Cardiac valvular abnormalities were present in 12% of individuals with JPS who were followed through a single-institution–based polyposis registry,[</w:t>
      </w:r>
      <w:hyperlink r:id="rId1877"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xml:space="preserve">] and all those with identifiable pathogenic variants had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variants.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JPS patients </w:t>
      </w:r>
      <w:r w:rsidRPr="00AE0E5D">
        <w:rPr>
          <w:rFonts w:ascii="Arial" w:eastAsia="Times New Roman" w:hAnsi="Arial" w:cs="Arial"/>
          <w:b/>
          <w:bCs/>
          <w:i/>
          <w:iCs/>
          <w:spacing w:val="24"/>
          <w:sz w:val="24"/>
          <w:szCs w:val="24"/>
        </w:rPr>
        <w:t xml:space="preserve">with SMAD4 pathogenic variants </w:t>
      </w:r>
      <w:r w:rsidRPr="00AE0E5D">
        <w:rPr>
          <w:rFonts w:ascii="Arial" w:eastAsia="Times New Roman" w:hAnsi="Arial" w:cs="Arial"/>
          <w:sz w:val="24"/>
          <w:szCs w:val="24"/>
        </w:rPr>
        <w:t>may also have signs and symptoms of HHT, such as arteriovenous malformations, mucocutaneous telangiectasias, digital clubbing, osteoarthropathy, hepatic arteriovenous malformations, and cerebellar cavernous hemangioma, suggesting that the two syndromes overlap.[</w:t>
      </w:r>
      <w:hyperlink r:id="rId1878" w:anchor="CL_89_612" w:tooltip="Gallione CJ, Repetto GM, Legius E, et al.: A combined syndrome of juvenile polyposis and hereditary haemorrhagic telangiectasia associated with mutations in MADH4 (SMAD4). Lancet 363 (9412): 852-9, 2004." w:history="1">
        <w:r w:rsidRPr="00AE0E5D">
          <w:rPr>
            <w:rFonts w:ascii="Arial" w:eastAsia="Times New Roman" w:hAnsi="Arial" w:cs="Arial"/>
            <w:color w:val="0000FF"/>
            <w:sz w:val="24"/>
            <w:szCs w:val="24"/>
            <w:u w:val="single"/>
          </w:rPr>
          <w:t>612</w:t>
        </w:r>
      </w:hyperlink>
      <w:r w:rsidRPr="00AE0E5D">
        <w:rPr>
          <w:rFonts w:ascii="Arial" w:eastAsia="Times New Roman" w:hAnsi="Arial" w:cs="Arial"/>
          <w:sz w:val="24"/>
          <w:szCs w:val="24"/>
        </w:rPr>
        <w:t xml:space="preserve">] Most </w:t>
      </w:r>
      <w:r w:rsidRPr="00AE0E5D">
        <w:rPr>
          <w:rFonts w:ascii="Arial" w:eastAsia="Times New Roman" w:hAnsi="Arial" w:cs="Arial"/>
          <w:i/>
          <w:iCs/>
          <w:strike/>
          <w:spacing w:val="24"/>
          <w:sz w:val="24"/>
          <w:szCs w:val="24"/>
        </w:rPr>
        <w:t xml:space="preserve">HHT </w:t>
      </w:r>
      <w:r w:rsidRPr="00AE0E5D">
        <w:rPr>
          <w:rFonts w:ascii="Arial" w:eastAsia="Times New Roman" w:hAnsi="Arial" w:cs="Arial"/>
          <w:sz w:val="24"/>
          <w:szCs w:val="24"/>
        </w:rPr>
        <w:t>patients</w:t>
      </w:r>
      <w:r w:rsidRPr="00AE0E5D">
        <w:rPr>
          <w:rFonts w:ascii="Arial" w:eastAsia="Times New Roman" w:hAnsi="Arial" w:cs="Arial"/>
          <w:b/>
          <w:bCs/>
          <w:i/>
          <w:iCs/>
          <w:spacing w:val="24"/>
          <w:sz w:val="24"/>
          <w:szCs w:val="24"/>
        </w:rPr>
        <w:t xml:space="preserve"> with isolated HHT</w:t>
      </w:r>
      <w:r w:rsidRPr="00AE0E5D">
        <w:rPr>
          <w:rFonts w:ascii="Arial" w:eastAsia="Times New Roman" w:hAnsi="Arial" w:cs="Arial"/>
          <w:b/>
          <w:bCs/>
          <w:i/>
          <w:iCs/>
          <w:sz w:val="24"/>
          <w:szCs w:val="24"/>
        </w:rPr>
        <w:t xml:space="preserve"> [AB-Comment: (Boland) Suggested edit.] </w:t>
      </w:r>
      <w:r w:rsidRPr="00AE0E5D">
        <w:rPr>
          <w:rFonts w:ascii="Arial" w:eastAsia="Times New Roman" w:hAnsi="Arial" w:cs="Arial"/>
          <w:sz w:val="24"/>
          <w:szCs w:val="24"/>
        </w:rPr>
        <w:t xml:space="preserve">will have a pathogenic variant in the </w:t>
      </w:r>
      <w:r w:rsidRPr="00AE0E5D">
        <w:rPr>
          <w:rFonts w:ascii="Arial" w:eastAsia="Times New Roman" w:hAnsi="Arial" w:cs="Arial"/>
          <w:i/>
          <w:iCs/>
          <w:sz w:val="24"/>
          <w:szCs w:val="24"/>
        </w:rPr>
        <w:t>activin receptor-like kinase 1</w:t>
      </w:r>
      <w:r w:rsidRPr="00AE0E5D">
        <w:rPr>
          <w:rFonts w:ascii="Arial" w:eastAsia="Times New Roman" w:hAnsi="Arial" w:cs="Arial"/>
          <w:sz w:val="24"/>
          <w:szCs w:val="24"/>
        </w:rPr>
        <w:t xml:space="preserve"> </w:t>
      </w:r>
      <w:r w:rsidRPr="00AE0E5D">
        <w:rPr>
          <w:rFonts w:ascii="Arial" w:eastAsia="Times New Roman" w:hAnsi="Arial" w:cs="Arial"/>
          <w:sz w:val="24"/>
          <w:szCs w:val="24"/>
        </w:rPr>
        <w:lastRenderedPageBreak/>
        <w:t>(</w:t>
      </w:r>
      <w:r w:rsidRPr="00AE0E5D">
        <w:rPr>
          <w:rFonts w:ascii="Arial" w:eastAsia="Times New Roman" w:hAnsi="Arial" w:cs="Arial"/>
          <w:i/>
          <w:iCs/>
          <w:sz w:val="24"/>
          <w:szCs w:val="24"/>
        </w:rPr>
        <w:t>ALK1</w:t>
      </w:r>
      <w:r w:rsidRPr="00AE0E5D">
        <w:rPr>
          <w:rFonts w:ascii="Arial" w:eastAsia="Times New Roman" w:hAnsi="Arial" w:cs="Arial"/>
          <w:sz w:val="24"/>
          <w:szCs w:val="24"/>
        </w:rPr>
        <w:t xml:space="preserve">) gene or in the </w:t>
      </w:r>
      <w:r w:rsidRPr="00AE0E5D">
        <w:rPr>
          <w:rFonts w:ascii="Arial" w:eastAsia="Times New Roman" w:hAnsi="Arial" w:cs="Arial"/>
          <w:i/>
          <w:iCs/>
          <w:sz w:val="24"/>
          <w:szCs w:val="24"/>
        </w:rPr>
        <w:t>endoglin</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ENG</w:t>
      </w:r>
      <w:r w:rsidRPr="00AE0E5D">
        <w:rPr>
          <w:rFonts w:ascii="Arial" w:eastAsia="Times New Roman" w:hAnsi="Arial" w:cs="Arial"/>
          <w:sz w:val="24"/>
          <w:szCs w:val="24"/>
        </w:rPr>
        <w:t xml:space="preserve">) gene, but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pathogenic variants have also been reported, although they are quite rare (approximately 1%–2% of patients with HHT).[</w:t>
      </w:r>
      <w:hyperlink r:id="rId1879" w:anchor="CL_89_613" w:tooltip="Lesca G, Burnichon N, Raux G, et al.: Distribution of ENG and ACVRL1 (ALK1) mutations in French HHT patients. Hum Mutat 27 (6): 598, 2006." w:history="1">
        <w:r w:rsidRPr="00AE0E5D">
          <w:rPr>
            <w:rFonts w:ascii="Arial" w:eastAsia="Times New Roman" w:hAnsi="Arial" w:cs="Arial"/>
            <w:color w:val="0000FF"/>
            <w:sz w:val="24"/>
            <w:szCs w:val="24"/>
            <w:u w:val="single"/>
          </w:rPr>
          <w:t>613</w:t>
        </w:r>
      </w:hyperlink>
      <w:r w:rsidRPr="00AE0E5D">
        <w:rPr>
          <w:rFonts w:ascii="Arial" w:eastAsia="Times New Roman" w:hAnsi="Arial" w:cs="Arial"/>
          <w:sz w:val="24"/>
          <w:szCs w:val="24"/>
        </w:rPr>
        <w:t xml:space="preserve">] In one series, 3 of 30 patients (10%) with HHT without a clinical diagnosis of JPS were found to have germline variants in </w:t>
      </w:r>
      <w:r w:rsidRPr="00AE0E5D">
        <w:rPr>
          <w:rFonts w:ascii="Arial" w:eastAsia="Times New Roman" w:hAnsi="Arial" w:cs="Arial"/>
          <w:i/>
          <w:iCs/>
          <w:sz w:val="24"/>
          <w:szCs w:val="24"/>
        </w:rPr>
        <w:t>SMAD4</w:t>
      </w:r>
      <w:r w:rsidRPr="00AE0E5D">
        <w:rPr>
          <w:rFonts w:ascii="Arial" w:eastAsia="Times New Roman" w:hAnsi="Arial" w:cs="Arial"/>
          <w:sz w:val="24"/>
          <w:szCs w:val="24"/>
        </w:rPr>
        <w:t>.[</w:t>
      </w:r>
      <w:hyperlink r:id="rId1880" w:anchor="CL_89_614" w:tooltip="Gallione CJ, Richards JA, Letteboer TG, et al.: SMAD4 mutations found in unselected HHT patients. J Med Genet 43 (10): 793-7, 2006." w:history="1">
        <w:r w:rsidRPr="00AE0E5D">
          <w:rPr>
            <w:rFonts w:ascii="Arial" w:eastAsia="Times New Roman" w:hAnsi="Arial" w:cs="Arial"/>
            <w:color w:val="0000FF"/>
            <w:sz w:val="24"/>
            <w:szCs w:val="24"/>
            <w:u w:val="single"/>
          </w:rPr>
          <w:t>614</w:t>
        </w:r>
      </w:hyperlink>
      <w:r w:rsidRPr="00AE0E5D">
        <w:rPr>
          <w:rFonts w:ascii="Arial" w:eastAsia="Times New Roman" w:hAnsi="Arial" w:cs="Arial"/>
          <w:sz w:val="24"/>
          <w:szCs w:val="24"/>
        </w:rPr>
        <w:t xml:space="preserve">] Conversely, features of HHT were noted in 21% to 22% of carriers of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pathogenic variants in two studies of individuals with a clinical diagnosis of JPS.[</w:t>
      </w:r>
      <w:hyperlink r:id="rId1881"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xml:space="preserve">, </w:t>
      </w:r>
      <w:hyperlink r:id="rId1882" w:anchor="CL_89_615" w:tooltip="Aretz S, Stienen D, Uhlhaas S, et al.: High proportion of large genomic deletions and a genotype phenotype update in 80 unrelated families with juvenile polyposis syndrome. J Med Genet 44 (11): 702-9, 2007." w:history="1">
        <w:r w:rsidRPr="00AE0E5D">
          <w:rPr>
            <w:rFonts w:ascii="Arial" w:eastAsia="Times New Roman" w:hAnsi="Arial" w:cs="Arial"/>
            <w:color w:val="0000FF"/>
            <w:sz w:val="24"/>
            <w:szCs w:val="24"/>
            <w:u w:val="single"/>
          </w:rPr>
          <w:t>615</w:t>
        </w:r>
      </w:hyperlink>
      <w:r w:rsidRPr="00AE0E5D">
        <w:rPr>
          <w:rFonts w:ascii="Arial" w:eastAsia="Times New Roman" w:hAnsi="Arial" w:cs="Arial"/>
          <w:sz w:val="24"/>
          <w:szCs w:val="24"/>
        </w:rPr>
        <w:t xml:space="preserve">] In a study of 21 carriers of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pathogenic variants from nine JPS families, 81% (17 of 21) of patients had HHT manifestations.[</w:t>
      </w:r>
      <w:hyperlink r:id="rId1883" w:anchor="CL_89_616" w:tooltip="O'Malley M, LaGuardia L, Kalady MF, et al.: The prevalence of hereditary hemorrhagic telangiectasia in juvenile polyposis syndrome. Dis Colon Rectum 55 (8): 886-92, 2012." w:history="1">
        <w:r w:rsidRPr="00AE0E5D">
          <w:rPr>
            <w:rFonts w:ascii="Arial" w:eastAsia="Times New Roman" w:hAnsi="Arial" w:cs="Arial"/>
            <w:color w:val="0000FF"/>
            <w:sz w:val="24"/>
            <w:szCs w:val="24"/>
            <w:u w:val="single"/>
          </w:rPr>
          <w:t>616</w:t>
        </w:r>
      </w:hyperlink>
      <w:r w:rsidRPr="00AE0E5D">
        <w:rPr>
          <w:rFonts w:ascii="Arial" w:eastAsia="Times New Roman" w:hAnsi="Arial" w:cs="Arial"/>
          <w:sz w:val="24"/>
          <w:szCs w:val="24"/>
        </w:rPr>
        <w:t>] The high prevalence in this study may have been a result of the inclusion of several relatives from a single family and the inclusion of several families with the same pathogenic variant.[</w:t>
      </w:r>
      <w:hyperlink r:id="rId1884" w:anchor="CL_89_616" w:tooltip="O'Malley M, LaGuardia L, Kalady MF, et al.: The prevalence of hereditary hemorrhagic telangiectasia in juvenile polyposis syndrome. Dis Colon Rectum 55 (8): 886-92, 2012." w:history="1">
        <w:r w:rsidRPr="00AE0E5D">
          <w:rPr>
            <w:rFonts w:ascii="Arial" w:eastAsia="Times New Roman" w:hAnsi="Arial" w:cs="Arial"/>
            <w:color w:val="0000FF"/>
            <w:sz w:val="24"/>
            <w:szCs w:val="24"/>
            <w:u w:val="single"/>
          </w:rPr>
          <w:t>616</w:t>
        </w:r>
      </w:hyperlink>
      <w:r w:rsidRPr="00AE0E5D">
        <w:rPr>
          <w:rFonts w:ascii="Arial" w:eastAsia="Times New Roman" w:hAnsi="Arial" w:cs="Arial"/>
          <w:sz w:val="24"/>
          <w:szCs w:val="24"/>
        </w:rPr>
        <w:t xml:space="preserve">] </w:t>
      </w:r>
      <w:r w:rsidRPr="00AE0E5D">
        <w:rPr>
          <w:rFonts w:ascii="Arial" w:eastAsia="Times New Roman" w:hAnsi="Arial" w:cs="Arial"/>
          <w:b/>
          <w:bCs/>
          <w:i/>
          <w:iCs/>
          <w:spacing w:val="24"/>
          <w:sz w:val="24"/>
          <w:szCs w:val="24"/>
        </w:rPr>
        <w:t>When a patient is found clinically to have features of both JPS and HHT, the pathogenic variant will be in the SMAD4 gene.</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Surveillance for HHT has been suggested in JPS patients with germline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pathogenic variants.[</w:t>
      </w:r>
      <w:hyperlink r:id="rId1885"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xml:space="preserve">, </w:t>
      </w:r>
      <w:hyperlink r:id="rId1886" w:anchor="CL_89_616" w:tooltip="O'Malley M, LaGuardia L, Kalady MF, et al.: The prevalence of hereditary hemorrhagic telangiectasia in juvenile polyposis syndrome. Dis Colon Rectum 55 (8): 886-92, 2012." w:history="1">
        <w:r w:rsidRPr="00AE0E5D">
          <w:rPr>
            <w:rFonts w:ascii="Arial" w:eastAsia="Times New Roman" w:hAnsi="Arial" w:cs="Arial"/>
            <w:color w:val="0000FF"/>
            <w:sz w:val="24"/>
            <w:szCs w:val="24"/>
            <w:u w:val="single"/>
          </w:rPr>
          <w:t>616</w:t>
        </w:r>
      </w:hyperlink>
      <w:r w:rsidRPr="00AE0E5D">
        <w:rPr>
          <w:rFonts w:ascii="Arial" w:eastAsia="Times New Roman" w:hAnsi="Arial" w:cs="Arial"/>
          <w:sz w:val="24"/>
          <w:szCs w:val="24"/>
        </w:rPr>
        <w:t xml:space="preserve">] On the other hand, patients with HHT without germline variants in </w:t>
      </w:r>
      <w:r w:rsidRPr="00AE0E5D">
        <w:rPr>
          <w:rFonts w:ascii="Arial" w:eastAsia="Times New Roman" w:hAnsi="Arial" w:cs="Arial"/>
          <w:i/>
          <w:iCs/>
          <w:sz w:val="24"/>
          <w:szCs w:val="24"/>
        </w:rPr>
        <w:t>ALK1</w:t>
      </w:r>
      <w:r w:rsidRPr="00AE0E5D">
        <w:rPr>
          <w:rFonts w:ascii="Arial" w:eastAsia="Times New Roman" w:hAnsi="Arial" w:cs="Arial"/>
          <w:sz w:val="24"/>
          <w:szCs w:val="24"/>
        </w:rPr>
        <w:t xml:space="preserve"> or </w:t>
      </w:r>
      <w:r w:rsidRPr="00AE0E5D">
        <w:rPr>
          <w:rFonts w:ascii="Arial" w:eastAsia="Times New Roman" w:hAnsi="Arial" w:cs="Arial"/>
          <w:i/>
          <w:iCs/>
          <w:sz w:val="24"/>
          <w:szCs w:val="24"/>
        </w:rPr>
        <w:t>ENG</w:t>
      </w:r>
      <w:r w:rsidRPr="00AE0E5D">
        <w:rPr>
          <w:rFonts w:ascii="Arial" w:eastAsia="Times New Roman" w:hAnsi="Arial" w:cs="Arial"/>
          <w:sz w:val="24"/>
          <w:szCs w:val="24"/>
        </w:rPr>
        <w:t xml:space="preserve"> may be considered for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germline genetic testing; the GI tract should be evaluated if a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germline pathogenic variant is confirmed.[</w:t>
      </w:r>
      <w:hyperlink r:id="rId1887" w:anchor="CL_89_617" w:tooltip="Schwenter F, Faughnan ME, Gradinger AB, et al.: Juvenile polyposis, hereditary hemorrhagic telangiectasia, and early onset colorectal cancer in patients with SMAD4 mutation. J Gastroenterol 47 (7): 795-804, 2012." w:history="1">
        <w:r w:rsidRPr="00AE0E5D">
          <w:rPr>
            <w:rFonts w:ascii="Arial" w:eastAsia="Times New Roman" w:hAnsi="Arial" w:cs="Arial"/>
            <w:color w:val="0000FF"/>
            <w:sz w:val="24"/>
            <w:szCs w:val="24"/>
            <w:u w:val="single"/>
          </w:rPr>
          <w:t>617</w:t>
        </w:r>
      </w:hyperlink>
      <w:r w:rsidRPr="00AE0E5D">
        <w:rPr>
          <w:rFonts w:ascii="Arial" w:eastAsia="Times New Roman" w:hAnsi="Arial" w:cs="Arial"/>
          <w:sz w:val="24"/>
          <w:szCs w:val="24"/>
        </w:rPr>
        <w:t xml:space="preserve">] (Refer to </w:t>
      </w:r>
      <w:hyperlink r:id="rId1888" w:anchor="_2622" w:tooltip="SummaryFragmentRef" w:history="1">
        <w:r w:rsidRPr="00AE0E5D">
          <w:rPr>
            <w:rFonts w:ascii="Arial" w:eastAsia="Times New Roman" w:hAnsi="Arial" w:cs="Arial"/>
            <w:color w:val="0000FF"/>
            <w:sz w:val="24"/>
            <w:szCs w:val="24"/>
            <w:u w:val="single"/>
          </w:rPr>
          <w:t>Table 22</w:t>
        </w:r>
      </w:hyperlink>
      <w:r w:rsidRPr="00AE0E5D">
        <w:rPr>
          <w:rFonts w:ascii="Arial" w:eastAsia="Times New Roman" w:hAnsi="Arial" w:cs="Arial"/>
          <w:sz w:val="24"/>
          <w:szCs w:val="24"/>
        </w:rPr>
        <w:t>, Published Recommendations for Diagnosis and Surveillance of JPS, for more information.)</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 severe form of JPS, in which polyposis develops in the first few years of life, is referred to as JPS of infancy. JPS of infancy is often caused by microdeletions of chromosome 10q22-23, a region that includes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(Refer to the </w:t>
      </w:r>
      <w:hyperlink r:id="rId1889" w:anchor="_2559" w:tooltip="SummaryFragmentRef" w:history="1">
        <w:r w:rsidRPr="00AE0E5D">
          <w:rPr>
            <w:rFonts w:ascii="Arial" w:eastAsia="Times New Roman" w:hAnsi="Arial" w:cs="Arial"/>
            <w:color w:val="0000FF"/>
            <w:sz w:val="24"/>
            <w:szCs w:val="24"/>
            <w:u w:val="single"/>
          </w:rPr>
          <w:t>PTEN hamartoma tumor syndromes [including Cowden syndrome]</w:t>
        </w:r>
      </w:hyperlink>
      <w:r w:rsidRPr="00AE0E5D">
        <w:rPr>
          <w:rFonts w:ascii="Arial" w:eastAsia="Times New Roman" w:hAnsi="Arial" w:cs="Arial"/>
          <w:sz w:val="24"/>
          <w:szCs w:val="24"/>
        </w:rPr>
        <w:t xml:space="preserve"> section of this summary for more information about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The phenotype often includes features such as macrocephaly and developmental delay, possibly as a result of loss of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function.[</w:t>
      </w:r>
      <w:hyperlink r:id="rId1890" w:anchor="CL_89_618" w:tooltip="Dahdaleh FS, Carr JC, Calva D, et al.: Juvenile polyposis and other intestinal polyposis syndromes with microdeletions of chromosome 10q22-23. Clin Genet 81 (2): 110-6, 2012." w:history="1">
        <w:r w:rsidRPr="00AE0E5D">
          <w:rPr>
            <w:rFonts w:ascii="Arial" w:eastAsia="Times New Roman" w:hAnsi="Arial" w:cs="Arial"/>
            <w:color w:val="0000FF"/>
            <w:sz w:val="24"/>
            <w:szCs w:val="24"/>
            <w:u w:val="single"/>
          </w:rPr>
          <w:t>618</w:t>
        </w:r>
      </w:hyperlink>
      <w:r w:rsidRPr="00AE0E5D">
        <w:rPr>
          <w:rFonts w:ascii="Arial" w:eastAsia="Times New Roman" w:hAnsi="Arial" w:cs="Arial"/>
          <w:sz w:val="24"/>
          <w:szCs w:val="24"/>
        </w:rPr>
        <w:t>] Recurrent GI bleeding, diarrhea, exudative enteropathy, in addition to associated developmental delay, are associated with a very high rate of morbidity and mortality in these infants, thereby limiting the heritability of such cases.[</w:t>
      </w:r>
      <w:hyperlink r:id="rId1891" w:anchor="CL_89_618" w:tooltip="Dahdaleh FS, Carr JC, Calva D, et al.: Juvenile polyposis and other intestinal polyposis syndromes with microdeletions of chromosome 10q22-23. Clin Genet 81 (2): 110-6, 2012." w:history="1">
        <w:r w:rsidRPr="00AE0E5D">
          <w:rPr>
            <w:rFonts w:ascii="Arial" w:eastAsia="Times New Roman" w:hAnsi="Arial" w:cs="Arial"/>
            <w:color w:val="0000FF"/>
            <w:sz w:val="24"/>
            <w:szCs w:val="24"/>
            <w:u w:val="single"/>
          </w:rPr>
          <w:t>618</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4"/>
        <w:rPr>
          <w:rFonts w:ascii="Arial" w:eastAsia="Times New Roman" w:hAnsi="Arial" w:cs="Arial"/>
          <w:b/>
          <w:bCs/>
          <w:sz w:val="24"/>
          <w:szCs w:val="24"/>
        </w:rPr>
      </w:pPr>
      <w:r w:rsidRPr="00AE0E5D">
        <w:rPr>
          <w:rFonts w:ascii="Arial" w:eastAsia="Times New Roman" w:hAnsi="Arial" w:cs="Arial"/>
          <w:b/>
          <w:bCs/>
          <w:sz w:val="24"/>
          <w:szCs w:val="24"/>
        </w:rPr>
        <w:t>Juvenile polyposis gene(s)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JPS is caused by germline pathogenic variants in the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gene in approximately 15% to 60% of cases, and to pathogenic variants in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in approximately 25% to 40% of cases.[</w:t>
      </w:r>
      <w:hyperlink r:id="rId1892"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xml:space="preserve">, </w:t>
      </w:r>
      <w:hyperlink r:id="rId1893" w:anchor="CL_89_607" w:tooltip="Howe JR, Bair JL, Sayed MG, et al.: Germline mutations of the gene encoding bone morphogenetic protein receptor 1A in juvenile polyposis. Nat Genet 28 (2): 184-7, 2001." w:history="1">
        <w:r w:rsidRPr="00AE0E5D">
          <w:rPr>
            <w:rFonts w:ascii="Arial" w:eastAsia="Times New Roman" w:hAnsi="Arial" w:cs="Arial"/>
            <w:color w:val="0000FF"/>
            <w:sz w:val="24"/>
            <w:szCs w:val="24"/>
            <w:u w:val="single"/>
          </w:rPr>
          <w:t>607</w:t>
        </w:r>
      </w:hyperlink>
      <w:r w:rsidRPr="00AE0E5D">
        <w:rPr>
          <w:rFonts w:ascii="Arial" w:eastAsia="Times New Roman" w:hAnsi="Arial" w:cs="Arial"/>
          <w:sz w:val="24"/>
          <w:szCs w:val="24"/>
        </w:rPr>
        <w:t xml:space="preserve">, </w:t>
      </w:r>
      <w:hyperlink r:id="rId1894" w:anchor="CL_89_608" w:tooltip="Zhou XP, Woodford-Richens K, Lehtonen R, et al.: Germline mutations in BMPR1A/ALK3 cause a subset of cases of juvenile polyposis syndrome and of Cowden and Bannayan-Riley-Ruvalcaba syndromes. Am J Hum Genet 69 (4): 704-11, 2001." w:history="1">
        <w:r w:rsidRPr="00AE0E5D">
          <w:rPr>
            <w:rFonts w:ascii="Arial" w:eastAsia="Times New Roman" w:hAnsi="Arial" w:cs="Arial"/>
            <w:color w:val="0000FF"/>
            <w:sz w:val="24"/>
            <w:szCs w:val="24"/>
            <w:u w:val="single"/>
          </w:rPr>
          <w:t>608</w:t>
        </w:r>
      </w:hyperlink>
      <w:r w:rsidRPr="00AE0E5D">
        <w:rPr>
          <w:rFonts w:ascii="Arial" w:eastAsia="Times New Roman" w:hAnsi="Arial" w:cs="Arial"/>
          <w:sz w:val="24"/>
          <w:szCs w:val="24"/>
        </w:rPr>
        <w:t xml:space="preserve">] The large variability in variant frequency likely reflects the relatively small number of patients reported in individual studies. A subset of individuals meeting clinical criteria for JPS will not have an identified pathogenic variant in either </w:t>
      </w:r>
      <w:r w:rsidRPr="00AE0E5D">
        <w:rPr>
          <w:rFonts w:ascii="Arial" w:eastAsia="Times New Roman" w:hAnsi="Arial" w:cs="Arial"/>
          <w:i/>
          <w:iCs/>
          <w:sz w:val="24"/>
          <w:szCs w:val="24"/>
        </w:rPr>
        <w:t xml:space="preserve">SMAD4 </w:t>
      </w:r>
      <w:r w:rsidRPr="00AE0E5D">
        <w:rPr>
          <w:rFonts w:ascii="Arial" w:eastAsia="Times New Roman" w:hAnsi="Arial" w:cs="Arial"/>
          <w:sz w:val="24"/>
          <w:szCs w:val="24"/>
        </w:rPr>
        <w:t xml:space="preserve">or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encodes a protein that is a </w:t>
      </w:r>
      <w:r w:rsidRPr="00AE0E5D">
        <w:rPr>
          <w:rFonts w:ascii="Arial" w:eastAsia="Times New Roman" w:hAnsi="Arial" w:cs="Arial"/>
          <w:i/>
          <w:iCs/>
          <w:strike/>
          <w:spacing w:val="24"/>
          <w:sz w:val="24"/>
          <w:szCs w:val="24"/>
        </w:rPr>
        <w:t>mediator</w:t>
      </w:r>
      <w:r w:rsidRPr="00AE0E5D">
        <w:rPr>
          <w:rFonts w:ascii="Arial" w:eastAsia="Times New Roman" w:hAnsi="Arial" w:cs="Arial"/>
          <w:b/>
          <w:bCs/>
          <w:i/>
          <w:iCs/>
          <w:spacing w:val="24"/>
          <w:sz w:val="24"/>
          <w:szCs w:val="24"/>
        </w:rPr>
        <w:t>component</w:t>
      </w:r>
      <w:r w:rsidRPr="00AE0E5D">
        <w:rPr>
          <w:rFonts w:ascii="Arial" w:eastAsia="Times New Roman" w:hAnsi="Arial" w:cs="Arial"/>
          <w:sz w:val="24"/>
          <w:szCs w:val="24"/>
        </w:rPr>
        <w:t xml:space="preserve"> of the transforming growth factor (TGF)-beta signaling pathway, which mediates growth inhibitory signals from the cell surface to the nucleus. Germline pathogenic variants in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predispose individuals to forming juvenile polyps and cancer,[</w:t>
      </w:r>
      <w:hyperlink r:id="rId1895" w:anchor="CL_89_606" w:tooltip="Howe JR, Roth S, Ringold JC, et al.: Mutations in the SMAD4/DPC4 gene in juvenile polyposis. Science 280 (5366): 1086-8, 1998." w:history="1">
        <w:r w:rsidRPr="00AE0E5D">
          <w:rPr>
            <w:rFonts w:ascii="Arial" w:eastAsia="Times New Roman" w:hAnsi="Arial" w:cs="Arial"/>
            <w:color w:val="0000FF"/>
            <w:sz w:val="24"/>
            <w:szCs w:val="24"/>
            <w:u w:val="single"/>
          </w:rPr>
          <w:t>606</w:t>
        </w:r>
      </w:hyperlink>
      <w:r w:rsidRPr="00AE0E5D">
        <w:rPr>
          <w:rFonts w:ascii="Arial" w:eastAsia="Times New Roman" w:hAnsi="Arial" w:cs="Arial"/>
          <w:sz w:val="24"/>
          <w:szCs w:val="24"/>
        </w:rPr>
        <w:t>] and germline variants have been found in 6 of 11 exons. Most variants are unique, but several recurrent pathogenic variants have been identified in multiple independent families.[</w:t>
      </w:r>
      <w:hyperlink r:id="rId1896" w:anchor="CL_89_615" w:tooltip="Aretz S, Stienen D, Uhlhaas S, et al.: High proportion of large genomic deletions and a genotype phenotype update in 80 unrelated families with juvenile polyposis syndrome. J Med Genet 44 (11): 702-9, 2007." w:history="1">
        <w:r w:rsidRPr="00AE0E5D">
          <w:rPr>
            <w:rFonts w:ascii="Arial" w:eastAsia="Times New Roman" w:hAnsi="Arial" w:cs="Arial"/>
            <w:color w:val="0000FF"/>
            <w:sz w:val="24"/>
            <w:szCs w:val="24"/>
            <w:u w:val="single"/>
          </w:rPr>
          <w:t>615</w:t>
        </w:r>
      </w:hyperlink>
      <w:r w:rsidRPr="00AE0E5D">
        <w:rPr>
          <w:rFonts w:ascii="Arial" w:eastAsia="Times New Roman" w:hAnsi="Arial" w:cs="Arial"/>
          <w:sz w:val="24"/>
          <w:szCs w:val="24"/>
        </w:rPr>
        <w:t xml:space="preserve">, </w:t>
      </w:r>
      <w:hyperlink r:id="rId1897" w:anchor="CL_89_619" w:tooltip="Calva-Cerqueira D, Chinnathambi S, Pechman B, et al.: The rate of germline mutations and large deletions of SMAD4 and BMPR1A in juvenile polyposis. Clin Genet 75 (1): 79-85, 2009." w:history="1">
        <w:r w:rsidRPr="00AE0E5D">
          <w:rPr>
            <w:rFonts w:ascii="Arial" w:eastAsia="Times New Roman" w:hAnsi="Arial" w:cs="Arial"/>
            <w:color w:val="0000FF"/>
            <w:sz w:val="24"/>
            <w:szCs w:val="24"/>
            <w:u w:val="single"/>
          </w:rPr>
          <w:t>619</w:t>
        </w:r>
      </w:hyperlink>
      <w:r w:rsidRPr="00AE0E5D">
        <w:rPr>
          <w:rFonts w:ascii="Arial" w:eastAsia="Times New Roman" w:hAnsi="Arial" w:cs="Arial"/>
          <w:sz w:val="24"/>
          <w:szCs w:val="24"/>
        </w:rPr>
        <w:t>]</w:t>
      </w:r>
      <w:r w:rsidRPr="00AE0E5D">
        <w:rPr>
          <w:rFonts w:ascii="Arial" w:eastAsia="Times New Roman" w:hAnsi="Arial" w:cs="Arial"/>
          <w:b/>
          <w:bCs/>
          <w:i/>
          <w:iCs/>
          <w:spacing w:val="24"/>
          <w:sz w:val="24"/>
          <w:szCs w:val="24"/>
        </w:rPr>
        <w:t xml:space="preserve"> Patients with SMAD4 pathogenic variants are also at high risk for </w:t>
      </w:r>
      <w:r w:rsidRPr="00AE0E5D">
        <w:rPr>
          <w:rFonts w:ascii="Arial" w:eastAsia="Times New Roman" w:hAnsi="Arial" w:cs="Arial"/>
          <w:b/>
          <w:bCs/>
          <w:i/>
          <w:iCs/>
          <w:spacing w:val="24"/>
          <w:sz w:val="24"/>
          <w:szCs w:val="24"/>
        </w:rPr>
        <w:lastRenderedPageBreak/>
        <w:t xml:space="preserve">developing extracolonic GI cancers such as gastric cancers. </w:t>
      </w:r>
      <w:r w:rsidRPr="00AE0E5D">
        <w:rPr>
          <w:rFonts w:ascii="Arial" w:eastAsia="Times New Roman" w:hAnsi="Arial" w:cs="Arial"/>
          <w:b/>
          <w:bCs/>
          <w:i/>
          <w:iCs/>
          <w:sz w:val="24"/>
          <w:szCs w:val="24"/>
        </w:rPr>
        <w:t xml:space="preserve">[AB-Comment: (Amos) Suggested text.]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is a serine-threonine kinase type I receptor of the TGF-beta superfamily that, when activated, leads to phosphorylation of SMAD4. The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gene was first identified by linkage analysis in families with JPS who did not have identifiable pathogenic variants in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Variants in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include nonsense, frameshift, missense, and </w:t>
      </w:r>
      <w:hyperlink r:id="rId1898" w:history="1">
        <w:r w:rsidRPr="00AE0E5D">
          <w:rPr>
            <w:rFonts w:ascii="Arial" w:eastAsia="Times New Roman" w:hAnsi="Arial" w:cs="Arial"/>
            <w:color w:val="0000FF"/>
            <w:sz w:val="24"/>
            <w:szCs w:val="24"/>
            <w:u w:val="single"/>
          </w:rPr>
          <w:t>splice-site variants</w:t>
        </w:r>
      </w:hyperlink>
      <w:r w:rsidRPr="00AE0E5D">
        <w:rPr>
          <w:rFonts w:ascii="Arial" w:eastAsia="Times New Roman" w:hAnsi="Arial" w:cs="Arial"/>
          <w:sz w:val="24"/>
          <w:szCs w:val="24"/>
        </w:rPr>
        <w:t>.[</w:t>
      </w:r>
      <w:hyperlink r:id="rId1899" w:anchor="CL_89_607" w:tooltip="Howe JR, Bair JL, Sayed MG, et al.: Germline mutations of the gene encoding bone morphogenetic protein receptor 1A in juvenile polyposis. Nat Genet 28 (2): 184-7, 2001." w:history="1">
        <w:r w:rsidRPr="00AE0E5D">
          <w:rPr>
            <w:rFonts w:ascii="Arial" w:eastAsia="Times New Roman" w:hAnsi="Arial" w:cs="Arial"/>
            <w:color w:val="0000FF"/>
            <w:sz w:val="24"/>
            <w:szCs w:val="24"/>
            <w:u w:val="single"/>
          </w:rPr>
          <w:t>607</w:t>
        </w:r>
      </w:hyperlink>
      <w:r w:rsidRPr="00AE0E5D">
        <w:rPr>
          <w:rFonts w:ascii="Arial" w:eastAsia="Times New Roman" w:hAnsi="Arial" w:cs="Arial"/>
          <w:sz w:val="24"/>
          <w:szCs w:val="24"/>
        </w:rPr>
        <w:t xml:space="preserve">] Large genomic deletions detected by MLPA have been reported in both </w:t>
      </w:r>
      <w:r w:rsidRPr="00AE0E5D">
        <w:rPr>
          <w:rFonts w:ascii="Arial" w:eastAsia="Times New Roman" w:hAnsi="Arial" w:cs="Arial"/>
          <w:i/>
          <w:iCs/>
          <w:sz w:val="24"/>
          <w:szCs w:val="24"/>
        </w:rPr>
        <w:t>BMPR1A</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in patients with JPS.[</w:t>
      </w:r>
      <w:hyperlink r:id="rId1900" w:anchor="CL_89_615" w:tooltip="Aretz S, Stienen D, Uhlhaas S, et al.: High proportion of large genomic deletions and a genotype phenotype update in 80 unrelated families with juvenile polyposis syndrome. J Med Genet 44 (11): 702-9, 2007." w:history="1">
        <w:r w:rsidRPr="00AE0E5D">
          <w:rPr>
            <w:rFonts w:ascii="Arial" w:eastAsia="Times New Roman" w:hAnsi="Arial" w:cs="Arial"/>
            <w:color w:val="0000FF"/>
            <w:sz w:val="24"/>
            <w:szCs w:val="24"/>
            <w:u w:val="single"/>
          </w:rPr>
          <w:t>615</w:t>
        </w:r>
      </w:hyperlink>
      <w:r w:rsidRPr="00AE0E5D">
        <w:rPr>
          <w:rFonts w:ascii="Arial" w:eastAsia="Times New Roman" w:hAnsi="Arial" w:cs="Arial"/>
          <w:sz w:val="24"/>
          <w:szCs w:val="24"/>
        </w:rPr>
        <w:t xml:space="preserve">, </w:t>
      </w:r>
      <w:hyperlink r:id="rId1901" w:anchor="CL_89_619" w:tooltip="Calva-Cerqueira D, Chinnathambi S, Pechman B, et al.: The rate of germline mutations and large deletions of SMAD4 and BMPR1A in juvenile polyposis. Clin Genet 75 (1): 79-85, 2009." w:history="1">
        <w:r w:rsidRPr="00AE0E5D">
          <w:rPr>
            <w:rFonts w:ascii="Arial" w:eastAsia="Times New Roman" w:hAnsi="Arial" w:cs="Arial"/>
            <w:color w:val="0000FF"/>
            <w:sz w:val="24"/>
            <w:szCs w:val="24"/>
            <w:u w:val="single"/>
          </w:rPr>
          <w:t>619</w:t>
        </w:r>
      </w:hyperlink>
      <w:r w:rsidRPr="00AE0E5D">
        <w:rPr>
          <w:rFonts w:ascii="Arial" w:eastAsia="Times New Roman" w:hAnsi="Arial" w:cs="Arial"/>
          <w:sz w:val="24"/>
          <w:szCs w:val="24"/>
        </w:rPr>
        <w:t xml:space="preserve">] Rare JPS families have demonstrated variants in the </w:t>
      </w:r>
      <w:r w:rsidRPr="00AE0E5D">
        <w:rPr>
          <w:rFonts w:ascii="Arial" w:eastAsia="Times New Roman" w:hAnsi="Arial" w:cs="Arial"/>
          <w:i/>
          <w:iCs/>
          <w:sz w:val="24"/>
          <w:szCs w:val="24"/>
        </w:rPr>
        <w:t>ENG</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PTEN</w:t>
      </w:r>
      <w:r w:rsidRPr="00AE0E5D">
        <w:rPr>
          <w:rFonts w:ascii="Arial" w:eastAsia="Times New Roman" w:hAnsi="Arial" w:cs="Arial"/>
          <w:sz w:val="24"/>
          <w:szCs w:val="24"/>
        </w:rPr>
        <w:t xml:space="preserve"> genes, but these have not been confirmed in other studies.[</w:t>
      </w:r>
      <w:hyperlink r:id="rId1902" w:anchor="CL_89_620" w:tooltip="van Hattem WA, Brosens LA, de Leng WW, et al.: Large genomic deletions of SMAD4, BMPR1A and PTEN in juvenile polyposis. Gut 57 (5): 623-7, 2008." w:history="1">
        <w:r w:rsidRPr="00AE0E5D">
          <w:rPr>
            <w:rFonts w:ascii="Arial" w:eastAsia="Times New Roman" w:hAnsi="Arial" w:cs="Arial"/>
            <w:color w:val="0000FF"/>
            <w:sz w:val="24"/>
            <w:szCs w:val="24"/>
            <w:u w:val="single"/>
          </w:rPr>
          <w:t>620</w:t>
        </w:r>
      </w:hyperlink>
      <w:r w:rsidRPr="00AE0E5D">
        <w:rPr>
          <w:rFonts w:ascii="Arial" w:eastAsia="Times New Roman" w:hAnsi="Arial" w:cs="Arial"/>
          <w:sz w:val="24"/>
          <w:szCs w:val="24"/>
        </w:rPr>
        <w:t xml:space="preserve">, </w:t>
      </w:r>
      <w:hyperlink r:id="rId1903" w:anchor="CL_89_621" w:tooltip="Sweet K, Willis J, Zhou XP, et al.: Molecular classification of patients with unexplained hamartomatous and hyperplastic polyposis. JAMA 294 (19): 2465-73, 2005." w:history="1">
        <w:r w:rsidRPr="00AE0E5D">
          <w:rPr>
            <w:rFonts w:ascii="Arial" w:eastAsia="Times New Roman" w:hAnsi="Arial" w:cs="Arial"/>
            <w:color w:val="0000FF"/>
            <w:sz w:val="24"/>
            <w:szCs w:val="24"/>
            <w:u w:val="single"/>
          </w:rPr>
          <w:t>621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i/>
          <w:iCs/>
          <w:sz w:val="24"/>
          <w:szCs w:val="24"/>
        </w:rPr>
        <w:t>CHEK2</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Several studies initially suggested that a subset of families with hereditary breast and colon cancers may have a cancer family syndrome caused by a pathogenic variant in the </w:t>
      </w:r>
      <w:r w:rsidRPr="00AE0E5D">
        <w:rPr>
          <w:rFonts w:ascii="Arial" w:eastAsia="Times New Roman" w:hAnsi="Arial" w:cs="Arial"/>
          <w:i/>
          <w:iCs/>
          <w:sz w:val="24"/>
          <w:szCs w:val="24"/>
        </w:rPr>
        <w:t>CHEK2</w:t>
      </w:r>
      <w:r w:rsidRPr="00AE0E5D">
        <w:rPr>
          <w:rFonts w:ascii="Arial" w:eastAsia="Times New Roman" w:hAnsi="Arial" w:cs="Arial"/>
          <w:sz w:val="24"/>
          <w:szCs w:val="24"/>
        </w:rPr>
        <w:t xml:space="preserve"> gene.[</w:t>
      </w:r>
      <w:hyperlink r:id="rId1904" w:anchor="CL_89_622" w:tooltip="Meijers-Heijboer H, Wijnen J, Vasen H, et al.: The CHEK2 1100delC mutation identifies families with a hereditary breast and colorectal cancer phenotype. Am J Hum Genet 72 (5): 1308-14, 2003." w:history="1">
        <w:r w:rsidRPr="00AE0E5D">
          <w:rPr>
            <w:rFonts w:ascii="Arial" w:eastAsia="Times New Roman" w:hAnsi="Arial" w:cs="Arial"/>
            <w:color w:val="0000FF"/>
            <w:sz w:val="24"/>
            <w:szCs w:val="24"/>
            <w:u w:val="single"/>
          </w:rPr>
          <w:t>622</w:t>
        </w:r>
      </w:hyperlink>
      <w:r w:rsidRPr="00AE0E5D">
        <w:rPr>
          <w:rFonts w:ascii="Arial" w:eastAsia="Times New Roman" w:hAnsi="Arial" w:cs="Arial"/>
          <w:sz w:val="24"/>
          <w:szCs w:val="24"/>
        </w:rPr>
        <w:t xml:space="preserve">, </w:t>
      </w:r>
      <w:hyperlink r:id="rId1905" w:anchor="CL_89_623" w:tooltip="Cybulski C, Górski B, Huzarski T, et al.: CHEK2 is a multiorgan cancer susceptibility gene. Am J Hum Genet 75 (6): 1131-5, 2004." w:history="1">
        <w:r w:rsidRPr="00AE0E5D">
          <w:rPr>
            <w:rFonts w:ascii="Arial" w:eastAsia="Times New Roman" w:hAnsi="Arial" w:cs="Arial"/>
            <w:color w:val="0000FF"/>
            <w:sz w:val="24"/>
            <w:szCs w:val="24"/>
            <w:u w:val="single"/>
          </w:rPr>
          <w:t>623</w:t>
        </w:r>
      </w:hyperlink>
      <w:r w:rsidRPr="00AE0E5D">
        <w:rPr>
          <w:rFonts w:ascii="Arial" w:eastAsia="Times New Roman" w:hAnsi="Arial" w:cs="Arial"/>
          <w:sz w:val="24"/>
          <w:szCs w:val="24"/>
        </w:rPr>
        <w:t xml:space="preserve">, </w:t>
      </w:r>
      <w:hyperlink r:id="rId1906" w:anchor="CL_89_624" w:tooltip="de Jong MM, Nolte IM, Te Meerman GJ, et al.: Colorectal cancer and the CHEK2 1100delC mutation. Genes Chromosomes Cancer 43 (4): 377-82, 2005." w:history="1">
        <w:r w:rsidRPr="00AE0E5D">
          <w:rPr>
            <w:rFonts w:ascii="Arial" w:eastAsia="Times New Roman" w:hAnsi="Arial" w:cs="Arial"/>
            <w:color w:val="0000FF"/>
            <w:sz w:val="24"/>
            <w:szCs w:val="24"/>
            <w:u w:val="single"/>
          </w:rPr>
          <w:t>624</w:t>
        </w:r>
      </w:hyperlink>
      <w:r w:rsidRPr="00AE0E5D">
        <w:rPr>
          <w:rFonts w:ascii="Arial" w:eastAsia="Times New Roman" w:hAnsi="Arial" w:cs="Arial"/>
          <w:sz w:val="24"/>
          <w:szCs w:val="24"/>
        </w:rPr>
        <w:t xml:space="preserve">] However, subsequent studies have suggested that </w:t>
      </w:r>
      <w:r w:rsidRPr="00AE0E5D">
        <w:rPr>
          <w:rFonts w:ascii="Arial" w:eastAsia="Times New Roman" w:hAnsi="Arial" w:cs="Arial"/>
          <w:i/>
          <w:iCs/>
          <w:sz w:val="24"/>
          <w:szCs w:val="24"/>
        </w:rPr>
        <w:t>CHEK2</w:t>
      </w:r>
      <w:r w:rsidRPr="00AE0E5D">
        <w:rPr>
          <w:rFonts w:ascii="Arial" w:eastAsia="Times New Roman" w:hAnsi="Arial" w:cs="Arial"/>
          <w:sz w:val="24"/>
          <w:szCs w:val="24"/>
        </w:rPr>
        <w:t xml:space="preserve"> variants are associated with only a modest increase in CRC risk (i.e., low penetrance). One large study showed that truncating variants in </w:t>
      </w:r>
      <w:r w:rsidRPr="00AE0E5D">
        <w:rPr>
          <w:rFonts w:ascii="Arial" w:eastAsia="Times New Roman" w:hAnsi="Arial" w:cs="Arial"/>
          <w:i/>
          <w:iCs/>
          <w:sz w:val="24"/>
          <w:szCs w:val="24"/>
        </w:rPr>
        <w:t>CHEK2</w:t>
      </w:r>
      <w:r w:rsidRPr="00AE0E5D">
        <w:rPr>
          <w:rFonts w:ascii="Arial" w:eastAsia="Times New Roman" w:hAnsi="Arial" w:cs="Arial"/>
          <w:sz w:val="24"/>
          <w:szCs w:val="24"/>
        </w:rPr>
        <w:t xml:space="preserve"> were not significantly associated with CRC; however, a specific missense pathogenic variant (I157T) was associated with modest increased risk (OR, 1.5; 95% CI, 1.2–3.0) of CRC.[</w:t>
      </w:r>
      <w:hyperlink r:id="rId1907" w:anchor="CL_89_625" w:tooltip="Cybulski C, Wokołorczyk D, Kładny J, et al.: Germline CHEK2 mutations and colorectal cancer risk: different effects of a missense and truncating mutations? Eur J Hum Genet 15 (2): 237-41, 2007." w:history="1">
        <w:r w:rsidRPr="00AE0E5D">
          <w:rPr>
            <w:rFonts w:ascii="Arial" w:eastAsia="Times New Roman" w:hAnsi="Arial" w:cs="Arial"/>
            <w:color w:val="0000FF"/>
            <w:sz w:val="24"/>
            <w:szCs w:val="24"/>
            <w:u w:val="single"/>
          </w:rPr>
          <w:t>625</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Similar results were obtained in another study conducted in Poland.[</w:t>
      </w:r>
      <w:hyperlink r:id="rId1908" w:anchor="CL_89_626" w:tooltip="Suchy J, Cybulski C, Wokołorczyk D, et al.: CHEK2 mutations and HNPCC-related colorectal cancer. Int J Cancer 126 (12): 3005-9, 2010." w:history="1">
        <w:r w:rsidRPr="00AE0E5D">
          <w:rPr>
            <w:rFonts w:ascii="Arial" w:eastAsia="Times New Roman" w:hAnsi="Arial" w:cs="Arial"/>
            <w:color w:val="0000FF"/>
            <w:sz w:val="24"/>
            <w:szCs w:val="24"/>
            <w:u w:val="single"/>
          </w:rPr>
          <w:t>626</w:t>
        </w:r>
      </w:hyperlink>
      <w:r w:rsidRPr="00AE0E5D">
        <w:rPr>
          <w:rFonts w:ascii="Arial" w:eastAsia="Times New Roman" w:hAnsi="Arial" w:cs="Arial"/>
          <w:sz w:val="24"/>
          <w:szCs w:val="24"/>
        </w:rPr>
        <w:t xml:space="preserve">] In this study, 463 probands from Lynch syndrome and Lynch syndrome–related families and 5,496 controls were genotyped for four </w:t>
      </w:r>
      <w:r w:rsidRPr="00AE0E5D">
        <w:rPr>
          <w:rFonts w:ascii="Arial" w:eastAsia="Times New Roman" w:hAnsi="Arial" w:cs="Arial"/>
          <w:i/>
          <w:iCs/>
          <w:sz w:val="24"/>
          <w:szCs w:val="24"/>
        </w:rPr>
        <w:t>CHEK2</w:t>
      </w:r>
      <w:r w:rsidRPr="00AE0E5D">
        <w:rPr>
          <w:rFonts w:ascii="Arial" w:eastAsia="Times New Roman" w:hAnsi="Arial" w:cs="Arial"/>
          <w:sz w:val="24"/>
          <w:szCs w:val="24"/>
        </w:rPr>
        <w:t xml:space="preserve"> pathogenic variants, including I157T. The missense I157T allele was associated with Lynch syndrome–related cancer only for MMR variant-negative cases (OR, 2.1; 95% CI, 1.4–3.1). There was no association found with the truncating variants. Further studies are needed to confirm this finding and to determine whether they are related to FCCX. </w:t>
      </w:r>
      <w:proofErr w:type="gramStart"/>
      <w:r w:rsidRPr="00AE0E5D">
        <w:rPr>
          <w:rFonts w:ascii="Arial" w:eastAsia="Times New Roman" w:hAnsi="Arial" w:cs="Arial"/>
          <w:sz w:val="24"/>
          <w:szCs w:val="24"/>
        </w:rPr>
        <w:t>On the basis of</w:t>
      </w:r>
      <w:proofErr w:type="gramEnd"/>
      <w:r w:rsidRPr="00AE0E5D">
        <w:rPr>
          <w:rFonts w:ascii="Arial" w:eastAsia="Times New Roman" w:hAnsi="Arial" w:cs="Arial"/>
          <w:sz w:val="24"/>
          <w:szCs w:val="24"/>
        </w:rPr>
        <w:t xml:space="preserve"> available data, clinical testing for </w:t>
      </w:r>
      <w:r w:rsidRPr="00AE0E5D">
        <w:rPr>
          <w:rFonts w:ascii="Arial" w:eastAsia="Times New Roman" w:hAnsi="Arial" w:cs="Arial"/>
          <w:i/>
          <w:iCs/>
          <w:sz w:val="24"/>
          <w:szCs w:val="24"/>
        </w:rPr>
        <w:t>CHEK2</w:t>
      </w:r>
      <w:r w:rsidRPr="00AE0E5D">
        <w:rPr>
          <w:rFonts w:ascii="Arial" w:eastAsia="Times New Roman" w:hAnsi="Arial" w:cs="Arial"/>
          <w:sz w:val="24"/>
          <w:szCs w:val="24"/>
        </w:rPr>
        <w:t xml:space="preserve"> variants is not routinely recommended in clinical practice. There are no established guidelines for CRC screening in individuals with </w:t>
      </w:r>
      <w:r w:rsidRPr="00AE0E5D">
        <w:rPr>
          <w:rFonts w:ascii="Arial" w:eastAsia="Times New Roman" w:hAnsi="Arial" w:cs="Arial"/>
          <w:i/>
          <w:iCs/>
          <w:sz w:val="24"/>
          <w:szCs w:val="24"/>
        </w:rPr>
        <w:t>CHEK2</w:t>
      </w:r>
      <w:r w:rsidRPr="00AE0E5D">
        <w:rPr>
          <w:rFonts w:ascii="Arial" w:eastAsia="Times New Roman" w:hAnsi="Arial" w:cs="Arial"/>
          <w:sz w:val="24"/>
          <w:szCs w:val="24"/>
        </w:rPr>
        <w:t xml:space="preserve"> variants.</w:t>
      </w:r>
      <w:r w:rsidRPr="00AE0E5D">
        <w:rPr>
          <w:rFonts w:ascii="Arial" w:eastAsia="Times New Roman" w:hAnsi="Arial" w:cs="Arial"/>
          <w:b/>
          <w:bCs/>
          <w:i/>
          <w:iCs/>
          <w:sz w:val="24"/>
          <w:szCs w:val="24"/>
        </w:rPr>
        <w:t xml:space="preserve"> [AB-Comment: (Hampel) Because of NGS panels, CHEK2 testing is being done routinely now for families with breast and/or colon cancer. I think NCCN is going recommend increased CRC surveillance for CHEK2 mutation carriers this year.]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(Refer to the </w:t>
      </w:r>
      <w:hyperlink r:id="rId1909" w:anchor="_1309" w:tooltip="SummaryFragmentRef" w:history="1">
        <w:r w:rsidRPr="00AE0E5D">
          <w:rPr>
            <w:rFonts w:ascii="Arial" w:eastAsia="Times New Roman" w:hAnsi="Arial" w:cs="Arial"/>
            <w:i/>
            <w:iCs/>
            <w:color w:val="0000FF"/>
            <w:sz w:val="24"/>
            <w:szCs w:val="24"/>
            <w:u w:val="single"/>
          </w:rPr>
          <w:t>CHEK2</w:t>
        </w:r>
      </w:hyperlink>
      <w:r w:rsidRPr="00AE0E5D">
        <w:rPr>
          <w:rFonts w:ascii="Arial" w:eastAsia="Times New Roman" w:hAnsi="Arial" w:cs="Arial"/>
          <w:sz w:val="24"/>
          <w:szCs w:val="24"/>
        </w:rPr>
        <w:t xml:space="preserve"> section in the PDQ summary on </w:t>
      </w:r>
      <w:hyperlink r:id="rId1910" w:history="1">
        <w:r w:rsidRPr="00AE0E5D">
          <w:rPr>
            <w:rFonts w:ascii="Arial" w:eastAsia="Times New Roman" w:hAnsi="Arial" w:cs="Arial"/>
            <w:color w:val="0000FF"/>
            <w:sz w:val="24"/>
            <w:szCs w:val="24"/>
            <w:u w:val="single"/>
          </w:rPr>
          <w:t>Genetics of Breast and Gynecologic Cancers</w:t>
        </w:r>
      </w:hyperlink>
      <w:r w:rsidRPr="00AE0E5D">
        <w:rPr>
          <w:rFonts w:ascii="Arial" w:eastAsia="Times New Roman" w:hAnsi="Arial" w:cs="Arial"/>
          <w:sz w:val="24"/>
          <w:szCs w:val="24"/>
        </w:rPr>
        <w:t xml:space="preserve"> for more information.)</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Hereditary mixed polyposis syndrome (HMPS)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HMPS is a rare cancer family syndrome characterized by the development of a variety of colon polyp types, including serrated adenomas, atypical juvenile polyps and adenomas, and colon adenocarcinoma. Although initially mapped to a locus between 6q16-q21, the HMPS locus is now believed to map to 15q13-q14.[</w:t>
      </w:r>
      <w:hyperlink r:id="rId1911" w:anchor="CL_89_627" w:tooltip="Jaeger EE, Woodford-Richens KL, Lockett M, et al.: An ancestral Ashkenazi haplotype at the HMPS/CRAC1 locus on 15q13-q14 is associated with hereditary mixed polyposis syndrome. Am J Hum Genet 72 (5): 1261-7, 2003." w:history="1">
        <w:r w:rsidRPr="00AE0E5D">
          <w:rPr>
            <w:rFonts w:ascii="Arial" w:eastAsia="Times New Roman" w:hAnsi="Arial" w:cs="Arial"/>
            <w:color w:val="0000FF"/>
            <w:sz w:val="24"/>
            <w:szCs w:val="24"/>
            <w:u w:val="single"/>
          </w:rPr>
          <w:t>627</w:t>
        </w:r>
      </w:hyperlink>
      <w:r w:rsidRPr="00AE0E5D">
        <w:rPr>
          <w:rFonts w:ascii="Arial" w:eastAsia="Times New Roman" w:hAnsi="Arial" w:cs="Arial"/>
          <w:sz w:val="24"/>
          <w:szCs w:val="24"/>
        </w:rPr>
        <w:t xml:space="preserve">, </w:t>
      </w:r>
      <w:hyperlink r:id="rId1912" w:anchor="CL_89_628" w:tooltip="Thomas HJ, Whitelaw SC, Cottrell SE, et al.: Genetic mapping of hereditary mixed polyposis syndrome to chromosome 6q. Am J Hum Genet 58 (4): 770-6, 1996." w:history="1">
        <w:r w:rsidRPr="00AE0E5D">
          <w:rPr>
            <w:rFonts w:ascii="Arial" w:eastAsia="Times New Roman" w:hAnsi="Arial" w:cs="Arial"/>
            <w:color w:val="0000FF"/>
            <w:sz w:val="24"/>
            <w:szCs w:val="24"/>
            <w:u w:val="single"/>
          </w:rPr>
          <w:t>628</w:t>
        </w:r>
      </w:hyperlink>
      <w:r w:rsidRPr="00AE0E5D">
        <w:rPr>
          <w:rFonts w:ascii="Arial" w:eastAsia="Times New Roman" w:hAnsi="Arial" w:cs="Arial"/>
          <w:sz w:val="24"/>
          <w:szCs w:val="24"/>
        </w:rPr>
        <w:t xml:space="preserve">] While there is considerable phenotypic overlap between JPS and HMPS, one large family has been </w:t>
      </w:r>
      <w:r w:rsidRPr="00AE0E5D">
        <w:rPr>
          <w:rFonts w:ascii="Arial" w:eastAsia="Times New Roman" w:hAnsi="Arial" w:cs="Arial"/>
          <w:sz w:val="24"/>
          <w:szCs w:val="24"/>
        </w:rPr>
        <w:lastRenderedPageBreak/>
        <w:t>linked to a locus on chromosome 15, raising the possibility that this may be a distinct disorder. Linkage analysis of Ashkenazi Jewish families with HMPS revealed shared haplotypes on chromosome 15q13.3.[</w:t>
      </w:r>
      <w:hyperlink r:id="rId1913" w:anchor="CL_89_629" w:tooltip="Jaeger E, Leedham S, Lewis A, et al.: Hereditary mixed polyposis syndrome is caused by a 40-kb upstream duplication that leads to increased and ectopic expression of the BMP antagonist GREM1. Nat Genet 44 (6): 699-703, 2012." w:history="1">
        <w:r w:rsidRPr="00AE0E5D">
          <w:rPr>
            <w:rFonts w:ascii="Arial" w:eastAsia="Times New Roman" w:hAnsi="Arial" w:cs="Arial"/>
            <w:color w:val="0000FF"/>
            <w:sz w:val="24"/>
            <w:szCs w:val="24"/>
            <w:u w:val="single"/>
          </w:rPr>
          <w:t>629</w:t>
        </w:r>
      </w:hyperlink>
      <w:r w:rsidRPr="00AE0E5D">
        <w:rPr>
          <w:rFonts w:ascii="Arial" w:eastAsia="Times New Roman" w:hAnsi="Arial" w:cs="Arial"/>
          <w:sz w:val="24"/>
          <w:szCs w:val="24"/>
        </w:rPr>
        <w:t xml:space="preserve">] An unusual heterozygous 40kb single-copy duplication was discovered upstream of </w:t>
      </w:r>
      <w:r w:rsidRPr="00AE0E5D">
        <w:rPr>
          <w:rFonts w:ascii="Arial" w:eastAsia="Times New Roman" w:hAnsi="Arial" w:cs="Arial"/>
          <w:i/>
          <w:iCs/>
          <w:sz w:val="24"/>
          <w:szCs w:val="24"/>
        </w:rPr>
        <w:t>gremlin 1</w:t>
      </w:r>
      <w:r w:rsidRPr="00AE0E5D">
        <w:rPr>
          <w:rFonts w:ascii="Arial" w:eastAsia="Times New Roman" w:hAnsi="Arial" w:cs="Arial"/>
          <w:sz w:val="24"/>
          <w:szCs w:val="24"/>
        </w:rPr>
        <w:t xml:space="preserve"> (</w:t>
      </w:r>
      <w:r w:rsidRPr="00AE0E5D">
        <w:rPr>
          <w:rFonts w:ascii="Arial" w:eastAsia="Times New Roman" w:hAnsi="Arial" w:cs="Arial"/>
          <w:i/>
          <w:iCs/>
          <w:sz w:val="24"/>
          <w:szCs w:val="24"/>
        </w:rPr>
        <w:t>GREM1</w:t>
      </w:r>
      <w:r w:rsidRPr="00AE0E5D">
        <w:rPr>
          <w:rFonts w:ascii="Arial" w:eastAsia="Times New Roman" w:hAnsi="Arial" w:cs="Arial"/>
          <w:sz w:val="24"/>
          <w:szCs w:val="24"/>
        </w:rPr>
        <w:t>) that segregated perfectly with individuals and family members with HMPS and not with unaffected controls.[</w:t>
      </w:r>
      <w:hyperlink r:id="rId1914" w:anchor="CL_89_629" w:tooltip="Jaeger E, Leedham S, Lewis A, et al.: Hereditary mixed polyposis syndrome is caused by a 40-kb upstream duplication that leads to increased and ectopic expression of the BMP antagonist GREM1. Nat Genet 44 (6): 699-703, 2012." w:history="1">
        <w:r w:rsidRPr="00AE0E5D">
          <w:rPr>
            <w:rFonts w:ascii="Arial" w:eastAsia="Times New Roman" w:hAnsi="Arial" w:cs="Arial"/>
            <w:color w:val="0000FF"/>
            <w:sz w:val="24"/>
            <w:szCs w:val="24"/>
            <w:u w:val="single"/>
          </w:rPr>
          <w:t>629</w:t>
        </w:r>
      </w:hyperlink>
      <w:r w:rsidRPr="00AE0E5D">
        <w:rPr>
          <w:rFonts w:ascii="Arial" w:eastAsia="Times New Roman" w:hAnsi="Arial" w:cs="Arial"/>
          <w:sz w:val="24"/>
          <w:szCs w:val="24"/>
        </w:rPr>
        <w:t xml:space="preserve">] The presence of this duplication in HMPS individuals was associated with increased expression of </w:t>
      </w:r>
      <w:r w:rsidRPr="00AE0E5D">
        <w:rPr>
          <w:rFonts w:ascii="Arial" w:eastAsia="Times New Roman" w:hAnsi="Arial" w:cs="Arial"/>
          <w:i/>
          <w:iCs/>
          <w:sz w:val="24"/>
          <w:szCs w:val="24"/>
        </w:rPr>
        <w:t>GREM1</w:t>
      </w:r>
      <w:r w:rsidRPr="00AE0E5D">
        <w:rPr>
          <w:rFonts w:ascii="Arial" w:eastAsia="Times New Roman" w:hAnsi="Arial" w:cs="Arial"/>
          <w:sz w:val="24"/>
          <w:szCs w:val="24"/>
        </w:rPr>
        <w:t xml:space="preserve"> transcript levels in the normal intestinal epithelium.[</w:t>
      </w:r>
      <w:hyperlink r:id="rId1915" w:anchor="CL_89_629" w:tooltip="Jaeger E, Leedham S, Lewis A, et al.: Hereditary mixed polyposis syndrome is caused by a 40-kb upstream duplication that leads to increased and ectopic expression of the BMP antagonist GREM1. Nat Genet 44 (6): 699-703, 2012." w:history="1">
        <w:r w:rsidRPr="00AE0E5D">
          <w:rPr>
            <w:rFonts w:ascii="Arial" w:eastAsia="Times New Roman" w:hAnsi="Arial" w:cs="Arial"/>
            <w:color w:val="0000FF"/>
            <w:sz w:val="24"/>
            <w:szCs w:val="24"/>
            <w:u w:val="single"/>
          </w:rPr>
          <w:t>629</w:t>
        </w:r>
      </w:hyperlink>
      <w:r w:rsidRPr="00AE0E5D">
        <w:rPr>
          <w:rFonts w:ascii="Arial" w:eastAsia="Times New Roman" w:hAnsi="Arial" w:cs="Arial"/>
          <w:sz w:val="24"/>
          <w:szCs w:val="24"/>
        </w:rPr>
        <w:t xml:space="preserve">] </w:t>
      </w:r>
      <w:r w:rsidRPr="00AE0E5D">
        <w:rPr>
          <w:rFonts w:ascii="Arial" w:eastAsia="Times New Roman" w:hAnsi="Arial" w:cs="Arial"/>
          <w:i/>
          <w:iCs/>
          <w:sz w:val="24"/>
          <w:szCs w:val="24"/>
        </w:rPr>
        <w:t>GREM1</w:t>
      </w:r>
      <w:r w:rsidRPr="00AE0E5D">
        <w:rPr>
          <w:rFonts w:ascii="Arial" w:eastAsia="Times New Roman" w:hAnsi="Arial" w:cs="Arial"/>
          <w:sz w:val="24"/>
          <w:szCs w:val="24"/>
        </w:rPr>
        <w:t xml:space="preserve"> is a bone morphogenetic protein (BMP) antagonist and thus theoretically would promote the stem cell phenotype in the intestine. Germline variants leading to defective BMP signaling also underlie JPS, thus drawing a potential link between HMPS and JPS.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Although exceedingly rare, </w:t>
      </w:r>
      <w:r w:rsidRPr="00AE0E5D">
        <w:rPr>
          <w:rFonts w:ascii="Arial" w:eastAsia="Times New Roman" w:hAnsi="Arial" w:cs="Arial"/>
          <w:i/>
          <w:iCs/>
          <w:sz w:val="24"/>
          <w:szCs w:val="24"/>
        </w:rPr>
        <w:t>GREM1</w:t>
      </w:r>
      <w:r w:rsidRPr="00AE0E5D">
        <w:rPr>
          <w:rFonts w:ascii="Arial" w:eastAsia="Times New Roman" w:hAnsi="Arial" w:cs="Arial"/>
          <w:sz w:val="24"/>
          <w:szCs w:val="24"/>
        </w:rPr>
        <w:t xml:space="preserve"> pathogenic variants have been described in several additional families of Ashkenazi Jewish ancestry, with varying clinical presentations. Although polyposis appears to be a unifying feature in most families, there is a high degree of variability with respect to polyp number, histology, and age of onset. In addition, extracolonic malignancies have been described in several pathogenic variant carriers, although the small number of affected individuals limits the ability to definitively demonstrate a causal link to the </w:t>
      </w:r>
      <w:r w:rsidRPr="00AE0E5D">
        <w:rPr>
          <w:rFonts w:ascii="Arial" w:eastAsia="Times New Roman" w:hAnsi="Arial" w:cs="Arial"/>
          <w:i/>
          <w:iCs/>
          <w:sz w:val="24"/>
          <w:szCs w:val="24"/>
        </w:rPr>
        <w:t>GREM1</w:t>
      </w:r>
      <w:r w:rsidRPr="00AE0E5D">
        <w:rPr>
          <w:rFonts w:ascii="Arial" w:eastAsia="Times New Roman" w:hAnsi="Arial" w:cs="Arial"/>
          <w:sz w:val="24"/>
          <w:szCs w:val="24"/>
        </w:rPr>
        <w:t xml:space="preserve"> pathogenic variant. On the basis of relatively limited data, it is reasonable to consider </w:t>
      </w:r>
      <w:r w:rsidRPr="00AE0E5D">
        <w:rPr>
          <w:rFonts w:ascii="Arial" w:eastAsia="Times New Roman" w:hAnsi="Arial" w:cs="Arial"/>
          <w:i/>
          <w:iCs/>
          <w:sz w:val="24"/>
          <w:szCs w:val="24"/>
        </w:rPr>
        <w:t>GREM1</w:t>
      </w:r>
      <w:r w:rsidRPr="00AE0E5D">
        <w:rPr>
          <w:rFonts w:ascii="Arial" w:eastAsia="Times New Roman" w:hAnsi="Arial" w:cs="Arial"/>
          <w:sz w:val="24"/>
          <w:szCs w:val="24"/>
        </w:rPr>
        <w:t>-variant analysis in Ashkenazi Jewish families presenting with unexplained polyposis and/or familial CRC.[</w:t>
      </w:r>
      <w:hyperlink r:id="rId1916" w:anchor="CL_89_630" w:tooltip="Lieberman S, Walsh T, Schechter M, et al.: Features of Patients With Hereditary Mixed Polyposis Syndrome Caused by Duplication of GREM1 and Implications for Screening and Surveillance. Gastroenterology 152 (8): 1876-1880.e1, 2017." w:history="1">
        <w:r w:rsidRPr="00AE0E5D">
          <w:rPr>
            <w:rFonts w:ascii="Arial" w:eastAsia="Times New Roman" w:hAnsi="Arial" w:cs="Arial"/>
            <w:color w:val="0000FF"/>
            <w:sz w:val="24"/>
            <w:szCs w:val="24"/>
            <w:u w:val="single"/>
          </w:rPr>
          <w:t>630</w:t>
        </w:r>
      </w:hyperlink>
      <w:r w:rsidRPr="00AE0E5D">
        <w:rPr>
          <w:rFonts w:ascii="Arial" w:eastAsia="Times New Roman" w:hAnsi="Arial" w:cs="Arial"/>
          <w:sz w:val="24"/>
          <w:szCs w:val="24"/>
        </w:rPr>
        <w:t xml:space="preserve">] In such families, comprehensive variant analysis that includes testing for duplications in noncoding regions of </w:t>
      </w:r>
      <w:r w:rsidRPr="00AE0E5D">
        <w:rPr>
          <w:rFonts w:ascii="Arial" w:eastAsia="Times New Roman" w:hAnsi="Arial" w:cs="Arial"/>
          <w:i/>
          <w:iCs/>
          <w:sz w:val="24"/>
          <w:szCs w:val="24"/>
        </w:rPr>
        <w:t>GREM1</w:t>
      </w:r>
      <w:r w:rsidRPr="00AE0E5D">
        <w:rPr>
          <w:rFonts w:ascii="Arial" w:eastAsia="Times New Roman" w:hAnsi="Arial" w:cs="Arial"/>
          <w:sz w:val="24"/>
          <w:szCs w:val="24"/>
        </w:rPr>
        <w:t xml:space="preserve"> is necessary.</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Serrated polyposis syndrome (SPS)/Hyperplastic polyposis syndrome (HPS)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Isolated and multiple hyperplastic polyps (HPs) (typically white, flat, and small) are common in the general population, and their presence does not suggest an underlying genetic disorder. Historically, the clinical diagnosis of SPS, as defined by WHO, must satisfy one of the following criteria:</w:t>
      </w:r>
    </w:p>
    <w:p w:rsidR="00AE0E5D" w:rsidRPr="00AE0E5D" w:rsidRDefault="00AE0E5D" w:rsidP="00AE0E5D">
      <w:pPr>
        <w:numPr>
          <w:ilvl w:val="0"/>
          <w:numId w:val="23"/>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At least five histologically diagnosed HP occurring proximal to the sigmoid colon (of which at least two are &gt;10 mm in diameter).</w:t>
      </w:r>
    </w:p>
    <w:p w:rsidR="00AE0E5D" w:rsidRPr="00AE0E5D" w:rsidRDefault="00AE0E5D" w:rsidP="00AE0E5D">
      <w:pPr>
        <w:numPr>
          <w:ilvl w:val="0"/>
          <w:numId w:val="23"/>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One HP occurring proximal to the sigmoid colon in an individual who has at least one FDR with hyperplastic polyposis.</w:t>
      </w:r>
    </w:p>
    <w:p w:rsidR="00AE0E5D" w:rsidRPr="00AE0E5D" w:rsidRDefault="00AE0E5D" w:rsidP="00AE0E5D">
      <w:pPr>
        <w:numPr>
          <w:ilvl w:val="0"/>
          <w:numId w:val="23"/>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More than 30 HPs distributed throughout the colon.[</w:t>
      </w:r>
      <w:hyperlink r:id="rId1917" w:anchor="CL_89_631" w:tooltip="Jass J: Hyperplastic Polyposis. In: Hamilton SR, Aaltonen LA: Pathology and Genetics of Tumours of the Digestive System. Lyon, France: International Agency for Research on Cancer, 2000, pp 135-6." w:history="1">
        <w:r w:rsidRPr="00AE0E5D">
          <w:rPr>
            <w:rFonts w:ascii="Arial" w:eastAsia="Times New Roman" w:hAnsi="Arial" w:cs="Arial"/>
            <w:color w:val="0000FF"/>
            <w:sz w:val="24"/>
            <w:szCs w:val="24"/>
            <w:u w:val="single"/>
          </w:rPr>
          <w:t>631</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i/>
          <w:iCs/>
          <w:sz w:val="24"/>
          <w:szCs w:val="24"/>
        </w:rPr>
        <w:t>[Note: Other groups have included serrated adenomas as part of the revised clinical criteria for SPS.[</w:t>
      </w:r>
      <w:hyperlink r:id="rId1918" w:anchor="CL_89_632" w:tooltip="Boparai KS, Reitsma JB, Lemmens V, et al.: Increased colorectal cancer risk in first-degree relatives of patients with hyperplastic polyposis syndrome. Gut 59 (9): 1222-5, 2010." w:history="1">
        <w:r w:rsidRPr="00AE0E5D">
          <w:rPr>
            <w:rFonts w:ascii="Arial" w:eastAsia="Times New Roman" w:hAnsi="Arial" w:cs="Arial"/>
            <w:i/>
            <w:iCs/>
            <w:color w:val="0000FF"/>
            <w:sz w:val="24"/>
            <w:szCs w:val="24"/>
            <w:u w:val="single"/>
          </w:rPr>
          <w:t>632</w:t>
        </w:r>
      </w:hyperlink>
      <w:r w:rsidRPr="00AE0E5D">
        <w:rPr>
          <w:rFonts w:ascii="Arial" w:eastAsia="Times New Roman" w:hAnsi="Arial" w:cs="Arial"/>
          <w:i/>
          <w:iCs/>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Although the </w:t>
      </w:r>
      <w:proofErr w:type="gramStart"/>
      <w:r w:rsidRPr="00AE0E5D">
        <w:rPr>
          <w:rFonts w:ascii="Arial" w:eastAsia="Times New Roman" w:hAnsi="Arial" w:cs="Arial"/>
          <w:sz w:val="24"/>
          <w:szCs w:val="24"/>
        </w:rPr>
        <w:t>vast majority</w:t>
      </w:r>
      <w:proofErr w:type="gramEnd"/>
      <w:r w:rsidRPr="00AE0E5D">
        <w:rPr>
          <w:rFonts w:ascii="Arial" w:eastAsia="Times New Roman" w:hAnsi="Arial" w:cs="Arial"/>
          <w:sz w:val="24"/>
          <w:szCs w:val="24"/>
        </w:rPr>
        <w:t xml:space="preserve"> of cases of SPS lack a family history of HPs, approximately half of the SPS cases have a positive family history of CRC.[</w:t>
      </w:r>
      <w:hyperlink r:id="rId1919" w:anchor="CL_89_633" w:tooltip="Chow E, Lipton L, Lynch E, et al.: Hyperplastic polyposis syndrome: phenotypic presentations and the role of MBD4 and MYH. Gastroenterology 131 (1): 30-9, 2006." w:history="1">
        <w:r w:rsidRPr="00AE0E5D">
          <w:rPr>
            <w:rFonts w:ascii="Arial" w:eastAsia="Times New Roman" w:hAnsi="Arial" w:cs="Arial"/>
            <w:color w:val="0000FF"/>
            <w:sz w:val="24"/>
            <w:szCs w:val="24"/>
            <w:u w:val="single"/>
          </w:rPr>
          <w:t>633</w:t>
        </w:r>
      </w:hyperlink>
      <w:r w:rsidRPr="00AE0E5D">
        <w:rPr>
          <w:rFonts w:ascii="Arial" w:eastAsia="Times New Roman" w:hAnsi="Arial" w:cs="Arial"/>
          <w:sz w:val="24"/>
          <w:szCs w:val="24"/>
        </w:rPr>
        <w:t xml:space="preserve">, </w:t>
      </w:r>
      <w:hyperlink r:id="rId1920" w:anchor="CL_89_634" w:tooltip="Lage P, Cravo M, Sousa R, et al.: Management of Portuguese patients with hyperplastic polyposis and screening of at-risk first-degree relatives: a contribution for future guidelines based on a clinical study. Am J Gastroenterol 99 (9): 1779-84, 2004." w:history="1">
        <w:r w:rsidRPr="00AE0E5D">
          <w:rPr>
            <w:rFonts w:ascii="Arial" w:eastAsia="Times New Roman" w:hAnsi="Arial" w:cs="Arial"/>
            <w:color w:val="0000FF"/>
            <w:sz w:val="24"/>
            <w:szCs w:val="24"/>
            <w:u w:val="single"/>
          </w:rPr>
          <w:t>634</w:t>
        </w:r>
      </w:hyperlink>
      <w:r w:rsidRPr="00AE0E5D">
        <w:rPr>
          <w:rFonts w:ascii="Arial" w:eastAsia="Times New Roman" w:hAnsi="Arial" w:cs="Arial"/>
          <w:sz w:val="24"/>
          <w:szCs w:val="24"/>
        </w:rPr>
        <w:t>] Several studies show that the prevalence of colorectal adenocarcinoma in patients with formally defined criteria for SPS is 50% or more.[</w:t>
      </w:r>
      <w:hyperlink r:id="rId1921" w:anchor="CL_89_635" w:tooltip="Leggett BA, Devereaux B, Biden K, et al.: Hyperplastic polyposis: association with colorectal cancer. Am J Surg Pathol 25 (2): 177-84, 2001." w:history="1">
        <w:r w:rsidRPr="00AE0E5D">
          <w:rPr>
            <w:rFonts w:ascii="Arial" w:eastAsia="Times New Roman" w:hAnsi="Arial" w:cs="Arial"/>
            <w:color w:val="0000FF"/>
            <w:sz w:val="24"/>
            <w:szCs w:val="24"/>
            <w:u w:val="single"/>
          </w:rPr>
          <w:t>635</w:t>
        </w:r>
      </w:hyperlink>
      <w:r w:rsidRPr="00AE0E5D">
        <w:rPr>
          <w:rFonts w:ascii="Arial" w:eastAsia="Times New Roman" w:hAnsi="Arial" w:cs="Arial"/>
          <w:sz w:val="24"/>
          <w:szCs w:val="24"/>
        </w:rPr>
        <w:t xml:space="preserve">, </w:t>
      </w:r>
      <w:hyperlink r:id="rId1922" w:anchor="CL_89_636" w:tooltip="Rashid A, Houlihan PS, Booker S, et al.: Phenotypic and molecular characteristics of hyperplastic polyposis. Gastroenterology 119 (2): 323-32, 2000." w:history="1">
        <w:r w:rsidRPr="00AE0E5D">
          <w:rPr>
            <w:rFonts w:ascii="Arial" w:eastAsia="Times New Roman" w:hAnsi="Arial" w:cs="Arial"/>
            <w:color w:val="0000FF"/>
            <w:sz w:val="24"/>
            <w:szCs w:val="24"/>
            <w:u w:val="single"/>
          </w:rPr>
          <w:t>636</w:t>
        </w:r>
      </w:hyperlink>
      <w:r w:rsidRPr="00AE0E5D">
        <w:rPr>
          <w:rFonts w:ascii="Arial" w:eastAsia="Times New Roman" w:hAnsi="Arial" w:cs="Arial"/>
          <w:sz w:val="24"/>
          <w:szCs w:val="24"/>
        </w:rPr>
        <w:t xml:space="preserve">, </w:t>
      </w:r>
      <w:hyperlink r:id="rId1923" w:anchor="CL_89_637" w:tooltip="Place RJ, Simmang CL: Hyperplastic-adenomatous polyposis syndrome. J Am Coll Surg 188 (5): 503-7, 1999." w:history="1">
        <w:r w:rsidRPr="00AE0E5D">
          <w:rPr>
            <w:rFonts w:ascii="Arial" w:eastAsia="Times New Roman" w:hAnsi="Arial" w:cs="Arial"/>
            <w:color w:val="0000FF"/>
            <w:sz w:val="24"/>
            <w:szCs w:val="24"/>
            <w:u w:val="single"/>
          </w:rPr>
          <w:t>637</w:t>
        </w:r>
      </w:hyperlink>
      <w:r w:rsidRPr="00AE0E5D">
        <w:rPr>
          <w:rFonts w:ascii="Arial" w:eastAsia="Times New Roman" w:hAnsi="Arial" w:cs="Arial"/>
          <w:sz w:val="24"/>
          <w:szCs w:val="24"/>
        </w:rPr>
        <w:t xml:space="preserve">, </w:t>
      </w:r>
      <w:hyperlink r:id="rId1924" w:anchor="CL_89_638" w:tooltip="Hyman NH, Anderson P, Blasyk H: Hyperplastic polyposis and the risk of colorectal cancer. Dis Colon Rectum 47 (12): 2101-4, 2004." w:history="1">
        <w:r w:rsidRPr="00AE0E5D">
          <w:rPr>
            <w:rFonts w:ascii="Arial" w:eastAsia="Times New Roman" w:hAnsi="Arial" w:cs="Arial"/>
            <w:color w:val="0000FF"/>
            <w:sz w:val="24"/>
            <w:szCs w:val="24"/>
            <w:u w:val="single"/>
          </w:rPr>
          <w:t>638</w:t>
        </w:r>
      </w:hyperlink>
      <w:r w:rsidRPr="00AE0E5D">
        <w:rPr>
          <w:rFonts w:ascii="Arial" w:eastAsia="Times New Roman" w:hAnsi="Arial" w:cs="Arial"/>
          <w:sz w:val="24"/>
          <w:szCs w:val="24"/>
        </w:rPr>
        <w:t xml:space="preserve">, </w:t>
      </w:r>
      <w:hyperlink r:id="rId1925" w:anchor="CL_89_639" w:tooltip="Koide N, Saito Y, Fujii T, et al.: A case of hyperplastic polyposis of the colon with adenocarcinomas in hyperplastic polyps after long-term follow-up. Endoscopy 34 (6): 499-502, 2002." w:history="1">
        <w:r w:rsidRPr="00AE0E5D">
          <w:rPr>
            <w:rFonts w:ascii="Arial" w:eastAsia="Times New Roman" w:hAnsi="Arial" w:cs="Arial"/>
            <w:color w:val="0000FF"/>
            <w:sz w:val="24"/>
            <w:szCs w:val="24"/>
            <w:u w:val="single"/>
          </w:rPr>
          <w:t>639</w:t>
        </w:r>
      </w:hyperlink>
      <w:r w:rsidRPr="00AE0E5D">
        <w:rPr>
          <w:rFonts w:ascii="Arial" w:eastAsia="Times New Roman" w:hAnsi="Arial" w:cs="Arial"/>
          <w:sz w:val="24"/>
          <w:szCs w:val="24"/>
        </w:rPr>
        <w:t xml:space="preserve">, </w:t>
      </w:r>
      <w:hyperlink r:id="rId1926" w:anchor="CL_89_640" w:tooltip="Jeevaratnam P, Cottier DS, Browett PJ, et al.: Familial giant hyperplastic polyposis predisposing to colorectal cancer: a new hereditary bowel cancer syndrome. J Pathol 179 (1): 20-5, 1996." w:history="1">
        <w:r w:rsidRPr="00AE0E5D">
          <w:rPr>
            <w:rFonts w:ascii="Arial" w:eastAsia="Times New Roman" w:hAnsi="Arial" w:cs="Arial"/>
            <w:color w:val="0000FF"/>
            <w:sz w:val="24"/>
            <w:szCs w:val="24"/>
            <w:u w:val="single"/>
          </w:rPr>
          <w:t>640</w:t>
        </w:r>
      </w:hyperlink>
      <w:r w:rsidRPr="00AE0E5D">
        <w:rPr>
          <w:rFonts w:ascii="Arial" w:eastAsia="Times New Roman" w:hAnsi="Arial" w:cs="Arial"/>
          <w:sz w:val="24"/>
          <w:szCs w:val="24"/>
        </w:rPr>
        <w:t xml:space="preserve">, </w:t>
      </w:r>
      <w:hyperlink r:id="rId1927" w:anchor="CL_89_641" w:tooltip="Bengoechea O, Martínez-Peñuela JM, Larrínaga B, et al.: Hyperplastic polyposis of the colorectum and adenocarcinoma in a 24-year-old man. Am J Surg Pathol 11 (4): 323-7, 1987." w:history="1">
        <w:r w:rsidRPr="00AE0E5D">
          <w:rPr>
            <w:rFonts w:ascii="Arial" w:eastAsia="Times New Roman" w:hAnsi="Arial" w:cs="Arial"/>
            <w:color w:val="0000FF"/>
            <w:sz w:val="24"/>
            <w:szCs w:val="24"/>
            <w:u w:val="single"/>
          </w:rPr>
          <w:t>641</w:t>
        </w:r>
      </w:hyperlink>
      <w:r w:rsidRPr="00AE0E5D">
        <w:rPr>
          <w:rFonts w:ascii="Arial" w:eastAsia="Times New Roman" w:hAnsi="Arial" w:cs="Arial"/>
          <w:sz w:val="24"/>
          <w:szCs w:val="24"/>
        </w:rPr>
        <w:t xml:space="preserve">, </w:t>
      </w:r>
      <w:hyperlink r:id="rId1928" w:anchor="CL_89_642" w:tooltip="McCann BG: A case of metaplastic polyposis of the colon associated with focal adenomatous change and metachronous adenocarcinomas. Histopathology 13 (6): 700-2, 1988." w:history="1">
        <w:r w:rsidRPr="00AE0E5D">
          <w:rPr>
            <w:rFonts w:ascii="Arial" w:eastAsia="Times New Roman" w:hAnsi="Arial" w:cs="Arial"/>
            <w:color w:val="0000FF"/>
            <w:sz w:val="24"/>
            <w:szCs w:val="24"/>
            <w:u w:val="single"/>
          </w:rPr>
          <w:t>642</w:t>
        </w:r>
      </w:hyperlink>
      <w:r w:rsidRPr="00AE0E5D">
        <w:rPr>
          <w:rFonts w:ascii="Arial" w:eastAsia="Times New Roman" w:hAnsi="Arial" w:cs="Arial"/>
          <w:sz w:val="24"/>
          <w:szCs w:val="24"/>
        </w:rPr>
        <w:t xml:space="preserve">] One study, using a variation of the WHO criteria for SPS (SPS was defined as at least five histologically diagnosed HPs and/or sessile serrated adenomas (SSAs) proximal to the sigmoid colon, of which two are greater than 10 mm in diameter, or more than 20 HPs </w:t>
      </w:r>
      <w:r w:rsidRPr="00AE0E5D">
        <w:rPr>
          <w:rFonts w:ascii="Arial" w:eastAsia="Times New Roman" w:hAnsi="Arial" w:cs="Arial"/>
          <w:sz w:val="24"/>
          <w:szCs w:val="24"/>
        </w:rPr>
        <w:lastRenderedPageBreak/>
        <w:t>and/or SSAs distributed throughout the colon), found an RR for CRC in 347 FDRs (41% male) from 57 pedigrees of 5.4 (95% CI, 3.7–7.8).[</w:t>
      </w:r>
      <w:hyperlink r:id="rId1929" w:anchor="CL_89_632" w:tooltip="Boparai KS, Reitsma JB, Lemmens V, et al.: Increased colorectal cancer risk in first-degree relatives of patients with hyperplastic polyposis syndrome. Gut 59 (9): 1222-5, 2010." w:history="1">
        <w:r w:rsidRPr="00AE0E5D">
          <w:rPr>
            <w:rFonts w:ascii="Arial" w:eastAsia="Times New Roman" w:hAnsi="Arial" w:cs="Arial"/>
            <w:color w:val="0000FF"/>
            <w:sz w:val="24"/>
            <w:szCs w:val="24"/>
            <w:u w:val="single"/>
          </w:rPr>
          <w:t>632</w:t>
        </w:r>
      </w:hyperlink>
      <w:r w:rsidRPr="00AE0E5D">
        <w:rPr>
          <w:rFonts w:ascii="Arial" w:eastAsia="Times New Roman" w:hAnsi="Arial" w:cs="Arial"/>
          <w:sz w:val="24"/>
          <w:szCs w:val="24"/>
        </w:rPr>
        <w:t>]</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The WHO criteria are based on expert opinion; and, there is no known susceptibility gene or genomic region that has been reproducibly linked to this disorder, so genetic diagnosis is not possible. Two studies have reported potentially causative germline variants in SPS individuals</w:t>
      </w:r>
      <w:r w:rsidRPr="00AE0E5D">
        <w:rPr>
          <w:rFonts w:ascii="Arial" w:eastAsia="Times New Roman" w:hAnsi="Arial" w:cs="Arial"/>
          <w:i/>
          <w:iCs/>
          <w:strike/>
          <w:spacing w:val="24"/>
          <w:sz w:val="24"/>
          <w:szCs w:val="24"/>
        </w:rPr>
        <w:t>.</w:t>
      </w:r>
      <w:r w:rsidRPr="00AE0E5D">
        <w:rPr>
          <w:rFonts w:ascii="Arial" w:eastAsia="Times New Roman" w:hAnsi="Arial" w:cs="Arial"/>
          <w:b/>
          <w:bCs/>
          <w:i/>
          <w:iCs/>
          <w:spacing w:val="24"/>
          <w:sz w:val="24"/>
          <w:szCs w:val="24"/>
        </w:rPr>
        <w:t>,</w:t>
      </w:r>
      <w:r w:rsidRPr="00AE0E5D">
        <w:rPr>
          <w:rFonts w:ascii="Arial" w:eastAsia="Times New Roman" w:hAnsi="Arial" w:cs="Arial"/>
          <w:sz w:val="24"/>
          <w:szCs w:val="24"/>
        </w:rPr>
        <w:t>[</w:t>
      </w:r>
      <w:hyperlink r:id="rId1930" w:anchor="CL_89_633" w:tooltip="Chow E, Lipton L, Lynch E, et al.: Hyperplastic polyposis syndrome: phenotypic presentations and the role of MBD4 and MYH. Gastroenterology 131 (1): 30-9, 2006." w:history="1">
        <w:r w:rsidRPr="00AE0E5D">
          <w:rPr>
            <w:rFonts w:ascii="Arial" w:eastAsia="Times New Roman" w:hAnsi="Arial" w:cs="Arial"/>
            <w:color w:val="0000FF"/>
            <w:sz w:val="24"/>
            <w:szCs w:val="24"/>
            <w:u w:val="single"/>
          </w:rPr>
          <w:t>633</w:t>
        </w:r>
      </w:hyperlink>
      <w:r w:rsidRPr="00AE0E5D">
        <w:rPr>
          <w:rFonts w:ascii="Arial" w:eastAsia="Times New Roman" w:hAnsi="Arial" w:cs="Arial"/>
          <w:sz w:val="24"/>
          <w:szCs w:val="24"/>
        </w:rPr>
        <w:t xml:space="preserve">, </w:t>
      </w:r>
      <w:hyperlink r:id="rId1931" w:anchor="CL_89_643" w:tooltip="Kokko A, Laiho P, Lehtonen R, et al.: EPHB2 germline variants in patients with colorectal cancer or hyperplastic polyposis. BMC Cancer 6: 145, 2006." w:history="1">
        <w:r w:rsidRPr="00AE0E5D">
          <w:rPr>
            <w:rFonts w:ascii="Arial" w:eastAsia="Times New Roman" w:hAnsi="Arial" w:cs="Arial"/>
            <w:color w:val="0000FF"/>
            <w:sz w:val="24"/>
            <w:szCs w:val="24"/>
            <w:u w:val="single"/>
          </w:rPr>
          <w:t>643</w:t>
        </w:r>
      </w:hyperlink>
      <w:r w:rsidRPr="00AE0E5D">
        <w:rPr>
          <w:rFonts w:ascii="Arial" w:eastAsia="Times New Roman" w:hAnsi="Arial" w:cs="Arial"/>
          <w:sz w:val="24"/>
          <w:szCs w:val="24"/>
        </w:rPr>
        <w:t>]</w:t>
      </w:r>
      <w:r w:rsidRPr="00AE0E5D">
        <w:rPr>
          <w:rFonts w:ascii="Arial" w:eastAsia="Times New Roman" w:hAnsi="Arial" w:cs="Arial"/>
          <w:b/>
          <w:bCs/>
          <w:i/>
          <w:iCs/>
          <w:spacing w:val="24"/>
          <w:sz w:val="24"/>
          <w:szCs w:val="24"/>
        </w:rPr>
        <w:t xml:space="preserve"> and one study reported variants in five different genes in “oncogene-induced senescence pathways” in patients with multiple sessile serrated adenomas, including: ATM, PIF1, TELO1, XAF1 and RBL1. However, there were no instances of more than one person with any of these variants nor any first-degree relatives of any proband with the variant and multiple serrated polyps, so the association remains descriptive and uncertain at this time.[</w:t>
      </w:r>
      <w:hyperlink r:id="rId1932" w:anchor="CL_89_644" w:tooltip="Gala MK, Mizukami Y, Le LP, et al.: Germline mutations in oncogene-induced senescence pathways are associated with multiple sessile serrated adenomas. Gastroenterology 146 (2): 520-9, 2014." w:history="1">
        <w:r w:rsidRPr="00AE0E5D">
          <w:rPr>
            <w:rFonts w:ascii="Arial" w:eastAsia="Times New Roman" w:hAnsi="Arial" w:cs="Arial"/>
            <w:b/>
            <w:bCs/>
            <w:i/>
            <w:iCs/>
            <w:color w:val="0000FF"/>
            <w:spacing w:val="24"/>
            <w:sz w:val="24"/>
            <w:szCs w:val="24"/>
            <w:u w:val="single"/>
          </w:rPr>
          <w:t>644</w:t>
        </w:r>
      </w:hyperlink>
      <w:r w:rsidRPr="00AE0E5D">
        <w:rPr>
          <w:rFonts w:ascii="Arial" w:eastAsia="Times New Roman" w:hAnsi="Arial" w:cs="Arial"/>
          <w:b/>
          <w:bCs/>
          <w:i/>
          <w:iCs/>
          <w:spacing w:val="24"/>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a study of 38 patients with more than 20 HPs, a large (&gt;1 cm) HP, or HPs in the proximal colon, molecular alterations were sought in the base-excision repair genes </w:t>
      </w:r>
      <w:r w:rsidRPr="00AE0E5D">
        <w:rPr>
          <w:rFonts w:ascii="Arial" w:eastAsia="Times New Roman" w:hAnsi="Arial" w:cs="Arial"/>
          <w:i/>
          <w:iCs/>
          <w:sz w:val="24"/>
          <w:szCs w:val="24"/>
        </w:rPr>
        <w:t>MBD4</w:t>
      </w:r>
      <w:r w:rsidRPr="00AE0E5D">
        <w:rPr>
          <w:rFonts w:ascii="Arial" w:eastAsia="Times New Roman" w:hAnsi="Arial" w:cs="Arial"/>
          <w:sz w:val="24"/>
          <w:szCs w:val="24"/>
        </w:rPr>
        <w:t xml:space="preserve"> and </w:t>
      </w:r>
      <w:r w:rsidRPr="00AE0E5D">
        <w:rPr>
          <w:rFonts w:ascii="Arial" w:eastAsia="Times New Roman" w:hAnsi="Arial" w:cs="Arial"/>
          <w:i/>
          <w:iCs/>
          <w:sz w:val="24"/>
          <w:szCs w:val="24"/>
        </w:rPr>
        <w:t>MUTYH</w:t>
      </w:r>
      <w:r w:rsidRPr="00AE0E5D">
        <w:rPr>
          <w:rFonts w:ascii="Arial" w:eastAsia="Times New Roman" w:hAnsi="Arial" w:cs="Arial"/>
          <w:sz w:val="24"/>
          <w:szCs w:val="24"/>
        </w:rPr>
        <w:t>.[</w:t>
      </w:r>
      <w:hyperlink r:id="rId1933" w:anchor="CL_89_633" w:tooltip="Chow E, Lipton L, Lynch E, et al.: Hyperplastic polyposis syndrome: phenotypic presentations and the role of MBD4 and MYH. Gastroenterology 131 (1): 30-9, 2006." w:history="1">
        <w:r w:rsidRPr="00AE0E5D">
          <w:rPr>
            <w:rFonts w:ascii="Arial" w:eastAsia="Times New Roman" w:hAnsi="Arial" w:cs="Arial"/>
            <w:color w:val="0000FF"/>
            <w:sz w:val="24"/>
            <w:szCs w:val="24"/>
            <w:u w:val="single"/>
          </w:rPr>
          <w:t>633</w:t>
        </w:r>
      </w:hyperlink>
      <w:r w:rsidRPr="00AE0E5D">
        <w:rPr>
          <w:rFonts w:ascii="Arial" w:eastAsia="Times New Roman" w:hAnsi="Arial" w:cs="Arial"/>
          <w:sz w:val="24"/>
          <w:szCs w:val="24"/>
        </w:rPr>
        <w:t xml:space="preserve">] One patient was found to have biallelic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 pathogenic variants, and thus was diagnosed with </w:t>
      </w:r>
      <w:r w:rsidRPr="00AE0E5D">
        <w:rPr>
          <w:rFonts w:ascii="Arial" w:eastAsia="Times New Roman" w:hAnsi="Arial" w:cs="Arial"/>
          <w:i/>
          <w:iCs/>
          <w:sz w:val="24"/>
          <w:szCs w:val="24"/>
        </w:rPr>
        <w:t>MUTYH</w:t>
      </w:r>
      <w:r w:rsidRPr="00AE0E5D">
        <w:rPr>
          <w:rFonts w:ascii="Arial" w:eastAsia="Times New Roman" w:hAnsi="Arial" w:cs="Arial"/>
          <w:sz w:val="24"/>
          <w:szCs w:val="24"/>
        </w:rPr>
        <w:t xml:space="preserve">-associated polyposis. No pathogenic variants were detected in </w:t>
      </w:r>
      <w:r w:rsidRPr="00AE0E5D">
        <w:rPr>
          <w:rFonts w:ascii="Arial" w:eastAsia="Times New Roman" w:hAnsi="Arial" w:cs="Arial"/>
          <w:i/>
          <w:iCs/>
          <w:sz w:val="24"/>
          <w:szCs w:val="24"/>
        </w:rPr>
        <w:t>MBD4</w:t>
      </w:r>
      <w:r w:rsidRPr="00AE0E5D">
        <w:rPr>
          <w:rFonts w:ascii="Arial" w:eastAsia="Times New Roman" w:hAnsi="Arial" w:cs="Arial"/>
          <w:sz w:val="24"/>
          <w:szCs w:val="24"/>
        </w:rPr>
        <w:t xml:space="preserve"> among 27 patients tested. However, six patients had single nucleotide polymorphisms of uncertain significance. Only two patients had a known family history of SPS, and ten of the 38 patients developed CRC. This series presumably included patients with sporadic HPs mixed in with other patients who may have SPS.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In a cohort of 40 SPS patients, defined as having more than five HPs or more than three HPs, two of which were larger than 1 cm in diameter, one patient was found to have a germline variant in the </w:t>
      </w:r>
      <w:r w:rsidRPr="00AE0E5D">
        <w:rPr>
          <w:rFonts w:ascii="Arial" w:eastAsia="Times New Roman" w:hAnsi="Arial" w:cs="Arial"/>
          <w:i/>
          <w:iCs/>
          <w:sz w:val="24"/>
          <w:szCs w:val="24"/>
        </w:rPr>
        <w:t>EPHB2</w:t>
      </w:r>
      <w:r w:rsidRPr="00AE0E5D">
        <w:rPr>
          <w:rFonts w:ascii="Arial" w:eastAsia="Times New Roman" w:hAnsi="Arial" w:cs="Arial"/>
          <w:sz w:val="24"/>
          <w:szCs w:val="24"/>
        </w:rPr>
        <w:t xml:space="preserve"> gene (D861N).[</w:t>
      </w:r>
      <w:hyperlink r:id="rId1934" w:anchor="CL_89_643" w:tooltip="Kokko A, Laiho P, Lehtonen R, et al.: EPHB2 germline variants in patients with colorectal cancer or hyperplastic polyposis. BMC Cancer 6: 145, 2006." w:history="1">
        <w:r w:rsidRPr="00AE0E5D">
          <w:rPr>
            <w:rFonts w:ascii="Arial" w:eastAsia="Times New Roman" w:hAnsi="Arial" w:cs="Arial"/>
            <w:color w:val="0000FF"/>
            <w:sz w:val="24"/>
            <w:szCs w:val="24"/>
            <w:u w:val="single"/>
          </w:rPr>
          <w:t>643</w:t>
        </w:r>
      </w:hyperlink>
      <w:r w:rsidRPr="00AE0E5D">
        <w:rPr>
          <w:rFonts w:ascii="Arial" w:eastAsia="Times New Roman" w:hAnsi="Arial" w:cs="Arial"/>
          <w:sz w:val="24"/>
          <w:szCs w:val="24"/>
        </w:rPr>
        <w:t xml:space="preserve">] The patient had serrated adenomas and more than 100 HPs in her colon at age 58 years, and her mother died of colon cancer at age 36 years. </w:t>
      </w:r>
      <w:r w:rsidRPr="00AE0E5D">
        <w:rPr>
          <w:rFonts w:ascii="Arial" w:eastAsia="Times New Roman" w:hAnsi="Arial" w:cs="Arial"/>
          <w:i/>
          <w:iCs/>
          <w:sz w:val="24"/>
          <w:szCs w:val="24"/>
        </w:rPr>
        <w:t>EPHB2</w:t>
      </w:r>
      <w:r w:rsidRPr="00AE0E5D">
        <w:rPr>
          <w:rFonts w:ascii="Arial" w:eastAsia="Times New Roman" w:hAnsi="Arial" w:cs="Arial"/>
          <w:sz w:val="24"/>
          <w:szCs w:val="24"/>
        </w:rPr>
        <w:t xml:space="preserve"> germline variants were not found in 100 additional patients with a personal history of CRC or in 200 population-matched healthy control patients.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Far more is known about the somatic molecular genetic alterations found in the colonic tumors occurring in SPS patients. In a study of patients with either more than 20 HPs per colon, more than four HPs larger than 1 cm in diameter, or multiple (5–10) HPs per colon, a specific somatic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variant (V600E) was found in polyp tissue.[</w:t>
      </w:r>
      <w:hyperlink r:id="rId1935" w:anchor="CL_89_645" w:tooltip="Beach R, Chan AO, Wu TT, et al.: BRAF mutations in aberrant crypt foci and hyperplastic polyposis. Am J Pathol 166 (4): 1069-75, 2005." w:history="1">
        <w:r w:rsidRPr="00AE0E5D">
          <w:rPr>
            <w:rFonts w:ascii="Arial" w:eastAsia="Times New Roman" w:hAnsi="Arial" w:cs="Arial"/>
            <w:color w:val="0000FF"/>
            <w:sz w:val="24"/>
            <w:szCs w:val="24"/>
            <w:u w:val="single"/>
          </w:rPr>
          <w:t>645</w:t>
        </w:r>
      </w:hyperlink>
      <w:r w:rsidRPr="00AE0E5D">
        <w:rPr>
          <w:rFonts w:ascii="Arial" w:eastAsia="Times New Roman" w:hAnsi="Arial" w:cs="Arial"/>
          <w:sz w:val="24"/>
          <w:szCs w:val="24"/>
        </w:rPr>
        <w:t xml:space="preserve">] Fifty percent of HPs (20 of 40) from these patients demonstrated the V600E </w:t>
      </w:r>
      <w:r w:rsidRPr="00AE0E5D">
        <w:rPr>
          <w:rFonts w:ascii="Arial" w:eastAsia="Times New Roman" w:hAnsi="Arial" w:cs="Arial"/>
          <w:i/>
          <w:iCs/>
          <w:sz w:val="24"/>
          <w:szCs w:val="24"/>
        </w:rPr>
        <w:t>BRAF</w:t>
      </w:r>
      <w:r w:rsidRPr="00AE0E5D">
        <w:rPr>
          <w:rFonts w:ascii="Arial" w:eastAsia="Times New Roman" w:hAnsi="Arial" w:cs="Arial"/>
          <w:sz w:val="24"/>
          <w:szCs w:val="24"/>
        </w:rPr>
        <w:t xml:space="preserve"> pathogenic variant. The HPs from these patients also demonstrated significantly higher CpG island methylation phenotypes (CIMP-high), and fewer </w:t>
      </w:r>
      <w:r w:rsidRPr="00AE0E5D">
        <w:rPr>
          <w:rFonts w:ascii="Arial" w:eastAsia="Times New Roman" w:hAnsi="Arial" w:cs="Arial"/>
          <w:i/>
          <w:iCs/>
          <w:sz w:val="24"/>
          <w:szCs w:val="24"/>
        </w:rPr>
        <w:t>KRAS</w:t>
      </w:r>
      <w:r w:rsidRPr="00AE0E5D">
        <w:rPr>
          <w:rFonts w:ascii="Arial" w:eastAsia="Times New Roman" w:hAnsi="Arial" w:cs="Arial"/>
          <w:sz w:val="24"/>
          <w:szCs w:val="24"/>
        </w:rPr>
        <w:t xml:space="preserve"> variants than left-sided sporadic HPs. In a previous study from this group, HPs from patients with SPS showed a loss of chromosome 1p in 21% (16 of 76) versus 0% in HPs from patients with large HPs (&gt;1 cm), or only five to ten HPs.[</w:t>
      </w:r>
      <w:hyperlink r:id="rId1936" w:anchor="CL_89_636" w:tooltip="Rashid A, Houlihan PS, Booker S, et al.: Phenotypic and molecular characteristics of hyperplastic polyposis. Gastroenterology 119 (2): 323-32, 2000." w:history="1">
        <w:r w:rsidRPr="00AE0E5D">
          <w:rPr>
            <w:rFonts w:ascii="Arial" w:eastAsia="Times New Roman" w:hAnsi="Arial" w:cs="Arial"/>
            <w:color w:val="0000FF"/>
            <w:sz w:val="24"/>
            <w:szCs w:val="24"/>
            <w:u w:val="single"/>
          </w:rPr>
          <w:t>636</w:t>
        </w:r>
      </w:hyperlink>
      <w:r w:rsidRPr="00AE0E5D">
        <w:rPr>
          <w:rFonts w:ascii="Arial" w:eastAsia="Times New Roman" w:hAnsi="Arial" w:cs="Arial"/>
          <w:sz w:val="24"/>
          <w:szCs w:val="24"/>
        </w:rPr>
        <w:t xml:space="preserve">] </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 xml:space="preserve">Many of the genetic and histological alterations found in HPs of patients with SPS are common with the CIMP pathway of colorectal adenocarcinoma. </w:t>
      </w:r>
      <w:r w:rsidRPr="00AE0E5D">
        <w:rPr>
          <w:rFonts w:ascii="Arial" w:eastAsia="Times New Roman" w:hAnsi="Arial" w:cs="Arial"/>
          <w:b/>
          <w:bCs/>
          <w:i/>
          <w:iCs/>
          <w:spacing w:val="24"/>
          <w:sz w:val="24"/>
          <w:szCs w:val="24"/>
        </w:rPr>
        <w:t xml:space="preserve">It is speculated </w:t>
      </w:r>
      <w:r w:rsidRPr="00AE0E5D">
        <w:rPr>
          <w:rFonts w:ascii="Arial" w:eastAsia="Times New Roman" w:hAnsi="Arial" w:cs="Arial"/>
          <w:b/>
          <w:bCs/>
          <w:i/>
          <w:iCs/>
          <w:spacing w:val="24"/>
          <w:sz w:val="24"/>
          <w:szCs w:val="24"/>
        </w:rPr>
        <w:lastRenderedPageBreak/>
        <w:t xml:space="preserve">that sporadic serrated polyps are the precursors to CRCs of the CIMP pathway. </w:t>
      </w:r>
      <w:r w:rsidRPr="00AE0E5D">
        <w:rPr>
          <w:rFonts w:ascii="Arial" w:eastAsia="Times New Roman" w:hAnsi="Arial" w:cs="Arial"/>
          <w:sz w:val="24"/>
          <w:szCs w:val="24"/>
        </w:rPr>
        <w:t xml:space="preserve">(Refer to the </w:t>
      </w:r>
      <w:hyperlink r:id="rId1937" w:anchor="_1337" w:tooltip="SummaryFragmentRef" w:history="1">
        <w:r w:rsidRPr="00AE0E5D">
          <w:rPr>
            <w:rFonts w:ascii="Arial" w:eastAsia="Times New Roman" w:hAnsi="Arial" w:cs="Arial"/>
            <w:color w:val="0000FF"/>
            <w:sz w:val="24"/>
            <w:szCs w:val="24"/>
            <w:u w:val="single"/>
          </w:rPr>
          <w:t>CIMP and the serrated polyposis pathway</w:t>
        </w:r>
      </w:hyperlink>
      <w:r w:rsidRPr="00AE0E5D">
        <w:rPr>
          <w:rFonts w:ascii="Arial" w:eastAsia="Times New Roman" w:hAnsi="Arial" w:cs="Arial"/>
          <w:sz w:val="24"/>
          <w:szCs w:val="24"/>
        </w:rPr>
        <w:t xml:space="preserve"> section in the </w:t>
      </w:r>
      <w:hyperlink r:id="rId1938" w:anchor="_1" w:tooltip="SummaryFragmentRef" w:history="1">
        <w:r w:rsidRPr="00AE0E5D">
          <w:rPr>
            <w:rFonts w:ascii="Arial" w:eastAsia="Times New Roman" w:hAnsi="Arial" w:cs="Arial"/>
            <w:color w:val="0000FF"/>
            <w:sz w:val="24"/>
            <w:szCs w:val="24"/>
            <w:u w:val="single"/>
          </w:rPr>
          <w:t>Introduction</w:t>
        </w:r>
      </w:hyperlink>
      <w:r w:rsidRPr="00AE0E5D">
        <w:rPr>
          <w:rFonts w:ascii="Arial" w:eastAsia="Times New Roman" w:hAnsi="Arial" w:cs="Arial"/>
          <w:sz w:val="24"/>
          <w:szCs w:val="24"/>
        </w:rPr>
        <w:t xml:space="preserve"> section of this summary for more information.) </w:t>
      </w:r>
    </w:p>
    <w:p w:rsidR="00AE0E5D" w:rsidRPr="00AE0E5D" w:rsidRDefault="00AE0E5D" w:rsidP="00AE0E5D">
      <w:pPr>
        <w:spacing w:before="100" w:beforeAutospacing="1" w:after="100" w:afterAutospacing="1" w:line="240" w:lineRule="auto"/>
        <w:outlineLvl w:val="3"/>
        <w:rPr>
          <w:rFonts w:ascii="Arial" w:eastAsia="Times New Roman" w:hAnsi="Arial" w:cs="Arial"/>
          <w:b/>
          <w:bCs/>
          <w:sz w:val="24"/>
          <w:szCs w:val="24"/>
        </w:rPr>
      </w:pPr>
      <w:r w:rsidRPr="00AE0E5D">
        <w:rPr>
          <w:rFonts w:ascii="Arial" w:eastAsia="Times New Roman" w:hAnsi="Arial" w:cs="Arial"/>
          <w:b/>
          <w:bCs/>
          <w:sz w:val="24"/>
          <w:szCs w:val="24"/>
        </w:rPr>
        <w:t>Interventions for rare colon cancer syndromes</w:t>
      </w:r>
    </w:p>
    <w:p w:rsidR="00AE0E5D" w:rsidRPr="00AE0E5D" w:rsidRDefault="00AE0E5D" w:rsidP="00AE0E5D">
      <w:pPr>
        <w:spacing w:before="100" w:beforeAutospacing="1" w:after="100" w:afterAutospacing="1" w:line="240" w:lineRule="auto"/>
        <w:rPr>
          <w:rFonts w:ascii="Arial" w:eastAsia="Times New Roman" w:hAnsi="Arial" w:cs="Arial"/>
          <w:sz w:val="24"/>
          <w:szCs w:val="24"/>
        </w:rPr>
      </w:pPr>
      <w:r w:rsidRPr="00AE0E5D">
        <w:rPr>
          <w:rFonts w:ascii="Arial" w:eastAsia="Times New Roman" w:hAnsi="Arial" w:cs="Arial"/>
          <w:sz w:val="24"/>
          <w:szCs w:val="24"/>
        </w:rPr>
        <w:t>Individuals with PJS and JPS are at increased risk of CRC and extracolonic cancers. Because these syndromes are rare, there have been no evidence-based surveillance recommendations. Because of the markedly increased risk of colorectal and other cancers in these syndromes, a number of guidelines have been published based on retrospective and case series (i.e., based exclusively on expert opinion).[</w:t>
      </w:r>
      <w:hyperlink r:id="rId1939" w:anchor="CL_89_151" w:tooltip="Dunlop MG; British Society for GastroenterologyAssociation of Coloproctology for Great Britain and Ireland: Guidance on gastrointestinal surveillance for hereditary non-polyposis colorectal cancer, familial adenomatous polypolis, juvenile polyposis, and Peutz-Jeghers syndrome. Gut 51 (Suppl 5): V21-7, 2002." w:history="1">
        <w:r w:rsidRPr="00AE0E5D">
          <w:rPr>
            <w:rFonts w:ascii="Arial" w:eastAsia="Times New Roman" w:hAnsi="Arial" w:cs="Arial"/>
            <w:color w:val="0000FF"/>
            <w:sz w:val="24"/>
            <w:szCs w:val="24"/>
            <w:u w:val="single"/>
          </w:rPr>
          <w:t>151</w:t>
        </w:r>
      </w:hyperlink>
      <w:r w:rsidRPr="00AE0E5D">
        <w:rPr>
          <w:rFonts w:ascii="Arial" w:eastAsia="Times New Roman" w:hAnsi="Arial" w:cs="Arial"/>
          <w:sz w:val="24"/>
          <w:szCs w:val="24"/>
        </w:rPr>
        <w:t xml:space="preserve">, </w:t>
      </w:r>
      <w:hyperlink r:id="rId1940" w:anchor="CL_89_646" w:tooltip="Burt R, Neklason DW: Genetic testing for inherited colon cancer. Gastroenterology 128 (6): 1696-716, 2005." w:history="1">
        <w:r w:rsidRPr="00AE0E5D">
          <w:rPr>
            <w:rFonts w:ascii="Arial" w:eastAsia="Times New Roman" w:hAnsi="Arial" w:cs="Arial"/>
            <w:color w:val="0000FF"/>
            <w:sz w:val="24"/>
            <w:szCs w:val="24"/>
            <w:u w:val="single"/>
          </w:rPr>
          <w:t>646</w:t>
        </w:r>
      </w:hyperlink>
      <w:r w:rsidRPr="00AE0E5D">
        <w:rPr>
          <w:rFonts w:ascii="Arial" w:eastAsia="Times New Roman" w:hAnsi="Arial" w:cs="Arial"/>
          <w:sz w:val="24"/>
          <w:szCs w:val="24"/>
        </w:rPr>
        <w:t xml:space="preserve">, </w:t>
      </w:r>
      <w:hyperlink r:id="rId1941" w:anchor="CL_89_647" w:tooltip="McGrath DR, Spigelman AD: Preventive measures in Peutz-Jeghers syndrome. Fam Cancer 1 (2): 121-5, 2001." w:history="1">
        <w:r w:rsidRPr="00AE0E5D">
          <w:rPr>
            <w:rFonts w:ascii="Arial" w:eastAsia="Times New Roman" w:hAnsi="Arial" w:cs="Arial"/>
            <w:color w:val="0000FF"/>
            <w:sz w:val="24"/>
            <w:szCs w:val="24"/>
            <w:u w:val="single"/>
          </w:rPr>
          <w:t>647</w:t>
        </w:r>
      </w:hyperlink>
      <w:r w:rsidRPr="00AE0E5D">
        <w:rPr>
          <w:rFonts w:ascii="Arial" w:eastAsia="Times New Roman" w:hAnsi="Arial" w:cs="Arial"/>
          <w:sz w:val="24"/>
          <w:szCs w:val="24"/>
        </w:rPr>
        <w:t xml:space="preserve">, </w:t>
      </w:r>
      <w:hyperlink r:id="rId1942" w:anchor="CL_89_648" w:tooltip="Giardiello FM, Trimbath JD: Peutz-Jeghers syndrome and management recommendations. Clin Gastroenterol Hepatol 4 (4): 408-15, 2006." w:history="1">
        <w:r w:rsidRPr="00AE0E5D">
          <w:rPr>
            <w:rFonts w:ascii="Arial" w:eastAsia="Times New Roman" w:hAnsi="Arial" w:cs="Arial"/>
            <w:color w:val="0000FF"/>
            <w:sz w:val="24"/>
            <w:szCs w:val="24"/>
            <w:u w:val="single"/>
          </w:rPr>
          <w:t>648</w:t>
        </w:r>
      </w:hyperlink>
      <w:r w:rsidRPr="00AE0E5D">
        <w:rPr>
          <w:rFonts w:ascii="Arial" w:eastAsia="Times New Roman" w:hAnsi="Arial" w:cs="Arial"/>
          <w:sz w:val="24"/>
          <w:szCs w:val="24"/>
        </w:rPr>
        <w:t xml:space="preserve">, </w:t>
      </w:r>
      <w:hyperlink r:id="rId1943" w:anchor="CL_89_649" w:tooltip="Brosens LA, van Hattem WA, Jansen M, et al.: Gastrointestinal polyposis syndromes. Curr Mol Med 7 (1): 29-46, 2007." w:history="1">
        <w:r w:rsidRPr="00AE0E5D">
          <w:rPr>
            <w:rFonts w:ascii="Arial" w:eastAsia="Times New Roman" w:hAnsi="Arial" w:cs="Arial"/>
            <w:color w:val="0000FF"/>
            <w:sz w:val="24"/>
            <w:szCs w:val="24"/>
            <w:u w:val="single"/>
          </w:rPr>
          <w:t>649</w:t>
        </w:r>
      </w:hyperlink>
      <w:r w:rsidRPr="00AE0E5D">
        <w:rPr>
          <w:rFonts w:ascii="Arial" w:eastAsia="Times New Roman" w:hAnsi="Arial" w:cs="Arial"/>
          <w:sz w:val="24"/>
          <w:szCs w:val="24"/>
        </w:rPr>
        <w:t>] Clinical judgment must be used in making screening recommendations based on published guidelines.</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77"/>
        <w:gridCol w:w="1589"/>
        <w:gridCol w:w="1040"/>
        <w:gridCol w:w="1132"/>
        <w:gridCol w:w="855"/>
        <w:gridCol w:w="1847"/>
        <w:gridCol w:w="1520"/>
      </w:tblGrid>
      <w:tr w:rsidR="00AE0E5D" w:rsidRPr="00AE0E5D" w:rsidTr="00AE0E5D">
        <w:tc>
          <w:tcPr>
            <w:tcW w:w="0" w:type="auto"/>
            <w:gridSpan w:val="7"/>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Table 21. Published Recommendations for Diagnosis and Surveillance of Peutz-Jeghers Syndrome (PJS)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 xml:space="preserve">Organization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z w:val="24"/>
                <w:szCs w:val="24"/>
              </w:rPr>
              <w:t>STK11</w:t>
            </w:r>
            <w:r w:rsidRPr="00AE0E5D">
              <w:rPr>
                <w:rFonts w:ascii="Arial" w:eastAsia="Times New Roman" w:hAnsi="Arial" w:cs="Arial"/>
                <w:b/>
                <w:bCs/>
                <w:sz w:val="24"/>
                <w:szCs w:val="24"/>
              </w:rPr>
              <w:t xml:space="preserve"> Gene Testing Recommended</w:t>
            </w:r>
            <w:r w:rsidRPr="00AE0E5D">
              <w:rPr>
                <w:rFonts w:ascii="Arial" w:eastAsia="Times New Roman" w:hAnsi="Arial" w:cs="Arial"/>
                <w:b/>
                <w:bCs/>
                <w:sz w:val="24"/>
                <w:szCs w:val="24"/>
                <w:vertAlign w:val="superscript"/>
              </w:rPr>
              <w:t>a</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Age Colon Screening Initiated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Frequency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Method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Extracolonic Screening Recommendations</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Comment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Johns Hopkins (2006) [</w:t>
            </w:r>
            <w:hyperlink r:id="rId1944" w:anchor="CL_89_648" w:tooltip="Giardiello FM, Trimbath JD: Peutz-Jeghers syndrome and management recommendations. Clin Gastroenterol Hepatol 4 (4): 408-15, 2006." w:history="1">
              <w:r w:rsidRPr="00AE0E5D">
                <w:rPr>
                  <w:rFonts w:ascii="Arial" w:eastAsia="Times New Roman" w:hAnsi="Arial" w:cs="Arial"/>
                  <w:color w:val="0000FF"/>
                  <w:sz w:val="24"/>
                  <w:szCs w:val="24"/>
                  <w:u w:val="single"/>
                </w:rPr>
                <w:t>648</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Yes, at age 8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18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Breast, gynecologic (cervix, ovaries, uterus), pancreas, small intestine, stomach, testes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Johns Hopkins (2007) [</w:t>
            </w:r>
            <w:hyperlink r:id="rId1945" w:anchor="CL_89_649" w:tooltip="Brosens LA, van Hattem WA, Jansen M, et al.: Gastrointestinal polyposis syndromes. Curr Mol Med 7 (1): 29-46, 2007." w:history="1">
              <w:r w:rsidRPr="00AE0E5D">
                <w:rPr>
                  <w:rFonts w:ascii="Arial" w:eastAsia="Times New Roman" w:hAnsi="Arial" w:cs="Arial"/>
                  <w:color w:val="0000FF"/>
                  <w:sz w:val="24"/>
                  <w:szCs w:val="24"/>
                  <w:u w:val="single"/>
                </w:rPr>
                <w:t>649</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Yes, age not specified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Late teens or at onset of symptoms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Breast, gynecologic (cervix, ovaries, uterus), pancreas, small intestine, stomach, testes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Genetic testing in the late teens or at onset of symptoms.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1946" w:history="1">
              <w:r w:rsidRPr="00AE0E5D">
                <w:rPr>
                  <w:rFonts w:ascii="Arial" w:eastAsia="Times New Roman" w:hAnsi="Arial" w:cs="Arial"/>
                  <w:color w:val="0000FF"/>
                  <w:sz w:val="24"/>
                  <w:szCs w:val="24"/>
                  <w:u w:val="single"/>
                </w:rPr>
                <w:t>ACPGBI</w:t>
              </w:r>
            </w:hyperlink>
            <w:r w:rsidRPr="00AE0E5D">
              <w:rPr>
                <w:rFonts w:ascii="Arial" w:eastAsia="Times New Roman" w:hAnsi="Arial" w:cs="Arial"/>
                <w:sz w:val="24"/>
                <w:szCs w:val="24"/>
              </w:rPr>
              <w:t xml:space="preserve"> (2007)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18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or FS + BE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 mention of extracolonic screening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No recommendation for genetic testing; </w:t>
            </w:r>
            <w:r w:rsidRPr="00AE0E5D">
              <w:rPr>
                <w:rFonts w:ascii="Arial" w:eastAsia="Times New Roman" w:hAnsi="Arial" w:cs="Arial"/>
                <w:sz w:val="24"/>
                <w:szCs w:val="24"/>
              </w:rPr>
              <w:lastRenderedPageBreak/>
              <w:t xml:space="preserve">need to consider </w:t>
            </w:r>
            <w:r w:rsidRPr="00AE0E5D">
              <w:rPr>
                <w:rFonts w:ascii="Arial" w:eastAsia="Times New Roman" w:hAnsi="Arial" w:cs="Arial"/>
                <w:i/>
                <w:iCs/>
                <w:sz w:val="24"/>
                <w:szCs w:val="24"/>
              </w:rPr>
              <w:t>STK11/LKB1</w:t>
            </w:r>
            <w:r w:rsidRPr="00AE0E5D">
              <w:rPr>
                <w:rFonts w:ascii="Arial" w:eastAsia="Times New Roman" w:hAnsi="Arial" w:cs="Arial"/>
                <w:sz w:val="24"/>
                <w:szCs w:val="24"/>
              </w:rPr>
              <w:t xml:space="preserve"> testing.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Cleveland Clinic (2007) [</w:t>
            </w:r>
            <w:hyperlink r:id="rId1947" w:anchor="CL_89_650" w:tooltip="Zbuk KM, Eng C: Hamartomatous polyposis syndromes. Nat Clin Pract Gastroenterol Hepatol 4 (9): 492-502, 2007." w:history="1">
              <w:r w:rsidRPr="00AE0E5D">
                <w:rPr>
                  <w:rFonts w:ascii="Arial" w:eastAsia="Times New Roman" w:hAnsi="Arial" w:cs="Arial"/>
                  <w:color w:val="0000FF"/>
                  <w:sz w:val="24"/>
                  <w:szCs w:val="24"/>
                  <w:u w:val="single"/>
                </w:rPr>
                <w:t>650</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18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Breast, gynecologic (cervix, ovaries), pancreas, small intestine, stomach, testes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Erasmus University Medical Center (2010) [</w:t>
            </w:r>
            <w:hyperlink r:id="rId1948" w:anchor="CL_89_591" w:tooltip="van Lier MG, Wagner A, Mathus-Vliegen EM, et al.: High cancer risk in Peutz-Jeghers syndrome: a systematic review and surveillance recommendations. Am J Gastroenterol 105 (6): 1258-64; author reply 1265, 2010." w:history="1">
              <w:r w:rsidRPr="00AE0E5D">
                <w:rPr>
                  <w:rFonts w:ascii="Arial" w:eastAsia="Times New Roman" w:hAnsi="Arial" w:cs="Arial"/>
                  <w:color w:val="0000FF"/>
                  <w:sz w:val="24"/>
                  <w:szCs w:val="24"/>
                  <w:u w:val="single"/>
                </w:rPr>
                <w:t>591</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25–30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Breast, gynecologic (cervix, ovaries, uterus), pancreas, small intestine, stomach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NCCN (2017) [</w:t>
            </w:r>
            <w:hyperlink r:id="rId1949"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No specific recommendation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Late teens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Breast, gynecologic (cervix, ovaries, uterus), lung</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pancreas, small intestine, stomach, testes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Refer to specialized team.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 xml:space="preserve">ACPGBI = Association of Coloproctology of Great Britain and Ireland; BE = barium enema; C = colonoscopy; FS = flexible sigmoidoscopy; NCCN = National Comprehensive Cancer Network. </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 xml:space="preserve">STK11 testing includes sequencing followed by analysis for deletions (e.g., multiplex ligation-dependent probe amplification), if no variant found by sequencing. </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b</w:t>
            </w:r>
            <w:r w:rsidRPr="00AE0E5D">
              <w:rPr>
                <w:rFonts w:ascii="Arial" w:eastAsia="Times New Roman" w:hAnsi="Arial" w:cs="Arial"/>
                <w:i/>
                <w:iCs/>
                <w:sz w:val="24"/>
                <w:szCs w:val="24"/>
              </w:rPr>
              <w:t>Lung cancer risk is increased, but there are no recommendations beyond smoking cessation and heightened awareness of symptoms.</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 xml:space="preserve">(Refer to the </w:t>
            </w:r>
            <w:hyperlink r:id="rId1950" w:anchor="_1304" w:tooltip="SummaryFragmentRef" w:history="1">
              <w:r w:rsidRPr="00AE0E5D">
                <w:rPr>
                  <w:rFonts w:ascii="Arial" w:eastAsia="Times New Roman" w:hAnsi="Arial" w:cs="Arial"/>
                  <w:i/>
                  <w:iCs/>
                  <w:color w:val="0000FF"/>
                  <w:sz w:val="24"/>
                  <w:szCs w:val="24"/>
                  <w:u w:val="single"/>
                </w:rPr>
                <w:t>Other High-Penetrance Syndromes Associated With Breast and/or Gynecologic Cancer</w:t>
              </w:r>
            </w:hyperlink>
            <w:r w:rsidRPr="00AE0E5D">
              <w:rPr>
                <w:rFonts w:ascii="Arial" w:eastAsia="Times New Roman" w:hAnsi="Arial" w:cs="Arial"/>
                <w:i/>
                <w:iCs/>
                <w:sz w:val="24"/>
                <w:szCs w:val="24"/>
              </w:rPr>
              <w:t xml:space="preserve"> section in the PDQ summary on the </w:t>
            </w:r>
            <w:hyperlink r:id="rId1951" w:history="1">
              <w:r w:rsidRPr="00AE0E5D">
                <w:rPr>
                  <w:rFonts w:ascii="Arial" w:eastAsia="Times New Roman" w:hAnsi="Arial" w:cs="Arial"/>
                  <w:i/>
                  <w:iCs/>
                  <w:color w:val="0000FF"/>
                  <w:sz w:val="24"/>
                  <w:szCs w:val="24"/>
                  <w:u w:val="single"/>
                </w:rPr>
                <w:t>Genetics of Breast and Gynecologic Cancers</w:t>
              </w:r>
            </w:hyperlink>
            <w:r w:rsidRPr="00AE0E5D">
              <w:rPr>
                <w:rFonts w:ascii="Arial" w:eastAsia="Times New Roman" w:hAnsi="Arial" w:cs="Arial"/>
                <w:i/>
                <w:iCs/>
                <w:sz w:val="24"/>
                <w:szCs w:val="24"/>
              </w:rPr>
              <w:t xml:space="preserve"> for more information about PJS and the risk of breast and ovarian cancer.)</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952" w:history="1">
        <w:r w:rsidRPr="00AE0E5D">
          <w:rPr>
            <w:rFonts w:ascii="Arial" w:eastAsia="Times New Roman" w:hAnsi="Arial" w:cs="Arial"/>
            <w:color w:val="0000FF"/>
            <w:sz w:val="24"/>
            <w:szCs w:val="24"/>
            <w:u w:val="single"/>
          </w:rPr>
          <w:t>Level of evidence: 5</w:t>
        </w:r>
      </w:hyperlink>
    </w:p>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b/>
          <w:bCs/>
          <w:i/>
          <w:iCs/>
          <w:sz w:val="24"/>
          <w:szCs w:val="24"/>
        </w:rPr>
        <w:lastRenderedPageBreak/>
        <w:t xml:space="preserve">[Comment: Question for WG: Do you want to add extracolonic screening recommendations to the table below? (See NCCN p JPS-1)]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81"/>
        <w:gridCol w:w="2088"/>
        <w:gridCol w:w="1308"/>
        <w:gridCol w:w="1428"/>
        <w:gridCol w:w="1068"/>
        <w:gridCol w:w="1787"/>
      </w:tblGrid>
      <w:tr w:rsidR="00AE0E5D" w:rsidRPr="00AE0E5D" w:rsidTr="00AE0E5D">
        <w:tc>
          <w:tcPr>
            <w:tcW w:w="0" w:type="auto"/>
            <w:gridSpan w:val="6"/>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b/>
                <w:bCs/>
                <w:sz w:val="24"/>
                <w:szCs w:val="24"/>
              </w:rPr>
            </w:pPr>
            <w:r w:rsidRPr="00AE0E5D">
              <w:rPr>
                <w:rFonts w:ascii="Arial" w:eastAsia="Times New Roman" w:hAnsi="Arial" w:cs="Arial"/>
                <w:b/>
                <w:bCs/>
                <w:sz w:val="24"/>
                <w:szCs w:val="24"/>
              </w:rPr>
              <w:t>Table 22. Published Recommendations for Diagnosis and Surveillance of Juvenile Polyposis Syndrome (JPS)</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Organization/ Author</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i/>
                <w:iCs/>
                <w:sz w:val="24"/>
                <w:szCs w:val="24"/>
              </w:rPr>
              <w:t>SMAD4 / BMPR1A</w:t>
            </w:r>
            <w:r w:rsidRPr="00AE0E5D">
              <w:rPr>
                <w:rFonts w:ascii="Arial" w:eastAsia="Times New Roman" w:hAnsi="Arial" w:cs="Arial"/>
                <w:b/>
                <w:bCs/>
                <w:sz w:val="24"/>
                <w:szCs w:val="24"/>
              </w:rPr>
              <w:t xml:space="preserve"> Testing Recommended</w:t>
            </w:r>
            <w:r w:rsidRPr="00AE0E5D">
              <w:rPr>
                <w:rFonts w:ascii="Arial" w:eastAsia="Times New Roman" w:hAnsi="Arial" w:cs="Arial"/>
                <w:b/>
                <w:bCs/>
                <w:sz w:val="24"/>
                <w:szCs w:val="24"/>
                <w:vertAlign w:val="superscript"/>
              </w:rPr>
              <w:t>a</w:t>
            </w:r>
            <w:r w:rsidRPr="00AE0E5D">
              <w:rPr>
                <w:rFonts w:ascii="Arial" w:eastAsia="Times New Roman" w:hAnsi="Arial" w:cs="Arial"/>
                <w:b/>
                <w:bCs/>
                <w:sz w:val="24"/>
                <w:szCs w:val="24"/>
              </w:rPr>
              <w:t xml:space="preserve"> </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Age Screening Initiated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Frequency</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Method</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jc w:val="center"/>
              <w:rPr>
                <w:rFonts w:ascii="Arial" w:eastAsia="Times New Roman" w:hAnsi="Arial" w:cs="Arial"/>
                <w:sz w:val="24"/>
                <w:szCs w:val="24"/>
              </w:rPr>
            </w:pPr>
            <w:r w:rsidRPr="00AE0E5D">
              <w:rPr>
                <w:rFonts w:ascii="Arial" w:eastAsia="Times New Roman" w:hAnsi="Arial" w:cs="Arial"/>
                <w:b/>
                <w:bCs/>
                <w:sz w:val="24"/>
                <w:szCs w:val="24"/>
              </w:rPr>
              <w:t>Comment</w:t>
            </w:r>
            <w:r w:rsidRPr="00AE0E5D">
              <w:rPr>
                <w:rFonts w:ascii="Arial" w:eastAsia="Times New Roman" w:hAnsi="Arial" w:cs="Arial"/>
                <w:sz w:val="24"/>
                <w:szCs w:val="24"/>
              </w:rPr>
              <w: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hyperlink r:id="rId1953" w:history="1">
              <w:r w:rsidRPr="00AE0E5D">
                <w:rPr>
                  <w:rFonts w:ascii="Arial" w:eastAsia="Times New Roman" w:hAnsi="Arial" w:cs="Arial"/>
                  <w:color w:val="0000FF"/>
                  <w:sz w:val="24"/>
                  <w:szCs w:val="24"/>
                  <w:u w:val="single"/>
                </w:rPr>
                <w:t>ACPGBI</w:t>
              </w:r>
            </w:hyperlink>
            <w:r w:rsidRPr="00AE0E5D">
              <w:rPr>
                <w:rFonts w:ascii="Arial" w:eastAsia="Times New Roman" w:hAnsi="Arial" w:cs="Arial"/>
                <w:sz w:val="24"/>
                <w:szCs w:val="24"/>
              </w:rPr>
              <w:t xml:space="preserve"> (2007)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15–18 y</w:t>
            </w:r>
            <w:r w:rsidRPr="00AE0E5D">
              <w:rPr>
                <w:rFonts w:ascii="Arial" w:eastAsia="Times New Roman" w:hAnsi="Arial" w:cs="Arial"/>
                <w:sz w:val="24"/>
                <w:szCs w:val="24"/>
                <w:vertAlign w:val="superscript"/>
              </w:rPr>
              <w:t>b</w:t>
            </w: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1–2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or FS + BE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Surveillance for gene carriers and affected until age 70 y and discussion of prophylactic surgery.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Cleveland Clinic (2007) [</w:t>
            </w:r>
            <w:hyperlink r:id="rId1954" w:anchor="CL_89_650" w:tooltip="Zbuk KM, Eng C: Hamartomatous polyposis syndromes. Nat Clin Pract Gastroenterol Hepatol 4 (9): 492-502, 2007." w:history="1">
              <w:r w:rsidRPr="00AE0E5D">
                <w:rPr>
                  <w:rFonts w:ascii="Arial" w:eastAsia="Times New Roman" w:hAnsi="Arial" w:cs="Arial"/>
                  <w:color w:val="0000FF"/>
                  <w:sz w:val="24"/>
                  <w:szCs w:val="24"/>
                  <w:u w:val="single"/>
                </w:rPr>
                <w:t>650</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15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EGD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Some families with </w:t>
            </w:r>
            <w:r w:rsidRPr="00AE0E5D">
              <w:rPr>
                <w:rFonts w:ascii="Arial" w:eastAsia="Times New Roman" w:hAnsi="Arial" w:cs="Arial"/>
                <w:i/>
                <w:iCs/>
                <w:sz w:val="24"/>
                <w:szCs w:val="24"/>
              </w:rPr>
              <w:t>SMAD4</w:t>
            </w:r>
            <w:r w:rsidRPr="00AE0E5D">
              <w:rPr>
                <w:rFonts w:ascii="Arial" w:eastAsia="Times New Roman" w:hAnsi="Arial" w:cs="Arial"/>
                <w:sz w:val="24"/>
                <w:szCs w:val="24"/>
              </w:rPr>
              <w:t xml:space="preserve"> pathogenic variant also have HHT; these individuals may need to be screened for HHT.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Johns Hopkins (2007) [</w:t>
            </w:r>
            <w:hyperlink r:id="rId1955" w:anchor="CL_89_649" w:tooltip="Brosens LA, van Hattem WA, Jansen M, et al.: Gastrointestinal polyposis syndromes. Curr Mol Med 7 (1): 29-46, 2007." w:history="1">
              <w:r w:rsidRPr="00AE0E5D">
                <w:rPr>
                  <w:rFonts w:ascii="Arial" w:eastAsia="Times New Roman" w:hAnsi="Arial" w:cs="Arial"/>
                  <w:color w:val="0000FF"/>
                  <w:sz w:val="24"/>
                  <w:szCs w:val="24"/>
                  <w:u w:val="single"/>
                </w:rPr>
                <w:t>649</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Yes, genetic testing preferred over 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15 y or at onset of symptoms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Yearly until polyp free then every 2–3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Prophylactic surgery if &gt;50–100 polyps, unable to manage endoscopically, severe GI bleeding, JPS with adenomatous changes, strong family history of CRC.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St. Mark's (2012) [</w:t>
            </w:r>
            <w:hyperlink r:id="rId1956" w:anchor="CL_89_602" w:tooltip="Latchford AR, Neale K, Phillips RK, et al.: Juvenile polyposis syndrome: a study of genotype, phenotype, and long-term outcome. Dis Colon Rectum 55 (10): 1038-43, 2012." w:history="1">
              <w:r w:rsidRPr="00AE0E5D">
                <w:rPr>
                  <w:rFonts w:ascii="Arial" w:eastAsia="Times New Roman" w:hAnsi="Arial" w:cs="Arial"/>
                  <w:color w:val="0000FF"/>
                  <w:sz w:val="24"/>
                  <w:szCs w:val="24"/>
                  <w:u w:val="single"/>
                </w:rPr>
                <w:t>602</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Yes, genetic testing at age 4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12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1–3 y based on severity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EGD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Consider HHT workup. </w:t>
            </w:r>
          </w:p>
        </w:tc>
      </w:tr>
      <w:tr w:rsidR="00AE0E5D" w:rsidRPr="00AE0E5D" w:rsidTr="00AE0E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lastRenderedPageBreak/>
              <w:t>NCCN (2017) [</w:t>
            </w:r>
            <w:hyperlink r:id="rId1957" w:anchor="CL_89_102" w:tooltip="National Comprehensive Cancer Network: NCCN Clinical Practice Guidelines in Oncology: Genetic/Familial High-Risk Assessment: Colorectal. Version 3.2017. Fort Washington, PA: National Comprehensive Cancer Network, 2017. Available online with free registration. Last accessed May 9, 2018." w:history="1">
              <w:r w:rsidRPr="00AE0E5D">
                <w:rPr>
                  <w:rFonts w:ascii="Arial" w:eastAsia="Times New Roman" w:hAnsi="Arial" w:cs="Arial"/>
                  <w:color w:val="0000FF"/>
                  <w:sz w:val="24"/>
                  <w:szCs w:val="24"/>
                  <w:u w:val="single"/>
                </w:rPr>
                <w:t>102</w:t>
              </w:r>
            </w:hyperlink>
            <w:r w:rsidRPr="00AE0E5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~15 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2–3 y or 1 y if polyps are found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sz w:val="24"/>
                <w:szCs w:val="24"/>
              </w:rPr>
            </w:pPr>
            <w:r w:rsidRPr="00AE0E5D">
              <w:rPr>
                <w:rFonts w:ascii="Arial" w:eastAsia="Times New Roman" w:hAnsi="Arial" w:cs="Arial"/>
                <w:sz w:val="24"/>
                <w:szCs w:val="24"/>
              </w:rPr>
              <w:t xml:space="preserve">Refer to specialized team. In families without an identified pathogenic variant, consider substituting endoscopy every </w:t>
            </w:r>
            <w:proofErr w:type="gramStart"/>
            <w:r w:rsidRPr="00AE0E5D">
              <w:rPr>
                <w:rFonts w:ascii="Arial" w:eastAsia="Times New Roman" w:hAnsi="Arial" w:cs="Arial"/>
                <w:sz w:val="24"/>
                <w:szCs w:val="24"/>
              </w:rPr>
              <w:t>5 y</w:t>
            </w:r>
            <w:proofErr w:type="gramEnd"/>
            <w:r w:rsidRPr="00AE0E5D">
              <w:rPr>
                <w:rFonts w:ascii="Arial" w:eastAsia="Times New Roman" w:hAnsi="Arial" w:cs="Arial"/>
                <w:sz w:val="24"/>
                <w:szCs w:val="24"/>
              </w:rPr>
              <w:t xml:space="preserve"> beginning at age 20 y and every 10 y beginning at age 40 y in patients in whom no polyps are found. </w:t>
            </w:r>
          </w:p>
        </w:tc>
      </w:tr>
    </w:tbl>
    <w:p w:rsidR="00AE0E5D" w:rsidRPr="00AE0E5D" w:rsidRDefault="00AE0E5D" w:rsidP="00AE0E5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rPr>
              <w:t xml:space="preserve">ACPGBI = Association of Coloproctology of Great Britain and Ireland; BE = barium enema; C = colonoscopy; CRC = colorectal cancer; EGD = esophagogastroduodenoscopy; FS = flexible sigmoidoscopy; GI = gastrointestinal; HHT = hereditary hemorrhagic telangiectasia; NCCN = National Comprehensive Cancer Network. </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a</w:t>
            </w:r>
            <w:r w:rsidRPr="00AE0E5D">
              <w:rPr>
                <w:rFonts w:ascii="Arial" w:eastAsia="Times New Roman" w:hAnsi="Arial" w:cs="Arial"/>
                <w:i/>
                <w:iCs/>
                <w:sz w:val="24"/>
                <w:szCs w:val="24"/>
              </w:rPr>
              <w:t>SMAD4/BMPR1A testing includes sequencing followed by analysis for deletions (e.g., multiplex ligation-dependent probe amplification), if no variant found by sequencing.[</w:t>
            </w:r>
            <w:hyperlink r:id="rId1958" w:anchor="CL_89_619" w:tooltip="Calva-Cerqueira D, Chinnathambi S, Pechman B, et al.: The rate of germline mutations and large deletions of SMAD4 and BMPR1A in juvenile polyposis. Clin Genet 75 (1): 79-85, 2009." w:history="1">
              <w:r w:rsidRPr="00AE0E5D">
                <w:rPr>
                  <w:rFonts w:ascii="Arial" w:eastAsia="Times New Roman" w:hAnsi="Arial" w:cs="Arial"/>
                  <w:i/>
                  <w:iCs/>
                  <w:color w:val="0000FF"/>
                  <w:sz w:val="24"/>
                  <w:szCs w:val="24"/>
                  <w:u w:val="single"/>
                </w:rPr>
                <w:t>619</w:t>
              </w:r>
            </w:hyperlink>
            <w:r w:rsidRPr="00AE0E5D">
              <w:rPr>
                <w:rFonts w:ascii="Arial" w:eastAsia="Times New Roman" w:hAnsi="Arial" w:cs="Arial"/>
                <w:i/>
                <w:iCs/>
                <w:sz w:val="24"/>
                <w:szCs w:val="24"/>
              </w:rPr>
              <w:t>]</w:t>
            </w:r>
          </w:p>
        </w:tc>
      </w:tr>
      <w:tr w:rsidR="00AE0E5D" w:rsidRPr="00AE0E5D" w:rsidTr="00AE0E5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rsidR="00AE0E5D" w:rsidRPr="00AE0E5D" w:rsidRDefault="00AE0E5D" w:rsidP="00AE0E5D">
            <w:pPr>
              <w:spacing w:after="0" w:line="240" w:lineRule="auto"/>
              <w:rPr>
                <w:rFonts w:ascii="Arial" w:eastAsia="Times New Roman" w:hAnsi="Arial" w:cs="Arial"/>
                <w:i/>
                <w:iCs/>
                <w:sz w:val="24"/>
                <w:szCs w:val="24"/>
              </w:rPr>
            </w:pPr>
            <w:r w:rsidRPr="00AE0E5D">
              <w:rPr>
                <w:rFonts w:ascii="Arial" w:eastAsia="Times New Roman" w:hAnsi="Arial" w:cs="Arial"/>
                <w:i/>
                <w:iCs/>
                <w:sz w:val="24"/>
                <w:szCs w:val="24"/>
                <w:vertAlign w:val="superscript"/>
              </w:rPr>
              <w:t>b</w:t>
            </w:r>
            <w:r w:rsidRPr="00AE0E5D">
              <w:rPr>
                <w:rFonts w:ascii="Arial" w:eastAsia="Times New Roman" w:hAnsi="Arial" w:cs="Arial"/>
                <w:i/>
                <w:iCs/>
                <w:sz w:val="24"/>
                <w:szCs w:val="24"/>
              </w:rPr>
              <w:t>Younger, if patient has presented with symptoms.</w:t>
            </w:r>
          </w:p>
        </w:tc>
      </w:tr>
    </w:tbl>
    <w:p w:rsidR="00AE0E5D" w:rsidRPr="00AE0E5D" w:rsidRDefault="00AE0E5D" w:rsidP="00AE0E5D">
      <w:pPr>
        <w:spacing w:before="100" w:beforeAutospacing="1" w:after="100" w:afterAutospacing="1" w:line="240" w:lineRule="auto"/>
        <w:rPr>
          <w:rFonts w:ascii="Arial" w:eastAsia="Times New Roman" w:hAnsi="Arial" w:cs="Arial"/>
          <w:sz w:val="24"/>
          <w:szCs w:val="24"/>
        </w:rPr>
      </w:pPr>
      <w:hyperlink r:id="rId1959" w:history="1">
        <w:r w:rsidRPr="00AE0E5D">
          <w:rPr>
            <w:rFonts w:ascii="Arial" w:eastAsia="Times New Roman" w:hAnsi="Arial" w:cs="Arial"/>
            <w:color w:val="0000FF"/>
            <w:sz w:val="24"/>
            <w:szCs w:val="24"/>
            <w:u w:val="single"/>
          </w:rPr>
          <w:t>Level of evidence: 5</w:t>
        </w:r>
      </w:hyperlink>
      <w:r w:rsidRPr="00AE0E5D">
        <w:rPr>
          <w:rFonts w:ascii="Arial" w:eastAsia="Times New Roman" w:hAnsi="Arial" w:cs="Arial"/>
          <w:b/>
          <w:bCs/>
          <w:i/>
          <w:iCs/>
          <w:sz w:val="24"/>
          <w:szCs w:val="24"/>
        </w:rPr>
        <w:t xml:space="preserve"> [AB-Comment: (Amos) I do not agree with this level of evidence and think that 4 is more appropriate.] </w:t>
      </w:r>
    </w:p>
    <w:p w:rsidR="00AE0E5D" w:rsidRPr="00AE0E5D" w:rsidRDefault="00AE0E5D" w:rsidP="00AE0E5D">
      <w:pPr>
        <w:spacing w:before="100" w:beforeAutospacing="1" w:after="100" w:afterAutospacing="1" w:line="240" w:lineRule="auto"/>
        <w:outlineLvl w:val="2"/>
        <w:rPr>
          <w:rFonts w:ascii="Arial" w:eastAsia="Times New Roman" w:hAnsi="Arial" w:cs="Arial"/>
          <w:b/>
          <w:bCs/>
          <w:sz w:val="26"/>
          <w:szCs w:val="26"/>
        </w:rPr>
      </w:pPr>
      <w:r w:rsidRPr="00AE0E5D">
        <w:rPr>
          <w:rFonts w:ascii="Arial" w:eastAsia="Times New Roman" w:hAnsi="Arial" w:cs="Arial"/>
          <w:b/>
          <w:bCs/>
          <w:sz w:val="26"/>
          <w:szCs w:val="26"/>
        </w:rPr>
        <w:t>References:</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Bussey HJ: Familial Polyposis Coli: Family Studies, Histopathology, Differential Diagnosis, and Results of Treatment. Baltimore, Md: The Johns Hopkins University Press, 1975.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Burt RW, Leppert MF, Slattery ML, et al.: Genetic testing and phenotype in </w:t>
      </w:r>
      <w:proofErr w:type="gramStart"/>
      <w:r w:rsidRPr="00AE0E5D">
        <w:rPr>
          <w:rFonts w:ascii="Arial" w:eastAsia="Times New Roman" w:hAnsi="Arial" w:cs="Arial"/>
          <w:sz w:val="24"/>
          <w:szCs w:val="24"/>
        </w:rPr>
        <w:t>a large kindred</w:t>
      </w:r>
      <w:proofErr w:type="gramEnd"/>
      <w:r w:rsidRPr="00AE0E5D">
        <w:rPr>
          <w:rFonts w:ascii="Arial" w:eastAsia="Times New Roman" w:hAnsi="Arial" w:cs="Arial"/>
          <w:sz w:val="24"/>
          <w:szCs w:val="24"/>
        </w:rPr>
        <w:t xml:space="preserve"> with attenuated familial adenomatous polyposis. Gastroenterology 127 (2): 444-51, 2004. PMID: 15300576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Choi YH, Cotterchio M, McKeown-Eyssen G, et al.: Penetrance of colorectal cancer among MLH1/MSH2 carriers participating in the colorectal cancer familial registry in Ontario. Hered Cancer Clin Pract 7 (1): 14, 2009. PMID: 19698169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Bonadona V, Bonaïti B, Olschwang S, et al.: Cancer risks associated with germline mutations in MLH1, MSH2, and MSH6 genes in Lynch syndrome. JAMA 305 (22): 2304-10, 2011. PMID: 21642682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Møller P, Seppälä T, Bernstein I, et al.: Cancer incidence and survival in Lynch syndrome patients receiving colonoscopic and gynaecological surveillance: first report from the prospective Lynch syndrome database. Gut 66 (3): 464-472, 2017. PMID: 26657901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Baglietto L, Lindor NM, Dowty JG, et al.: Risks of Lynch syndrome cancers for MSH6 mutation carriers. J Natl Cancer Inst 102 (3): 193-201, 2010. PMID: 20028993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Aretz S, Uhlhaas S, Goergens H, et al.: MUTYH-associated polyposis: 70 of 71 patients with biallelic mutations present with an attenuated or atypical phenotype. Int J Cancer 119 (4): 807-14, 2006. PMID: 16557584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Hearle N, Schumacher V, Menko FH, et al.: Frequency and spectrum of cancers in the Peutz-Jeghers syndrome. Clin Cancer Res 12 (10): 3209-15, 2006. PMID: 16707622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Coburn MC, Pricolo VE, DeLuca FG, et al.: Malignant potential in intestinal juvenile polyposis syndromes. Ann Surg Oncol 2 (5): 386-91, 1995. PMID: 7496832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Desai DC, Neale KF, Talbot IC, et al.: Juvenile polyposis. Br J Surg 82 (1): 14-7, 1995. PMID: 7881943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Bülow S, Berk T, Neale K: The history of familial adenomatous polyposis. Fam Cancer 5 (3): 213-20, 2006. PMID: 16998666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Herrera L, ed.: Familial Adenomatous Polyposis. New York, NY: Alan R. Liss Inc, 1990.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Bülow S: Familial polyposis coli. Dan Med Bull 34 (1): 1-15, 1987. PMID: 3030666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Campbell WJ, Spence RA, Parks TG: Familial adenomatous polyposis. Br J Surg 81 (12): 1722-33, 1994. PMID: 7827926</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Inra JA, Steyerberg EW, Grover S, et al.: Racial variation in frequency and phenotypes of APC and MUTYH mutations in 6,169 individuals undergoing genetic testing. Genet Med 17 (10): 815-21, 2015. PMID: 25590978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Giardiello FM, Offerhaus JG: Phenotype and cancer risk of various polyposis syndromes. Eur J Cancer 31A (7-8): 1085-7, 1995 Jul-Aug. PMID: 7576997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Jagelman DG, DeCosse JJ, Bussey HJ: Upper gastrointestinal cancer in familial adenomatous polyposis. Lancet 1 (8595): 1149-51, 1988. PMID: 2896968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Sturt NJ, Gallagher MC, Bassett P, et al.: Evidence for genetic predisposition to desmoid tumours in familial adenomatous polyposis independent of the germline APC mutation. Gut 53 (12): 1832-6, 2004. PMID: 15542524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HT, Fitzgibbons R Jr: Surgery, desmoid tumors, and familial adenomatous polyposis: case report and literature review. Am J Gastroenterol 91 (12): 2598-601, 1996. PMID: 8946994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Bülow S, Björk J, Christensen IJ, et al.: Duodenal adenomatosis in familial adenomatous polyposis. Gut 53 (3): 381-6, 2004. PMID: 14960520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Burt RW: Colon cancer screening. Gastroenterology 119 (3): 837-53, 2000. PMID: 10982778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Galiatsatos P, Foulkes WD: Familial adenomatous polyposis. Am J Gastroenterol 101 (2): 385-98, 2006. PMID: 16454848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Bisgaard ML, Bülow S: Familial adenomatous polyposis (FAP): genotype correlation to FAP phenotype with osteomas and sebaceous cysts. Am J Med Genet A 140 (3): 200-4, 2006. PMID: 16411234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Petersen GM, Slack J, Nakamura Y: Screening guidelines and premorbid diagnosis of familial adenomatous polyposis using linkage. Gastroenterology 100 (6): 1658-64, 1991. PMID: 1673441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Berk T, Cohen Z, Bapat B, et al.: Negative genetic test result in familial adenomatous polyposis: clinical screening implications. Dis Colon Rectum 42 (3): 307-10; discussion 310-2, 1999. PMID: 10223748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Jagelman DG: Clinical management of familial adenomatous polyposis. Cancer Surv 8 (1): 159-67, 1989. PMID: 2553257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Neale K, Ritchie S, Thomson JP: Screening of offspring of patients with familial adenomatous polyposis: the St. Mark's Hospital polyposis register experience. In: Herrera L, ed.: Familial Adenomatous Polyposis. New York, NY: Alan R. Liss Inc, 1990, pp 61-66.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Patenaude AF: Cancer susceptibility testing: risks, benefits, and personal beliefs. In: Clarke A, ed.: The Genetic Testing of Children. Oxford, England: BIOS Scientific, 1998, pp 145-156.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Laurent-Puig P, Béroud C, Soussi T: APC gene: database of germline and somatic mutations in human tumors and cell lines. Nucleic Acids Res 26 (1): 269-70, 1998. PMID: 9399850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Yan H, Dobbie Z, Gruber SB, et al.: </w:t>
      </w:r>
      <w:proofErr w:type="gramStart"/>
      <w:r w:rsidRPr="00AE0E5D">
        <w:rPr>
          <w:rFonts w:ascii="Arial" w:eastAsia="Times New Roman" w:hAnsi="Arial" w:cs="Arial"/>
          <w:sz w:val="24"/>
          <w:szCs w:val="24"/>
        </w:rPr>
        <w:t>Small changes</w:t>
      </w:r>
      <w:proofErr w:type="gramEnd"/>
      <w:r w:rsidRPr="00AE0E5D">
        <w:rPr>
          <w:rFonts w:ascii="Arial" w:eastAsia="Times New Roman" w:hAnsi="Arial" w:cs="Arial"/>
          <w:sz w:val="24"/>
          <w:szCs w:val="24"/>
        </w:rPr>
        <w:t xml:space="preserve"> in expression affect predisposition to tumorigenesis. Nat Genet 30 (1): 25-6, 2002. PMID: 11743581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Petersen GM, Francomano C, Kinzler K, et al.: Presymptomatic direct detection of adenomatous polyposis coli (APC) gene mutations in familial adenomatous polyposis. Hum Genet 91 (4): 307-11, 1993. PMID: 8388848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Fearnhead NS, Britton MP, Bodmer WF: The ABC of APC. Hum Mol Genet 10 (7): 721-33, 2001. PMID: 11257105</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Nielsen M, Hes FJ, Nagengast FM, et al.: Germline mutations in APC and MUTYH are responsible for </w:t>
      </w:r>
      <w:proofErr w:type="gramStart"/>
      <w:r w:rsidRPr="00AE0E5D">
        <w:rPr>
          <w:rFonts w:ascii="Arial" w:eastAsia="Times New Roman" w:hAnsi="Arial" w:cs="Arial"/>
          <w:b/>
          <w:bCs/>
          <w:sz w:val="24"/>
          <w:szCs w:val="24"/>
        </w:rPr>
        <w:t>the majority of</w:t>
      </w:r>
      <w:proofErr w:type="gramEnd"/>
      <w:r w:rsidRPr="00AE0E5D">
        <w:rPr>
          <w:rFonts w:ascii="Arial" w:eastAsia="Times New Roman" w:hAnsi="Arial" w:cs="Arial"/>
          <w:b/>
          <w:bCs/>
          <w:sz w:val="24"/>
          <w:szCs w:val="24"/>
        </w:rPr>
        <w:t xml:space="preserve"> families with attenuated familial adenomatous polyposis. Clin Genet 71 (5): 427-33, 2007. PMID: 17489848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Sieber OM, Lamlum H, Crabtree MD, et al.: Whole-gene APC deletions cause classical familial adenomatous polyposis, but not attenuated polyposis or "multiple" colorectal adenomas. Proc Natl Acad Sci U S A 99 (5): 2954-8, 2002. PMID: 11867715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Michils G, Tejpar S, Thoelen R, et al.: Large deletions of the APC gene in 15% of mutation-negative patients with classical polyposis (FAP): a Belgian study. Hum Mutat 25 (2): 125-34, 2005. PMID: 15643602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Meuller J, Kanter-Smoler G, Nygren AO, et al.: Identification of genomic deletions of the APC gene in familial adenomatous polyposis by two independent quantitative techniques. Genet Test 8 (3): 248-56, 2004. PMID: 15727247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Sieber OM, Lipton L, Crabtree M, et al.: Multiple colorectal adenomas, classic adenomatous polyposis, and germ-line mutations in MYH. N Engl J Med 348 (9): 791-9, 2003. PMID: 12606733</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lastRenderedPageBreak/>
        <w:t>Bellido F, Pineda M, Aiza G, et al.: POLE and POLD1 mutations in 529 kindred with familial colorectal cancer and/or polyposis: review of reported cases and recommendations for genetic testing and surveillance. Genet Med 18 (4): 325-32, 2016. PMID: 26133394</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Spier I, Holzapfel S, Altmüller J, et al.: Frequency and phenotypic spectrum of germline mutations in POLE and seven other polymerase genes in 266 patients with colorectal adenomas and carcinomas. Int J Cancer 137 (2): 320-31, 2015. PMID: 25529843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Fearnhead NS: Familial adenomatous polyposis and MYH. Lancet 362 (9377): 5-6, 2003. PMID: 12853190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Al-Tassan N, Chmiel NH, Maynard J, et al.: Inherited variants of MYH associated with somatic G:C--&gt;</w:t>
      </w:r>
      <w:proofErr w:type="gramStart"/>
      <w:r w:rsidRPr="00AE0E5D">
        <w:rPr>
          <w:rFonts w:ascii="Arial" w:eastAsia="Times New Roman" w:hAnsi="Arial" w:cs="Arial"/>
          <w:sz w:val="24"/>
          <w:szCs w:val="24"/>
        </w:rPr>
        <w:t>T:A</w:t>
      </w:r>
      <w:proofErr w:type="gramEnd"/>
      <w:r w:rsidRPr="00AE0E5D">
        <w:rPr>
          <w:rFonts w:ascii="Arial" w:eastAsia="Times New Roman" w:hAnsi="Arial" w:cs="Arial"/>
          <w:sz w:val="24"/>
          <w:szCs w:val="24"/>
        </w:rPr>
        <w:t xml:space="preserve"> mutations in colorectal tumors. Nat Genet 30 (2): 227-32, 2002. PMID: 11818965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Anthony T, Rodriguez-Bigas MA, Weber TK, et al.: Desmoid tumors. J Am Coll Surg 182 (4): 369-77, 1996. PMID: 8605563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Eccles DM, van der Luijt R, Breukel C, et al.: Hereditary desmoid disease due to a frameshift mutation at codon 1924 of the APC gene. Am J Hum Genet 59 (6): 1193-201, 1996. PMID: 8940264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Bertario L, Russo A, Sala P, et al.: Genotype and phenotype factors as determinants of desmoid tumors in patients with familial adenomatous polyposis. Int J Cancer 95 (2): 102-7, 2001. PMID: 11241320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HT: Desmoid tumors: genotype-phenotype differences in familial adenomatous polyposis--a nosological dilemma. Am J Hum Genet 59 (6): 1184-5, 1996. PMID: 8940262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Scott RJ, Froggatt NJ, Trembath RC, et al.: Familial infiltrative fibromatosis (desmoid tumours) (MIM135290) caused by a recurrent 3' APC gene mutation. Hum Mol Genet 5 (12): 1921-4, 1996. PMID: 8968744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Caspari R, Olschwang S, Friedl W, et al.: Familial adenomatous polyposis: desmoid tumours and lack of ophthalmic lesions (CHRPE) associated with APC mutations beyond codon 1444. Hum Mol Genet 4 (3): 337-40, 1995. PMID: 7795585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Davies DR, Armstrong JG, Thakker N, et al.: Severe Gardner syndrome in families with mutations restricted to a specific region of the APC gene. Am J Hum Genet 57 (5): 1151-8, 1995. PMID: 7485167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Bertario L, Russo A, Sala P, et al.: Multiple approach to the exploration of genotype-phenotype correlations in familial adenomatous polyposis. J Clin Oncol 21 (9): 1698-707, 2003. PMID: 12721244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Elayi E, Manilich E, Church J: Polishing the crystal ball: knowing genotype improves ability to predict desmoid disease in patients with familial adenomatous polyposis. Dis Colon Rectum 52 (10): 1762-6, 2009. PMID: 19966610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Nieuwenhuis MH, Lefevre JH, Bülow S, et al.: Family history, surgery, and APC mutation are risk factors for desmoid tumors in familial adenomatous polyposis: an international cohort study. Dis Colon Rectum 54 (10): 1229-34, 2011. PMID: 21904137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Clark SK, Smith TG, Katz DE, et al.: Identification and progression of a desmoid precursor lesion in patients with familial adenomatous polyposis. Br J Surg 85 (7): 970-3, 1998. PMID: 9692575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Hodgson SV, Maher ER: Gastro-intestinal system. In: Hodgson SV, Maher ER: A Practical Guide to Human Cancer Genetics. 2nd ed. New York, NY: Cambridge University Press, 1999, pp 167-175.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Rodriguez-Bigas MA, Mahoney MC, Karakousis CP, et al.: Desmoid tumors in patients with familial adenomatous polyposis. Cancer 74 (4): 1270-4, 1994. PMID: 7519966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Clark SK, Neale KF, Landgrebe JC, et al.: Desmoid tumours complicating familial adenomatous polyposis. Br J Surg 86 (9): 1185-9, 1999. PMID: 10504375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Belchetz LA, Berk T, Bapat BV, et al.: Changing causes of mortality in patients with familial adenomatous polyposis. Dis Colon Rectum 39 (4): 384-7, 1996. PMID: 8878496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Iwama T, Tamura K, Morita T, et al.: A clinical overview of familial adenomatous polyposis derived from the database of the Polyposis Registry of Japan. Int J Clin Oncol 9 (4): 308-16, 2004. PMID: 15375708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Church J, Berk T, Boman BM, et al.: Staging intra-abdominal desmoid tumors in familial adenomatous polyposis: a search for a uniform approach to a troubling disease. Dis Colon Rectum 48 (8): 1528-34, 2005. PMID: 15906134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Parc Y, Piquard A, Dozois RR, et al.: Long-term outcome of familial adenomatous polyposis patients after restorative coloproctectomy. Ann Surg 239 (3): 378-82, 2004. PMID: 15075655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Tonelli F, Ficari F, Valanzano R, et al.: Treatment of desmoids and mesenteric fibromatosis in familial adenomatous polyposis with raloxifene. Tumori 89 (4): 391-6, 2003 Jul-Aug. PMID: 14606641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Hansmann A, Adolph C, Vogel T, et al.: High-dose tamoxifen and sulindac as first-line treatment for desmoid tumors. Cancer 100 (3): 612-20, 2004. PMID: 14745880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Lindor NM, Dozois R, Nelson H, et al.: Desmoid tumors in familial adenomatous polyposis: a pilot project evaluating efficacy of treatment with pirfenidone. Am J Gastroenterol 98 (8): 1868-74, 2003. PMID: 12907346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Mace J, Sybil Biermann J, Sondak V, et al.: Response of extraabdominal desmoid tumors to therapy with imatinib mesylate. Cancer 95 (11): 2373-9, 2002. PMID: 12436445</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Penel N, Le Cesne A, Bui BN, et al.: Imatinib for progressive and recurrent aggressive fibromatosis (desmoid tumors): an FNCLCC/French Sarcoma </w:t>
      </w:r>
      <w:r w:rsidRPr="00AE0E5D">
        <w:rPr>
          <w:rFonts w:ascii="Arial" w:eastAsia="Times New Roman" w:hAnsi="Arial" w:cs="Arial"/>
          <w:b/>
          <w:bCs/>
          <w:sz w:val="24"/>
          <w:szCs w:val="24"/>
        </w:rPr>
        <w:lastRenderedPageBreak/>
        <w:t>Group phase II trial with a long-term follow-up. Ann Oncol 22 (2): 452-7, 2011. PMID: 20622000</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Kasper B, Gruenwald V, Reichardt P, et al.: Imatinib induces sustained progression arrest in RECIST progressive desmoid tumours: </w:t>
      </w:r>
      <w:proofErr w:type="gramStart"/>
      <w:r w:rsidRPr="00AE0E5D">
        <w:rPr>
          <w:rFonts w:ascii="Arial" w:eastAsia="Times New Roman" w:hAnsi="Arial" w:cs="Arial"/>
          <w:b/>
          <w:bCs/>
          <w:sz w:val="24"/>
          <w:szCs w:val="24"/>
        </w:rPr>
        <w:t>Final results</w:t>
      </w:r>
      <w:proofErr w:type="gramEnd"/>
      <w:r w:rsidRPr="00AE0E5D">
        <w:rPr>
          <w:rFonts w:ascii="Arial" w:eastAsia="Times New Roman" w:hAnsi="Arial" w:cs="Arial"/>
          <w:b/>
          <w:bCs/>
          <w:sz w:val="24"/>
          <w:szCs w:val="24"/>
        </w:rPr>
        <w:t xml:space="preserve"> of a phase II study of the German Interdisciplinary Sarcoma Group (GISG). Eur J Cancer 76: 60-67, 2017. PMID: 28282612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Latchford AR, Sturt NJ, Neale K, et al.: A 10-year review of surgery for desmoid disease associated with familial adenomatous polyposis. Br J Surg 93 (10): 1258-64, 2006. PMID: 16952208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Heiskanen I, Järvinen HJ: Occurrence of desmoid tumours in familial adenomatous polyposis and results of treatment. Int J Colorectal Dis 11 (4): 157-62, 1996. PMID: 8876270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Church JM, McGannon E, Hull-Boiner S, et al.: Gastroduodenal polyps in patients with familial adenomatous polyposis. Dis Colon Rectum 35 (12): 1170-3, 1992. PMID: 1335405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Sarre RG, Frost AG, Jagelman DG, et al.: Gastric and duodenal polyps in familial adenomatous polyposis: a prospective study of the nature and prevalence of upper gastrointestinal polyps. Gut 28 (3): 306-14, 1987. PMID: 3032754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Watanabe H, Enjoji M, Yao T, et al.: Gastric lesions in familial adenomatosis coli: their incidence and histologic analysis. Hum Pathol 9 (3): 269-83, 1978. PMID: 26633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Weston BR, Helper DJ, Rex DK: Positive predictive value of endoscopic features deemed typical of gastric fundic gland polyps. J Clin Gastroenterol 36 (5): 399-402, 2003 May-Jun. PMID: 12702980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Abraham SC, Nobukawa B, Giardiello FM, et al.: Fundic gland polyps in familial adenomatous polyposis: neoplasms with frequent somatic adenomatous polyposis coli gene alterations. Am J Pathol 157 (3): 747-54, 2000. PMID: 10980114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Odze RD, Marcial MA, Antonioli D: Gastric fundic gland polyps: a morphological study including mucin histochemistry, stereometry, and MIB-1 immunohistochemistry. Hum Pathol 27 (9): 896-903, 1996. PMID: 8816883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Wu TT, Kornacki S, Rashid A, et al.: Dysplasia and dysregulation of proliferation in foveolar and surface epithelia of fundic gland polyps from patients with familial adenomatous polyposis. Am J Surg Pathol 22 (3): 293-8, 1998. PMID: 9500770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Burt RW: Gastric fundic gland polyps. Gastroenterology 125 (5): 1462-9, 2003. PMID: 14598262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Bianchi LK, Burke CA, Bennett AE, et al.: Fundic gland polyp dysplasia is common in familial adenomatous polyposis. Clin Gastroenterol Hepatol 6 (2): 180-5, 2008. PMID: 18237868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Jalving M, Koornstra JJ, Wesseling J, et al.: Increased risk of fundic gland polyps during long-term proton pump inhibitor therapy. Aliment Pharmacol Ther 24 (9): 1341-8, 2006. PMID: 17059515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Leggett B: FAP: another indication to treat H pylori. Gut 51 (4): 463-4, 2002. PMID: 12235061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Nakamura S, Matsumoto T, Kobori Y, et al.: Impact of Helicobacter pylori infection and mucosal atrophy on gastric lesions in patients with familial adenomatous polyposis. Gut 51 (4): 485-9, 2002. PMID: 12235068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Iida M, Yao T, Itoh H, et al.: Natural history of gastric adenomas in patients with familial adenomatosis coli/Gardner's syndrome. Cancer 61 (3): 605-11, 1988. PMID: 3338026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Bülow S, Alm T, Fausa O, et al.: Duodenal adenomatosis in familial adenomatous polyposis. DAF Project Group. Int J Colorectal Dis 10 (1): 43-6, 1995. PMID: 7745323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Park JG, Park KJ, Ahn YO, et al.: Risk of gastric cancer among Korean familial adenomatous polyposis patients. Report of three cases. Dis Colon Rectum 35 (10): 996-8, 1992. PMID: 1327683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Iwama T, Mishima Y, Utsunomiya J: The impact of familial adenomatous polyposis on the tumorigenesis and mortality at the several organs. Its rational treatment. Ann Surg 217 (2): 101-8, 1993. PMID: 8382467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Offerhaus GJ, Giardiello FM, Krush AJ, et al.: The risk of upper gastrointestinal cancer in familial adenomatous polyposis. Gastroenterology 102 (6): 1980-2, 1992. PMID: 1316858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Brosens LA, Keller JJ, Offerhaus GJ, et al.: Prevention and management of duodenal polyps in familial adenomatous polyposis. Gut 54 (7): 1034-43, 2005. PMID: 15951555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Perzin KH, Bridge MF: Adenomas of the small intestine: a clinicopathologic review of 51 cases and a study of their relationship to carcinoma. Cancer 48 (3): 799-819, 1981. PMID: 7248908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Ranzi T, Castagnone D, Velio P, et al.: Gastric and duodenal polyps in familial polyposis coli. Gut 22 (5): 363-7, 1981. PMID: 7250748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Vasen HF, Bülow S, Myrhøj T, et al.: Decision analysis in the management of duodenal adenomatosis in familial adenomatous polyposis. Gut 40 (6): 716-9, 1997. PMID: 9245923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Groves CJ, Saunders BP, Spigelman AD, et al.: Duodenal cancer in patients with familial adenomatous polyposis (FAP): results of a </w:t>
      </w:r>
      <w:proofErr w:type="gramStart"/>
      <w:r w:rsidRPr="00AE0E5D">
        <w:rPr>
          <w:rFonts w:ascii="Arial" w:eastAsia="Times New Roman" w:hAnsi="Arial" w:cs="Arial"/>
          <w:sz w:val="24"/>
          <w:szCs w:val="24"/>
        </w:rPr>
        <w:t>10 year</w:t>
      </w:r>
      <w:proofErr w:type="gramEnd"/>
      <w:r w:rsidRPr="00AE0E5D">
        <w:rPr>
          <w:rFonts w:ascii="Arial" w:eastAsia="Times New Roman" w:hAnsi="Arial" w:cs="Arial"/>
          <w:sz w:val="24"/>
          <w:szCs w:val="24"/>
        </w:rPr>
        <w:t xml:space="preserve"> prospective study. Gut 50 (5): 636-41, 2002. PMID: 11950808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Burke CA, Santisi J, Church J, et al.: The utility of capsule endoscopy small bowel surveillance in patients with polyposis. Am J Gastroenterol 100 (7): 1498-502, 2005. PMID: 15984971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Tescher P, Macrae FA, Speer T, et al.: Surveillance of FAP: a prospective blinded comparison of capsule endoscopy and other GI imaging to detect small bowel polyps. Hered Cancer Clin Pract 8 (1): 3, 2010. PMID: 20361877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Eliakim R: Video capsule endoscopy of the small bowel. Curr Opin Gastroenterol 26 (2): 129-33, 2010. PMID: 20145540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Taylor SA, Halligan S, Moore L, et al.: Multidetector-row CT duodenography in familial adenomatous polyposis: a pilot study. Clin Radiol 59 (10): 939-45, 2004. PMID: 15451356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Bleau BL, Gostout CJ: Endoscopic treatment of ampullary adenomas in familial adenomatous polyposis. J Clin Gastroenterol 22 (3): 237-41, 1996. PMID: 8724267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Norton ID, Gostout CJ: Management of periampullary adenoma. Dig Dis 16 (5): 266-73, 1998 Sep-Oct. PMID: 9892786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Norton ID, Gostout CJ, Baron TH, et al.: Safety and outcome of endoscopic snare excision of the major duodenal papilla. Gastrointest Endosc 56 (2): 239-43, 2002. PMID: 12145603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Saurin JC, Gutknecht C, Napoleon B, et al.: Surveillance of duodenal adenomas in familial adenomatous polyposis reveals high cumulative risk of advanced disease. J Clin Oncol 22 (3): 493-8, 2004. PMID: 14752072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Spigelman AD, Williams CB, Talbot IC, et al.: Upper gastrointestinal cancer in patients with familial adenomatous polyposis. Lancet 2 (8666): 783-5, 1989. PMID: 2571019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Park JS, Choi GS, Kim HJ, et al.: Natural orifice specimen extraction versus conventional laparoscopically assisted right hemicolectomy. Br J Surg 98 (5): 710-5, 2011. PMID: 21305535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Johnson MD, Mackey R, Brown N, et al.: Outcome based on management for duodenal adenomas: sporadic versus familial disease. J Gastrointest Surg 14 (2): 229-35, 2010. PMID: 19937193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 Vos tot Nederveen Cappel WH, Järvinen HJ, Björk J, et al.: Worldwide survey among polyposis registries of surgical management of severe duodenal adenomatosis in familial adenomatous polyposis. Br J Surg 90 (6): 705-10, 2003. PMID: 12808618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National Comprehensive Cancer Network: NCCN Clinical Practice Guidelines in Oncology: Genetic/Familial High-Risk Assessment: Colorectal. Version 3.2017. Fort Washington, PA: National Comprehensive Cancer Network, 2017. Available online with free registration. Last accessed May 9, 2018.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Bülow S, Christensen IJ, Højen H, et al.: Duodenal surveillance improves the prognosis after duodenal cancer in familial adenomatous polyposis. Colorectal Dis 14 (8): 947-52, 2012. PMID: 21973191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Ahmad NA, Kochman ML, Long WB, et al.: Efficacy, safety, and clinical outcomes of endoscopic mucosal resection: a study of 101 cases. Gastrointest Endosc 55 (3): 390-6, 2002. PMID: 11868015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Heiskanen I, Kellokumpu I, Järvinen H: Management of duodenal adenomas in 98 patients with familial adenomatous polyposis. Endoscopy 31 (6): 412-6, 1999. PMID: 10494676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Penna C, Phillips RK, Tiret E, et al.: Surgical polypectomy of duodenal adenomas in familial adenomatous polyposis: experience of two European centres. Br J Surg 80 (8): 1027-9, 1993. PMID: 8402056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Mackey R, Walsh RM, Chung R, et al.: Pancreas-sparing duodenectomy is effective management for familial adenomatous polyposis. J Gastrointest Surg 9 (8): 1088-93; discussion 1093, 2005. PMID: 16269379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Lepistö A, Kiviluoto T, Halttunen J, et al.: Surveillance and treatment of duodenal adenomatosis in familial adenomatous polyposis. Endoscopy 41 (6): 504-9, 2009. PMID: 19533554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Wallace MH, Phillips RK: Upper gastrointestinal disease in patients with familial adenomatous polyposis. Br J Surg 85 (6): 742-50, 1998. PMID: 9667698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Parc Y, Mabrut JY, Shields C, et al.: Surgical management of the duodenal manifestations of familial adenomatous polyposis. Br J Surg 98 (4): 480-4, 2011. PMID: 21656714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Penna C, Bataille N, Balladur P, et al.: Surgical treatment of severe duodenal polyposis in familial adenomatous polyposis. Br J Surg 85 (5): 665-8, 1998. PMID: 9635818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Hirasawa R, Iishi H, Tatsuta M, et al.: Clinicopathologic features and endoscopic resection of duodenal adenocarcinomas and adenomas with the submucosal saline injection technique. Gastrointest Endosc 46 (6): 507-13, 1997. PMID: 9434217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Catalano MF, Linder JD, Chak A, et al.: Endoscopic management of adenoma of the major duodenal papilla. Gastrointest Endosc 59 (2): 225-32, 2004. PMID: 14745396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Alarcon FJ, Burke CA, Church JM, et al.: Familial adenomatous polyposis: efficacy of endoscopic and surgical treatment for advanced duodenal adenomas. Dis Colon Rectum 42 (12): 1533-6, 1999. PMID: 10613470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Biasco G, Nobili E, Calabrese C, et al.: Impact of surgery on the development of duodenal cancer in patients with familial adenomatous polyposis. Dis Colon Rectum 49 (12): 1860-6, 2006. PMID: 17103055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Chung RS, Church JM, vanStolk R: Pancreas-sparing duodenectomy: indications, surgical technique, and results. Surgery 117 (3): 254-9, 1995. PMID: 7878529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Tsiotos GG, Sarr MG: Pancreas-preserving total duodenectomy. Dig Surg 15 (5): 398-403, 1998. PMID: 9845621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Sarmiento JM, Thompson GB, Nagorney DM, et al.: Pancreas-sparing duodenectomy for duodenal polyposis. Arch Surg 137 (5): 557-62; discussion 562-3, 2002. PMID: 11982469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Kalady MF, Clary BM, Tyler DS, et al.: Pancreas-preserving duodenectomy in the management of duodenal familial adenomatous polyposis. J Gastrointest Surg 6 (1): 82-7, 2002 Jan-Feb. PMID: 11986022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Eisenberger CF, Knoefel WT, Peiper M, et al.: Pancreas-sparing duodenectomy in duodenal pathology: indications and results. Hepatogastroenterology 51 (57): 727-31, 2004 May-Jun. PMID: 15143902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Cetta F, Montalto G, Gori M, et al.: Germline mutations of the APC gene in patients with familial adenomatous polyposis-associated thyroid carcinoma: results from a European cooperative study. J Clin Endocrinol Metab 85 (1): 286-92, 2000. PMID: 10634400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Cetta F, Curia MC, Montalto G, et al.: Thyroid carcinoma usually occurs in patients with familial adenomatous polyposis in the absence of biallelic inactivation of the adenomatous polyposis coli gene. J Clin Endocrinol Metab 86 (1): 427-32, 2001. PMID: 11232035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Jasperson KW, Tuohy TM, Neklason DW, et al.: Hereditary and familial colon cancer. Gastroenterology 138 (6): 2044-58, 2010. PMID: 20420945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Jarrar AM, Milas M, Mitchell J, et al.: Screening for thyroid cancer in patients with familial adenomatous polyposis. Ann Surg 253 (3): 515-21, 2011. PMID: 21173694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Seki M, Tanaka K, Kikuchi-Yanoshita R, et al.: Loss of normal allele of the APC gene in an adrenocortical carcinoma from a patient with familial adenomatous polyposis. Hum Genet 89 (3): 298-300, 1992. PMID: 1351034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Marchesa P, Fazio VW, Church JM, et al.: Adrenal masses in patients with familial adenomatous polyposis. Dis Colon Rectum 40 (9): 1023-8, 1997. PMID: 9293929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Kallenberg FGJ, Bastiaansen BAJ, Nio CY, et al.: Adrenal Lesions in Patients With (Attenuated) Familial Adenomatous Polyposis and MUTYH-Associated Polyposis. Dis Colon Rectum 60 (10): 1057-1064, 2017. PMID: 28891849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Cetta F, Mazzarella L, Bon G, et al.: Genetic alterations in hepatoblastoma and hepatocellular carcinoma associated with familial adenomatous polyposis. Med Pediatr Oncol 41 (5): 496-7, 2003. PMID: 14515405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Young J, Barker M, Robertson T, et al.: A case of myoepithelial carcinoma displaying biallelic inactivation of the tumour suppressor gene APC in a patient with familial adenomatous polyposis. J Clin Pathol 55 (3): 230-1, 2002. PMID: 11896079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Cetta F, Montalto G, Petracci M: Hepatoblastoma and APC gene mutation in familial adenomatous polyposis. Gut 41 (3): 417, 1997. PMID: 9378405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Giardiello FM, Petersen GM, Brensinger JD, et al.: Hepatoblastoma and APC gene mutation in familial adenomatous polyposis. Gut 39 (96): 867-9, 1996. PMID: 9038672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Ding SF, Michail NE, Habib NA: Genetic changes in hepatoblastoma. J Hepatol 20 (5): 672-5, 1994. PMID: 8071546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Hughes LJ, Michels VV: Risk of hepatoblastoma in familial adenomatous polyposis. Am J Med Genet 43 (6): 1023-5, 1992. PMID: 1329510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Bernstein IT, Bülow S, Mauritzen K: Hepatoblastoma in two cousins in a family with adenomatous polyposis. Report of two cases. Dis Colon Rectum 35 (4): 373-4, 1992. PMID: 1316263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Giardiello FM, Offerhaus GJ, Krush AJ, et al.: Risk of hepatoblastoma in familial adenomatous polyposis. J Pediatr 119 (5): 766-8, 1991. PMID: 1658283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Perilongo G: Link confirmed between FAP and hepatoblastoma. Oncology (Huntingt) 5 (7): 14, 1991. PMID: 1662980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Toyama WM, Wagner S: Hepatoblastoma with familial polyposis coli: another case and corrected pedigree. Surgery 108 (1): 123-4, 1990. PMID: 2163118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Kurahashi H, Takami K, Oue T, et al.: Biallelic inactivation of the APC gene in hepatoblastoma. Cancer Res 55 (21): 5007-11, 1995. PMID: 7585543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Hirschman BA, Pollock BH, Tomlinson GE: The spectrum of APC mutations in children with hepatoblastoma from familial adenomatous polyposis kindreds. J Pediatr 147 (2): 263-6, 2005. PMID: 16126064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Aretz S, Koch A, Uhlhaas S, et al.: Should children at risk for familial adenomatous polyposis be screened for hepatoblastoma and children with apparently sporadic hepatoblastoma be screened for APC germline mutations? Pediatr Blood Cancer 47 (6): 811-8, 2006. PMID: 16317745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Hamilton SR, Liu B, Parsons RE, et al.: The molecular basis of Turcot's syndrome. N Engl J Med 332 (13): 839-47, 1995. PMID: 7661930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Spirio L, Olschwang S, Groden J, et al.: Alleles of the APC gene: an attenuated form of familial polyposis. Cell 75 (5): 951-7, 1993. PMID: 8252630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Brensinger JD, Laken SJ, Luce MC, et al.: Variable phenotype of familial adenomatous polyposis in pedigrees with 3' mutation in the APC gene. Gut 43 (4): 548-52, 1998. PMID: 9824584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Soravia C, Berk T, Madlensky L, et al.: Genotype-phenotype correlations in attenuated adenomatous polyposis coli. Am J Hum Genet 62 (6): 1290-301, 1998. PMID: 9585611</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Li J, Woods SL, Healey S, et al.: Point Mutations in Exon 1B of APC Reveal Gastric Adenocarcinoma and Proximal Polyposis of the Stomach as a Familial Adenomatous Polyposis Variant. Am J Hum Genet 98 (5): 830-842, 2016. PMID: 27087319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Nugent KP, Spigelman AD, Phillips RK: Life expectancy after colectomy and ileorectal anastomosis for familial adenomatous polyposis. Dis Colon Rectum 36 (11): 1059-62, 1993. PMID: 8223060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Barrow P, Khan M, Lalloo F, et al.: Systematic review of the impact of registration and screening on colorectal cancer incidence and mortality in familial adenomatous polyposis and Lynch syndrome. Br J Surg 100 (13): 1719-31, 2013. PMID: 24227356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Koskenvuo L, Pitkäniemi J, Rantanen M, et al.: Impact of Screening on Survival in Familial Adenomatous Polyposis. J Clin Gastroenterol 50 (1): 40-4, 2016. PMID: 26485107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Hakulinen T, Seppä K, Lambert PC: Choosing the relative survival method for cancer survival estimation. Eur J Cancer 47 (14): 2202-10, 2011. PMID: 21549589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Winawer S, Fletcher R, Rex D, et al.: Colorectal cancer screening and surveillance: clinical guidelines and rationale-Update based on new evidence. Gastroenterology 124 (2): 544-60, 2003. PMID: 12557158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Dunlop MG; British Society for GastroenterologyAssociation of Coloproctology for Great Britain and Ireland: Guidance on gastrointestinal surveillance for hereditary non-polyposis colorectal cancer, familial adenomatous polypolis, juvenile polyposis, and Peutz-Jeghers syndrome. Gut 51 (Suppl 5): V21-7, 2002. PMID: 12221036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Church J, Simmang C; Standards Task Force, et al.: Practice parameters for the treatment of patients with dominantly inherited colorectal cancer (familial adenomatous polyposis and hereditary nonpolyposis colorectal cancer). Dis Colon Rectum 46 (8): 1001-12, 2003. PMID: 12907889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Church J, Lowry A, Simmang C, et al.: Practice parameters for the identification and testing of patients at risk for dominantly inherited colorectal cancer--supporting documentation. Dis Colon Rectum 44 (10): 1404-12, 2001. PMID: 11598466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Standard Task Force, American Society of Colon and Rectal Surgeons, Collaborative Group of the Americas on Inherited Colorectal Cancer: Practice parameters for the identification and testing of patients at risk for dominantly inherited colorectal cancer. Dis Colon Rectum 44 (10): 1403, 2001. PMID: 11598465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Smith RA, Cokkinides V, von Eschenbach AC, et al.: American Cancer Society guidelines for the early detection of cancer. CA Cancer J Clin 52 (1): 8-22, 2002 Jan-Feb. PMID: 11814067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Petersen GM: Genetic testing and counseling in familial adenomatous polyposis. Oncology (Huntingt) 10 (1): 89-94; discussion 97-8, 1996. PMID: 8924369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Church J, Burke C, McGannon E, et al.: Risk of rectal cancer in patients after colectomy and ileorectal anastomosis for familial adenomatous polyposis: a </w:t>
      </w:r>
      <w:r w:rsidRPr="00AE0E5D">
        <w:rPr>
          <w:rFonts w:ascii="Arial" w:eastAsia="Times New Roman" w:hAnsi="Arial" w:cs="Arial"/>
          <w:sz w:val="24"/>
          <w:szCs w:val="24"/>
        </w:rPr>
        <w:lastRenderedPageBreak/>
        <w:t>function of available surgical options. Dis Colon Rectum 46 (9): 1175-81, 2003. PMID: 12972960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Guillem JG, Wood WC, Moley JF, et al.: ASCO/SSO review of current role of risk-reducing surgery in common hereditary cancer syndromes. Ann Surg Oncol 13 (10): 1296-321, 2006. PMID: 16990987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Bertario L, Russo A, Radice P, et al.: Genotype and phenotype factors as determinants for rectal stump cancer in patients with familial adenomatous polyposis. Hereditary Colorectal Tumors Registry. Ann Surg 231 (4): 538-43, 2000. PMID: 10749615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Heiskanen I, Järvinen HJ: Fate of the rectal stump after colectomy and ileorectal anastomosis for familial adenomatous polyposis. Int J Colorectal Dis 12 (1): 9-13, 1997. PMID: 9112143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Bassuini MM, Billings PJ: Carcinoma in an ileoanal pouch after restorative proctocolectomy for familial adenomatous polyposis. Br J Surg 83 (4): 506, 1996. PMID: 8665242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Vrouenraets BC, Van Duijvendijk P, Bemelman WA, et al.: Adenocarcinoma in the anal canal after ileal pouch-anal anastomosis for familial adenomatous polyposis using a double-stapled technique: report of two cases. Dis Colon Rectum 47 (4): 530-4, 2004. PMID: 14978621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 Cosse JJ, Bülow S, Neale K, et al.: Rectal cancer risk in patients treated for familial adenomatous polyposis. The Leeds Castle Polyposis Group. Br J Surg 79 (12): 1372-5, 1992. PMID: 1336702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Nugent KP, Phillips RK: Rectal cancer risk in older patients with familial adenomatous polyposis and an ileorectal anastomosis: a cause for concern. Br J Surg 79 (11): 1204-6, 1992. PMID: 1334761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Bess MA, Adson MA, Elveback LR, et al.: Rectal cancer following colectomy for polyposis. Arch Surg 115 (4): 460-7, 1980. PMID: 7362454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Iwama T, Mishima Y: Factors affecting the risk of rectal cancer following rectum-preserving surgery in patients with familial adenomatous polyposis. Dis Colon Rectum 37 (10): 1024-6, 1994. PMID: 7924709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Setti-Carraro P, Nicholls RJ: Choice of prophylactic surgery for the large bowel component of familial adenomatous polyposis. Br J Surg 83 (7): 885-92, 1996. PMID: 8813770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Vasen HF, van der Luijt RB, Slors JF, et al.: Molecular genetic tests as a guide to surgical management of familial adenomatous polyposis. Lancet 348 (9025): 433-5, 1996. PMID: 8709782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Wu JS, Paul P, McGannon EA, et al.: APC genotype, polyp number, and surgical options in familial adenomatous polyposis. Ann Surg 227 (1): 57-62, 1998. PMID: 9445111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Bülow S, Højen H, Buntzen S, et al.: Primary and secondary restorative proctocolectomy for familial adenomatous polyposis: complications and long-term bowel function. Colorectal Dis 15 (4): 436-41, 2013. PMID: 22958269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Church J, Burke C, McGannon E, et al.: Predicting polyposis severity by proctoscopy: how reliable is it? Dis Colon Rectum 44 (9): 1249-54, 2001. PMID: 11584194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Nieuwenhuis MH, Bülow S, Björk J, et al.: Genotype predicting phenotype in familial adenomatous polyposis: a practical application to the choice of surgery. Dis Colon Rectum 52 (7): 1259-63, 2009. PMID: 19571702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Nieuwenhuis MH, Mathus-Vliegen LM, Slors FJ, et al.: Genotype-phenotype correlations as a guide in the management of familial adenomatous polyposis. Clin Gastroenterol Hepatol 5 (3): 374-8, 2007. PMID: 17368237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Parc YR, Olschwang S, Desaint B, et al.: Familial adenomatous polyposis: prevalence of adenomas in the ileal pouch after restorative proctocolectomy. Ann Surg 233 (3): 360-4, 2001. PMID: 11224623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Groves CJ, Beveridge G, Swain DJ, et al.: Prevalence and morphology of pouch and ileal adenomas in familial adenomatous polyposis. Dis Colon Rectum 48 (4): 816-23, 2005. PMID: 15747076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Ooi BS, Remzi FH, Gramlich T, et al.: Anal transitional zone cancer after restorative proctocolectomy and ileoanal anastomosis in familial adenomatous polyposis: report of two cases. Dis Colon Rectum 46 (10): 1418-23; discussion 1422-3, 2003. PMID: 14530685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Lovegrove RE, Tilney HS, Heriot AG, et al.: A comparison of adverse events and functional outcomes after restorative proctocolectomy for familial adenomatous polyposis and ulcerative colitis. Dis Colon Rectum 49 (9): 1293-306, 2006. PMID: 16830218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Steinbach G, Lynch PM, Phillips RK, et al.: The effect of celecoxib, a cyclooxygenase-2 inhibitor, in familial adenomatous polyposis. N Engl J Med 342 (26): 1946-52, 2000. PMID: 10874062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Giardiello FM, Yang VW, Hylind LM, et al.: Primary chemoprevention of familial adenomatous polyposis with sulindac. N Engl J Med 346 (14): 1054-9, 2002. PMID: 11932472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PM, Burke CA, Phillips R, et al.: An international randomised trial of celecoxib versus celecoxib plus difluoromethylornithine in patients with familial adenomatous polyposis. Gut 65 (2): 286-95, 2016. PMID: 25792707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PM, Ayers GD, Hawk E, et al.: The safety and efficacy of celecoxib in children with familial adenomatous polyposis. Am J Gastroenterol 105 (6): 1437-43, 2010. PMID: 20234350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West NJ, Clark SK, Phillips RK, et al.: Eicosapentaenoic acid reduces rectal polyp number and size in familial adenomatous polyposis. Gut 59 (7): 918-25, 2010. PMID: 20348368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Phillips RK, Wallace MH, Lynch PM, et al.: A randomised, double blind, placebo controlled study of celecoxib, a selective cyclooxygenase 2 inhibitor, on duodenal polyposis in familial adenomatous polyposis. Gut 50 (6): 857-60, 2002. PMID: 12010890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Nugent KP, Farmer KC, Spigelman AD, et al.: Randomized controlled trial of the effect of sulindac on duodenal and rectal polyposis and cell proliferation in patients with familial adenomatous polyposis. Br J Surg 80 (12): 1618-9, 1993. PMID: 8298943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Jacoby RF, Cole CE, Hawk ET, et al.: Ursodeoxycholate/Sulindac combination treatment effectively prevents intestinal adenomas in a mouse model of polyposis. Gastroenterology 127 (3): 838-44, 2004. PMID: 15362039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Parc Y, Desaint B, Fléjou JF, et al.: The effect of ursodesoxycholic acid on duodenal adenomas in familial adenomatous polyposis: a prospective randomized placebo-control trial. Colorectal Dis 14 (7): 854-60, 2012. PMID: 21899713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van Heumen BW, Roelofs HM, Vink-Börger ME, et al.: Ursodeoxycholic acid counteracts celecoxib in reduction of duodenal polyps in patients with familial adenomatous polyposis: a multicentre, randomized controlled trial. Orphanet J Rare Dis 8: 118, 2013. PMID: 23919274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Fitzgerald GA: Coxibs and cardiovascular disease. N Engl J Med 351 (17): 1709-11, 2004. PMID: 15470192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Solomon SD, McMurray JJ, Pfeffer MA, et al.: Cardiovascular risk associated with celecoxib in a clinical trial for colorectal adenoma prevention. N Engl J Med 352 (11): 1071-80, 2005. PMID: 15713944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Bresalier RS, Sandler RS, Quan H, et al.: Cardiovascular events associated with rofecoxib in a colorectal adenoma chemoprevention trial. N Engl J Med 352 (11): 1092-102, 2005. PMID: 15713943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Giardiello FM, Hamilton SR, Krush AJ, et al.: Treatment of colonic and rectal adenomas with sulindac in familial adenomatous polyposis. N Engl J Med 328 (18): 1313-6, 1993. PMID: 8385741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Roberts RB, Min L, Washington MK, et al.: Importance of epidermal growth factor receptor signaling in establishment of adenomas and maintenance of carcinomas during intestinal tumorigenesis. Proc Natl Acad Sci U S A 99 (3): 1521-6, 2002. PMID: 11818567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Samadder NJ, Neklason DW, Boucher KM, et al.: Effect of Sulindac and Erlotinib vs Placebo on Duodenal Neoplasia in Familial Adenomatous Polyposis: A Randomized Clinical Trial. JAMA 315 (12): 1266-75, 2016 Mar 22-29. PMID: 27002448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Rinella ES, Threadgill DW: Efficacy of EGFR inhibition is modulated by model, sex, genetic background and diet: implications for preclinical cancer prevention and therapy trials. PLoS One 7 (6): e39552, 2012. PMID: 22761823</w:t>
      </w:r>
    </w:p>
    <w:p w:rsidR="00AE0E5D" w:rsidRPr="00AE0E5D" w:rsidRDefault="00AE0E5D" w:rsidP="00AE0E5D">
      <w:pPr>
        <w:numPr>
          <w:ilvl w:val="0"/>
          <w:numId w:val="24"/>
        </w:numPr>
        <w:spacing w:before="120" w:after="120" w:line="240" w:lineRule="auto"/>
        <w:rPr>
          <w:rFonts w:ascii="Arial" w:eastAsia="Times New Roman" w:hAnsi="Arial" w:cs="Arial"/>
          <w:strike/>
          <w:sz w:val="24"/>
          <w:szCs w:val="24"/>
        </w:rPr>
      </w:pPr>
      <w:r w:rsidRPr="00AE0E5D">
        <w:rPr>
          <w:rFonts w:ascii="Arial" w:eastAsia="Times New Roman" w:hAnsi="Arial" w:cs="Arial"/>
          <w:strike/>
          <w:sz w:val="24"/>
          <w:szCs w:val="24"/>
        </w:rPr>
        <w:lastRenderedPageBreak/>
        <w:t>Miyoshi Y, Ando H, Nagase H, et al.: Germ-line mutations of the APC gene in 53 familial adenomatous polyposis patients. Proc Natl Acad Sci U S A 89 (10): 4452-6, 1992. PMID: 1316610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Pedemonte S, Sciallero S, Gismondi V, et al.: Novel germline APC variants in patients with multiple adenomas. Genes Chromosomes Cancer 22 (4): 257-67, 1998. PMID: 9669663</w:t>
      </w:r>
    </w:p>
    <w:p w:rsidR="00AE0E5D" w:rsidRPr="00AE0E5D" w:rsidRDefault="00AE0E5D" w:rsidP="00AE0E5D">
      <w:pPr>
        <w:numPr>
          <w:ilvl w:val="0"/>
          <w:numId w:val="24"/>
        </w:numPr>
        <w:spacing w:before="120" w:after="120" w:line="240" w:lineRule="auto"/>
        <w:rPr>
          <w:rFonts w:ascii="Arial" w:eastAsia="Times New Roman" w:hAnsi="Arial" w:cs="Arial"/>
          <w:strike/>
          <w:sz w:val="24"/>
          <w:szCs w:val="24"/>
        </w:rPr>
      </w:pPr>
      <w:r w:rsidRPr="00AE0E5D">
        <w:rPr>
          <w:rFonts w:ascii="Arial" w:eastAsia="Times New Roman" w:hAnsi="Arial" w:cs="Arial"/>
          <w:strike/>
          <w:sz w:val="24"/>
          <w:szCs w:val="24"/>
        </w:rPr>
        <w:t xml:space="preserve">Rozen P, Samuel Z, Shomrat R, et al.: Notable intrafamilial phenotypic variability in </w:t>
      </w:r>
      <w:proofErr w:type="gramStart"/>
      <w:r w:rsidRPr="00AE0E5D">
        <w:rPr>
          <w:rFonts w:ascii="Arial" w:eastAsia="Times New Roman" w:hAnsi="Arial" w:cs="Arial"/>
          <w:strike/>
          <w:sz w:val="24"/>
          <w:szCs w:val="24"/>
        </w:rPr>
        <w:t>a kindred</w:t>
      </w:r>
      <w:proofErr w:type="gramEnd"/>
      <w:r w:rsidRPr="00AE0E5D">
        <w:rPr>
          <w:rFonts w:ascii="Arial" w:eastAsia="Times New Roman" w:hAnsi="Arial" w:cs="Arial"/>
          <w:strike/>
          <w:sz w:val="24"/>
          <w:szCs w:val="24"/>
        </w:rPr>
        <w:t xml:space="preserve"> with familial adenomatous polyposis and an APC mutation in exon 9. Gut 45 (6): 829-33, 1999. PMID: 10562580</w:t>
      </w:r>
    </w:p>
    <w:p w:rsidR="00AE0E5D" w:rsidRPr="00AE0E5D" w:rsidRDefault="00AE0E5D" w:rsidP="00AE0E5D">
      <w:pPr>
        <w:numPr>
          <w:ilvl w:val="0"/>
          <w:numId w:val="24"/>
        </w:numPr>
        <w:spacing w:before="120" w:after="120" w:line="240" w:lineRule="auto"/>
        <w:rPr>
          <w:rFonts w:ascii="Arial" w:eastAsia="Times New Roman" w:hAnsi="Arial" w:cs="Arial"/>
          <w:strike/>
          <w:sz w:val="24"/>
          <w:szCs w:val="24"/>
        </w:rPr>
      </w:pPr>
      <w:r w:rsidRPr="00AE0E5D">
        <w:rPr>
          <w:rFonts w:ascii="Arial" w:eastAsia="Times New Roman" w:hAnsi="Arial" w:cs="Arial"/>
          <w:strike/>
          <w:sz w:val="24"/>
          <w:szCs w:val="24"/>
        </w:rPr>
        <w:t>Gega M, Yanagi H, Yoshikawa R, et al.: Successful chemotherapeutic modality of doxorubicin plus dacarbazine for the treatment of desmoid tumors in association with familial adenomatous polyposis. J Clin Oncol 24 (1): 102-5, 2006. PMID: 16382119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Leppert M, Burt R, Hughes JP, et al.: Genetic analysis of an inherited predisposition to colon cancer in a family with a variable number of adenomatous polyps. N Engl J Med 322 (13): 904-8, 1990. PMID: 2156161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Giardiello FM, Brensinger JD, Luce MC, et al.: Phenotypic expression of disease in families that have mutations in the 5' region of the adenomatous polyposis coli gene. Ann Intern Med 126 (7): 514-9, 1997. PMID: 9092316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White S, Bubb VJ, Wyllie AH: Germline APC mutation (Gln1317) in a cancer-prone family that does not result in familial adenomatous polyposis. Genes Chromosomes Cancer 15 (2): 122-8, 1996. PMID: 8834176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Gonçalves V, Theisen P, Antunes O, et al.: A missense mutation in the APC tumor suppressor gene disrupts an ASF/SF2 splicing enhancer motif and causes pathogenic skipping of exon 14. Mutat Res 662 (1-2): 33-6, 2009. PMID: 19111562</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Heppner Goss K, Trzepacz C, Tuohy TM, et al.: Attenuated APC alleles produce functional protein from internal translation initiation. Proc Natl Acad Sci U S A 99 (12): 8161-6, 2002. PMID: 12034871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HT, Smyrk TC: Classification of familial adenomatous polyposis: a diagnostic nightmare. Am J Hum Genet 62 (6): 1288-9, 1998. PMID: 9585618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Knudsen AL, Bisgaard ML, Bülow S: Attenuated familial adenomatous polyposis (AFAP). A review of the literature. Fam Cancer 2 (1): 43-55, 2003. PMID: 14574166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Nieuwenhuis MH, Vasen HF: Correlations between mutation site in APC and phenotype of familial adenomatous polyposis (FAP): a review of the literature. Crit Rev Oncol Hematol 61 (2): 153-61, 2007. PMID: 17064931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Scott RJ, Meldrum C, Crooks R, et al.: Familial adenomatous polyposis: more evidence for disease diversity and genetic heterogeneity. Gut 48 (4): 508-14, 2001. PMID: 11247895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Vasen HF, Möslein G, Alonso A, et al.: Guidelines for the clinical management of familial adenomatous polyposis (FAP). Gut 57 (5): 704-13, 2008. PMID: 18194984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Nielsen M, Morreau H, Vasen HF, et al.: MUTYH-associated polyposis (MAP). Crit Rev Oncol Hematol 79 (1): 1-16, 2011. PMID: 20663686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Nielsen M, Joerink-van de Beld MC, Jones N, et al.: Analysis of MUTYH genotypes and colorectal phenotypes in patients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MUTYH-associated polyposis. Gastroenterology 136 (2): 471-6, 2009. PMID: 19032956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Nielsen M, Franken PF, Reinards TH, et al.: Multiplicity in polyp count and extracolonic manifestations in 40 Dutch patients with MYH associated polyposis coli (MAP). J Med Genet 42 (9): e54, 2005. PMID: 16140997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Knopperts AP, Nielsen M, Niessen RC, et al.: Contribution of bi-allelic germline MUTYH mutations to early-onset and familial colorectal cancer and to </w:t>
      </w:r>
      <w:proofErr w:type="gramStart"/>
      <w:r w:rsidRPr="00AE0E5D">
        <w:rPr>
          <w:rFonts w:ascii="Arial" w:eastAsia="Times New Roman" w:hAnsi="Arial" w:cs="Arial"/>
          <w:sz w:val="24"/>
          <w:szCs w:val="24"/>
        </w:rPr>
        <w:t>low number</w:t>
      </w:r>
      <w:proofErr w:type="gramEnd"/>
      <w:r w:rsidRPr="00AE0E5D">
        <w:rPr>
          <w:rFonts w:ascii="Arial" w:eastAsia="Times New Roman" w:hAnsi="Arial" w:cs="Arial"/>
          <w:sz w:val="24"/>
          <w:szCs w:val="24"/>
        </w:rPr>
        <w:t xml:space="preserve"> of adenomatous polyps: case-series and literature review. Fam Cancer 12 (1): 43-50, 2013. PMID: 23007840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Sampson JR, Dolwani S, Jones S, et al.: Autosomal recessive colorectal adenomatous polyposis due to inherited mutations of MYH. Lancet 362 (9377): 39-41, 2003. PMID: 12853198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Dolwani S, Williams GT, West KP, et al.: Analysis of inherited MYH/(MutYH) mutations in British Asian patients with colorectal cancer. Gut 56 (4): 593, 2007. PMID: 17369389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Gismondi V, Meta M, Bonelli L, et al.: Prevalence of the Y165C, G382D and 1395delGGA germline mutations of the MYH gene in Italian patients with adenomatous polyposis coli and colorectal adenomas. Int J Cancer 109 (5): 680-4, 2004. PMID: 14999774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Ricci MT, Miccoli S, Turchetti D, et al.: Type and frequency of MUTYH variants in Italian patients with suspected MAP: a retrospective multicenter study. J Hum Genet 62 (2): 309-315, 2017. PMID: 27829682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Isidro G, Laranjeira F, Pires A, et al.: Germline MUTYH (MYH) mutations in Portuguese individuals with multiple colorectal adenomas. Hum Mutat 24 (4): 353-4, 2004. PMID: 15366000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Kim DW, Kim IJ, Kang HC, et al.: Germline mutations of the MYH gene in Korean patients with multiple colorectal adenomas. Int J Colorectal Dis 22 (10): 1173-8, 2007. PMID: 17703316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Yanaru-Fujisawa R, Matsumoto T, Ushijima Y, et al.: Genomic and functional analyses of MUTYH in Japanese patients with adenomatous polyposis. Clin Genet 73 (6): 545-53, 2008. PMID: 18422726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Kim JC, Ka IH, Lee YM, et al.: MYH, OGG1, MTH1, and APC alterations involved in the colorectal tumorigenesis of Korean patients with multiple adenomas. Virchows Arch 450 (3): 311-9, 2007. PMID: 17252231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Hampel H: Genetic testing for hereditary colorectal cancer. Surg Oncol Clin N Am 18 (4): 687-703, 2009. PMID: 19793575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Jones N, Vogt S, Nielsen M, et al.: Increased colorectal cancer incidence in obligate carriers of heterozygous mutations in MUTYH. Gastroenterology 137 (2): 489-94, 494.e1; quiz 725-6, 2009. PMID: 19394335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Nieuwenhuis MH, Vogt S, Jones N, et al.: Evidence for accelerated colorectal adenoma--carcinoma progression in MUTYH-associated polyposis? Gut 61 (5): 734-8, 2012. PMID: 21846783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 AK, Dowty JG, Cleary SP, et al.: Risk of colorectal cancer for carriers of mutations in MUTYH, with and without a family history of cancer. Gastroenterology 146 (5): 1208-</w:t>
      </w:r>
      <w:proofErr w:type="gramStart"/>
      <w:r w:rsidRPr="00AE0E5D">
        <w:rPr>
          <w:rFonts w:ascii="Arial" w:eastAsia="Times New Roman" w:hAnsi="Arial" w:cs="Arial"/>
          <w:sz w:val="24"/>
          <w:szCs w:val="24"/>
        </w:rPr>
        <w:t>11.e</w:t>
      </w:r>
      <w:proofErr w:type="gramEnd"/>
      <w:r w:rsidRPr="00AE0E5D">
        <w:rPr>
          <w:rFonts w:ascii="Arial" w:eastAsia="Times New Roman" w:hAnsi="Arial" w:cs="Arial"/>
          <w:sz w:val="24"/>
          <w:szCs w:val="24"/>
        </w:rPr>
        <w:t>1-5, 2014. PMID: 24444654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Grover S, Kastrinos F, Steyerberg EW, et al.: Prevalence and phenotypes of APC and MUTYH mutations in patients with multiple colorectal adenomas. JAMA 308 (5): 485-92, 2012. PMID: 22851115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Morak M, Laner A, Bacher U, et al.: MUTYH-associated polyposis - variability of the clinical phenotype in patients with biallelic and monoallelic MUTYH mutations and report on novel mutations. Clin Genet 78 (4): 353-63, 2010. PMID: 20618354</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Boparai KS, Dekker E, Van Eeden S, et al.: Hyperplastic polyps and sessile serrated adenomas as a phenotypic expression of MYH-associated polyposis. Gastroenterology 135 (6): 2014-8, 2008. PMID: 19013464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Nascimbeni R, Pucciarelli S, Di Lorenzo D, et al.: Rectum-sparing surgery may be appropriate for biallelic MutYH-associated polyposis. Dis Colon Rectum 53 (12): 1670-5, 2010. PMID: 21178863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 AK, Cleary SP, Dowty JG, et al.: Cancer risks for monoallelic MUTYH mutation carriers with a family history of colorectal cancer. Int J Cancer 129 (9): 2256-62, 2011. PMID: 21171015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Vogt S, Jones N, Christian D, et al.: Expanded extracolonic tumor spectrum in MUTYH-associated polyposis. Gastroenterology 137 (6): 1976-</w:t>
      </w:r>
      <w:proofErr w:type="gramStart"/>
      <w:r w:rsidRPr="00AE0E5D">
        <w:rPr>
          <w:rFonts w:ascii="Arial" w:eastAsia="Times New Roman" w:hAnsi="Arial" w:cs="Arial"/>
          <w:sz w:val="24"/>
          <w:szCs w:val="24"/>
        </w:rPr>
        <w:t>85.e</w:t>
      </w:r>
      <w:proofErr w:type="gramEnd"/>
      <w:r w:rsidRPr="00AE0E5D">
        <w:rPr>
          <w:rFonts w:ascii="Arial" w:eastAsia="Times New Roman" w:hAnsi="Arial" w:cs="Arial"/>
          <w:sz w:val="24"/>
          <w:szCs w:val="24"/>
        </w:rPr>
        <w:t>1-10, 2009. PMID: 19732775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Lefevre JH, Rodrigue CM, Mourra N, et al.: Implication of MYH in colorectal polyposis. Ann Surg 244 (6): 874-9; discussion 879-80, 2006. PMID: 17122612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Wasielewski M, Out AA, Vermeulen J, et al.: Increased MUTYH mutation frequency among Dutch families with breast cancer and colorectal cancer. Breast Cancer Res Treat 124 (3): 635-41, 2010. PMID: 20191381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Poulsen ML, Bisgaard ML: MUTYH Associated Polyposis (MAP). Curr Genomics 9 (6): 420-35, 2008. PMID: 19506731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Goodenberger M, Lindor NM: Lynch syndrome and MYH-associated polyposis: review and testing strategy. J Clin Gastroenterol 45 (6): 488-500, 2011. PMID: 21325953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Win AK, Hopper JL, Jenkins MA: Association between monoallelic MUTYH mutation and colorectal cancer risk: a meta-regression analysis. Fam Cancer 10 (1): 1-9, 2011. PMID: 21061173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Giráldez MD, Balaguer F, Caldés T, et al.: Association of MUTYH and MSH6 germline mutations in colorectal cancer patients. Fam Cancer 8 (4): 525-31, 2009. PMID: 19685280</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Steinke V, Rahner N, Morak M, et al.: No association between MUTYH and MSH6 germline mutations in 64 HNPCC patients. Eur J Hum Genet 16 (5): 587-92, 2008. PMID: 18301448</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Win AK, Reece JC, Buchanan DD, et al.: Risk of colorectal cancer for people with a mutation in both a MUTYH and a DNA mismatch repair gene. Fam Cancer 14 (4): 575-83, 2015. PMID: 26202870</w:t>
      </w:r>
    </w:p>
    <w:p w:rsidR="00AE0E5D" w:rsidRPr="00AE0E5D" w:rsidRDefault="00AE0E5D" w:rsidP="00AE0E5D">
      <w:pPr>
        <w:numPr>
          <w:ilvl w:val="0"/>
          <w:numId w:val="24"/>
        </w:numPr>
        <w:spacing w:before="120" w:after="120" w:line="240" w:lineRule="auto"/>
        <w:rPr>
          <w:rFonts w:ascii="Arial" w:eastAsia="Times New Roman" w:hAnsi="Arial" w:cs="Arial"/>
          <w:strike/>
          <w:sz w:val="24"/>
          <w:szCs w:val="24"/>
        </w:rPr>
      </w:pPr>
      <w:r w:rsidRPr="00AE0E5D">
        <w:rPr>
          <w:rFonts w:ascii="Arial" w:eastAsia="Times New Roman" w:hAnsi="Arial" w:cs="Arial"/>
          <w:strike/>
          <w:sz w:val="24"/>
          <w:szCs w:val="24"/>
        </w:rPr>
        <w:t>Balaguer F, Castellví-Bel S, Castells A, et al.: Identification of MYH mutation carriers in colorectal cancer: a multicenter, case-control, population-based study. Clin Gastroenterol Hepatol 5 (3): 379-87, 2007. PMID: 17368238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Weren RD, Ligtenberg MJ, Kets CM, et al.: A germline homozygous mutation in the base-excision repair gene NTHL1 causes adenomatous polyposis and colorectal cancer. Nat Genet 47 (6): 668-71, 2015. PMID: 25938944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Broderick P, Dobbins SE, Chubb D, et al.: Validation of Recently Proposed Colorectal Cancer Susceptibility Gene Variants in an Analysis of Families and Patients-a Systematic Review. Gastroenterology 152 (1): 75-</w:t>
      </w:r>
      <w:proofErr w:type="gramStart"/>
      <w:r w:rsidRPr="00AE0E5D">
        <w:rPr>
          <w:rFonts w:ascii="Arial" w:eastAsia="Times New Roman" w:hAnsi="Arial" w:cs="Arial"/>
          <w:sz w:val="24"/>
          <w:szCs w:val="24"/>
        </w:rPr>
        <w:t>77.e</w:t>
      </w:r>
      <w:proofErr w:type="gramEnd"/>
      <w:r w:rsidRPr="00AE0E5D">
        <w:rPr>
          <w:rFonts w:ascii="Arial" w:eastAsia="Times New Roman" w:hAnsi="Arial" w:cs="Arial"/>
          <w:sz w:val="24"/>
          <w:szCs w:val="24"/>
        </w:rPr>
        <w:t>4, 2017. PMID: 27713038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Beggs AD, Domingo E, Abulafi M, et al.: A study of genomic instability in early preneoplastic colonic lesions. Oncogene 32 (46): 5333-7, 2013. PMID: 23246972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Yurgelun MB, Goel A, Hornick JL, et al.: Microsatellite instability and DNA mismatch repair protein deficiency in Lynch syndrome colorectal polyps. Cancer Prev Res (Phila) 5 (4): 574-82, 2012. PMID: 22262812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Spirio L, Otterud B, Stauffer D, et al.: Linkage of a variant or attenuated form of adenomatous polyposis coli to the adenomatous polyposis coli (APC) locus. Am J Hum Genet 51 (1): 92-100, 1992. PMID: 1319115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Wang L, Baudhuin LM, Boardman LA, et al.: MYH mutations in patients with attenuated and classic polyposis and with young-onset colorectal cancer without polyps. Gastroenterology 127 (1): 9-16, 2004. PMID: 15236166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Palles C, Cazier JB, Howarth KM, et al.: Germline mutations affecting the proofreading domains of POLE and POLD1 predispose to colorectal adenomas and carcinomas. Nat Genet 45 (2): 136-44, 2013. PMID: 23263490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Briggs S, Tomlinson I: Germline and somatic polymerase ε and δ mutations define a new class of hypermutated colorectal and endometrial cancers. J Pathol 230 (2): 148-53, 2013. PMID: 23447401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Elsayed FA, Kets CM, Ruano D, et al.: Germline variants in POLE are associated with early onset mismatch repair deficient colorectal cancer. Eur J Hum Genet 23 (8): 1080-4, 2015. PMID: 25370038</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Cancer Genome Atlas Network: Comprehensive molecular characterization of human colon and rectal cancer. Nature 487 (7407): 330-7, 2012. PMID: 22810696</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Yamada A, Minamiguchi S, Sakai Y, et al.: Colorectal advanced neoplasms occur through dual carcinogenesis pathways in individuals with coexisting serrated polyps. PLoS One 9 (5): e98059, 2014. PMID: 24849572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Hazewinkel Y, López-Cerón M, East JE, et al.: Endoscopic features of sessile serrated adenomas: validation by international experts using high-resolution white-light endoscopy and narrow-band imaging. Gastrointest Endosc 77 (6): 916-24, 2013. PMID: 23433877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Guarinos C, Juárez M, Egoavil C, et al.: Prevalence and characteristics of MUTYH-associated polyposis in patients with multiple adenomatous and serrated polyps. Clin Cancer Res 20 (5): 1158-68, 2014. PMID: 24470512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Crockett SD, Snover DC, Ahnen DJ, et al.: Sessile serrated adenomas: an evidence-based guide to management. Clin Gastroenterol Hepatol 13 (1): 11-</w:t>
      </w:r>
      <w:proofErr w:type="gramStart"/>
      <w:r w:rsidRPr="00AE0E5D">
        <w:rPr>
          <w:rFonts w:ascii="Arial" w:eastAsia="Times New Roman" w:hAnsi="Arial" w:cs="Arial"/>
          <w:sz w:val="24"/>
          <w:szCs w:val="24"/>
        </w:rPr>
        <w:t>26.e</w:t>
      </w:r>
      <w:proofErr w:type="gramEnd"/>
      <w:r w:rsidRPr="00AE0E5D">
        <w:rPr>
          <w:rFonts w:ascii="Arial" w:eastAsia="Times New Roman" w:hAnsi="Arial" w:cs="Arial"/>
          <w:sz w:val="24"/>
          <w:szCs w:val="24"/>
        </w:rPr>
        <w:t>1, 2015. PMID: 24216467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Boparai KS, Mathus-Vliegen EM, Koornstra JJ, et al.: Increased colorectal cancer risk during follow-up in patients with hyperplastic polyposis syndrome: a multicentre cohort study. Gut 59 (8): 1094-100, 2010. PMID: 19710031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Clendenning M, Young JP, Walsh MD, et al.: Germline Mutations in the Polyposis-Associated Genes BMPR1A, SMAD4, PTEN, MUTYH and GREM1 Are Not Common in Individuals with Serrated Polyposis Syndrome. PLoS One 8 (6): e66705, 2013. PMID: 23805267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Boland CR, Troncale FJ: Familial colonic cancer without antecedent polyposis. Ann Intern Med 100 (5): 700-1, 1984. PMID: 6712034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Vasen HF, Mecklin JP, Khan PM, et al.: The International Collaborative Group on Hereditary Non-Polyposis Colorectal Cancer (ICG-HNPCC). Dis Colon Rectum 34 (5): 424-5, 1991. PMID: 2022152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Bodmer WF, Bailey CJ, Bodmer J, et al.: Localization of the gene for familial adenomatous polyposis on chromosome 5. Nature 328 (6131): 614-6, 1987 Aug 13-19. PMID: 3039373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Groden J, Thliveris A, Samowitz W, et al.: Identification and characterization of the familial adenomatous polyposis coli gene. Cell 66 (3): 589-600, 1991. PMID: 1651174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Vasen HF, Watson P, Mecklin JP, et al.: New clinical criteria for hereditary nonpolyposis colorectal cancer (HNPCC, Lynch syndrome) proposed by the </w:t>
      </w:r>
      <w:r w:rsidRPr="00AE0E5D">
        <w:rPr>
          <w:rFonts w:ascii="Arial" w:eastAsia="Times New Roman" w:hAnsi="Arial" w:cs="Arial"/>
          <w:sz w:val="24"/>
          <w:szCs w:val="24"/>
        </w:rPr>
        <w:lastRenderedPageBreak/>
        <w:t>International Collaborative group on HNPCC. Gastroenterology 116 (6): 1453-6, 1999. PMID: 10348829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Lindor NM, Rabe K, Petersen GM, et al.: Lower cancer incidence in Amsterdam-I criteria families without mismatch repair deficiency: familial colorectal cancer type X. JAMA 293 (16): 1979-85, 2005. PMID: 15855431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Rodriguez-Bigas MA, Boland CR, Hamilton SR, et al.: A National Cancer Institute Workshop on Hereditary Nonpolyposis Colorectal Cancer Syndrome: meeting highlights and Bethesda guidelines. J Natl Cancer Inst 89 (23): 1758-62, 1997. PMID: 9392616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Umar A, Boland CR, Terdiman JP, et al.: Revised Bethesda Guidelines for hereditary nonpolyposis colorectal cancer (Lynch syndrome) and microsatellite instability. J Natl Cancer Inst 96 (4): 261-8, 2004. PMID: 14970275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Laghi L, Bianchi P, Roncalli M, et al.: Re: Revised Bethesda guidelines for hereditary nonpolyposis colorectal cancer (Lynch syndrome) and microsatellite instability. J Natl Cancer Inst 96 (18): 1402-3; author reply 1403-4, 2004. PMID: 15367575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Hampel H, Frankel WL, Martin E, et al.: Feasibility of screening for Lynch syndrome among patients with colorectal cancer. J Clin Oncol 26 (35): 5783-8, 2008. PMID: 18809606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Grover S, Stoffel EM, Bussone L, et al.: Physician assessment of family cancer history and referral for genetic evaluation in colorectal cancer patients. Clin Gastroenterol Hepatol 2 (9): 813-9, 2004. PMID: 15354282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Barnetson RA, Tenesa A, Farrington SM, et al.: Identification and survival of carriers of mutations in DNA mismatch-repair genes in colon cancer. N Engl J Med 354 (26): 2751-63, 2006. PMID: 16807412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Kastrinos F, Steyerberg EW, Mercado R, et al.: The </w:t>
      </w:r>
      <w:proofErr w:type="gramStart"/>
      <w:r w:rsidRPr="00AE0E5D">
        <w:rPr>
          <w:rFonts w:ascii="Arial" w:eastAsia="Times New Roman" w:hAnsi="Arial" w:cs="Arial"/>
          <w:sz w:val="24"/>
          <w:szCs w:val="24"/>
        </w:rPr>
        <w:t>PREMM(</w:t>
      </w:r>
      <w:proofErr w:type="gramEnd"/>
      <w:r w:rsidRPr="00AE0E5D">
        <w:rPr>
          <w:rFonts w:ascii="Arial" w:eastAsia="Times New Roman" w:hAnsi="Arial" w:cs="Arial"/>
          <w:sz w:val="24"/>
          <w:szCs w:val="24"/>
        </w:rPr>
        <w:t>1,2,6) model predicts risk of MLH1, MSH2, and MSH6 germline mutations based on cancer history. Gastroenterology 140 (1): 73-81, 2011. PMID: 20727894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Chen S, Wang W, Lee S, et al.: Prediction of germline mutations and cancer risk in the Lynch syndrome. JAMA 296 (12): 1479-87, 2006. PMID: 17003396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Kastrinos F, Uno H, Ukaegbu C, et al.: Development and Validation of the PREMM5 Model for Comprehensive Risk Assessment of Lynch Syndrome. J Clin Oncol 35 (19): 2165-2172, 2017. PMID: 28489507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Kastrinos F, Allen JI, Stockwell DH, et al.: Development and validation of a colon cancer risk assessment tool for patients undergoing colonoscopy. Am J Gastroenterol 104 (6): 1508-18, 2009. PMID: 19491864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Balaguer F, Balmaña J, Castellví-Bel S, et al.: Validation and extension of the PREMM1,2 model in a population-based cohort of colorectal cancer patients. Gastroenterology 134 (1): 39-46, 2008. PMID: 18061181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Balmaña J, Balaguer F, Castellví-Bel S, et al.: Comparison of predictive models, clinical criteria and molecular tumour screening for the identification of patients with Lynch syndrome in a population-based cohort of colorectal cancer patients. J Med Genet 45 (9): 557-63, 2008. PMID: 18603628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Green RC, Parfrey PS, Woods MO, et al.: Prediction of Lynch syndrome in consecutive patients with colorectal cancer. J Natl Cancer Inst 101 (5): 331-40, 2009. PMID: 19244167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Kastrinos F, Steyerberg EW, Balmaña J, et al.: Comparison of the clinical prediction model </w:t>
      </w:r>
      <w:proofErr w:type="gramStart"/>
      <w:r w:rsidRPr="00AE0E5D">
        <w:rPr>
          <w:rFonts w:ascii="Arial" w:eastAsia="Times New Roman" w:hAnsi="Arial" w:cs="Arial"/>
          <w:sz w:val="24"/>
          <w:szCs w:val="24"/>
        </w:rPr>
        <w:t>PREMM(</w:t>
      </w:r>
      <w:proofErr w:type="gramEnd"/>
      <w:r w:rsidRPr="00AE0E5D">
        <w:rPr>
          <w:rFonts w:ascii="Arial" w:eastAsia="Times New Roman" w:hAnsi="Arial" w:cs="Arial"/>
          <w:sz w:val="24"/>
          <w:szCs w:val="24"/>
        </w:rPr>
        <w:t>1,2,6) and molecular testing for the systematic identification of Lynch syndrome in colorectal cancer. Gut 62 (2): 272-9, 2013. PMID: 22345660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Khan O, Blanco A, Conrad P, et al.: Performance of Lynch syndrome predictive models in a multi-center US referral population. Am J Gastroenterol 106 (10): 1822-7; quiz 1828, 2011. PMID: 21747416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Pouchet CJ, Wong N, Chong G, et al.: A comparison of models used to predict MLH1, MSH2 and MSH6 mutation carriers. Ann Oncol 20 (4): 681-8, 2009. PMID: 19164453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Monzon JG, Cremin C, Armstrong L, et al.: Validation of predictive models for germline mutations in DNA mismatch repair genes in colorectal cancer. Int J Cancer 126 (4): 930-9, 2010. PMID: 19653273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Kastrinos F, Balmaña J, Syngal S: Prediction models in Lynch syndrome. Fam Cancer 12 (2): 217-28, 2013. PMID: 23553450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Balmaña J, Stockwell DH, Steyerberg EW, et al.: Prediction of MLH1 and MSH2 mutations in Lynch syndrome. JAMA 296 (12): 1469-78, 2006. PMID: 17003395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Kastrinos F, Ojha RP, Leenen C, et al.: Comparison of Prediction Models for Lynch Syndrome Among Individuals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Colorectal Cancer. J Natl Cancer Inst 108 (2)</w:t>
      </w:r>
      <w:proofErr w:type="gramStart"/>
      <w:r w:rsidRPr="00AE0E5D">
        <w:rPr>
          <w:rFonts w:ascii="Arial" w:eastAsia="Times New Roman" w:hAnsi="Arial" w:cs="Arial"/>
          <w:sz w:val="24"/>
          <w:szCs w:val="24"/>
        </w:rPr>
        <w:t>: ,</w:t>
      </w:r>
      <w:proofErr w:type="gramEnd"/>
      <w:r w:rsidRPr="00AE0E5D">
        <w:rPr>
          <w:rFonts w:ascii="Arial" w:eastAsia="Times New Roman" w:hAnsi="Arial" w:cs="Arial"/>
          <w:sz w:val="24"/>
          <w:szCs w:val="24"/>
        </w:rPr>
        <w:t xml:space="preserve"> 2016. PMID: 26582061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Weber JL, May PE: Abundant class of human DNA polymorphisms which can be typed using the polymerase chain reaction. Am J Hum Genet 44 (3): 388-96, 1989. PMID: 2916582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Vilar E, Gruber SB: Microsatellite instability in colorectal cancer-the stable evidence. Nat Rev Clin Oncol 7 (3): 153-62, 2010. PMID: 20142816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Haraldsdottir S, Roth R, Pearlman R, et al.: Mismatch repair deficiency concordance between primary colorectal cancer and corresponding metastasis. Fam Cancer 15 (2): 253-60, 2016. PMID: 26666765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Grady WM, Carethers JM: Genomic and epigenetic instability in colorectal cancer pathogenesis. Gastroenterology 135 (4): 1079-99, 2008. PMID: 18773902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Greenson JK, Huang SC, Herron C, et al.: Pathologic predictors of microsatellite instability in colorectal cancer. Am J Surg Pathol 33 (1): 126-33, 2009. PMID: 18830122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Boland CR, Thibodeau SN, Hamilton SR, et al.: A National Cancer Institute Workshop on Microsatellite Instability for cancer detection and familial predisposition: development of international criteria for the determination of microsatellite instability in colorectal cancer. Cancer Res 58 (22): 5248-57, 1998. PMID: 9823339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Thibodeau SN, French AJ, Roche PC, et al.: Altered expression of hMSH2 and hMLH1 in tumors with microsatellite instability and genetic alterations in mismatch repair genes. Cancer Res 56 (21): 4836-40, 1996. PMID: 8895729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Cawkwell L, Gray S, Murgatroyd H, et al.: Choice of management strategy for colorectal cancer based on a diagnostic immunohistochemical test for defective mismatch repair. Gut 45 (3): 409-15, 1999. PMID: 10446111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Lindor NM, Burgart LJ, Leontovich O, et al.: Immunohistochemistry versus microsatellite instability testing in phenotyping colorectal tumors. J Clin Oncol 20 (4): 1043-8, 2002. PMID: 11844828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 La Chapelle A: Microsatellite instability phenotype of tumors: genotyping or immunohistochemistry? The jury is still out. J Clin Oncol 20 (4): 897-9, 2002. PMID: 11844809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Peltomäki P: Update on Lynch syndrome genomics. Fam Cancer 15 (3): 385-93, 2016. PMID: 26873718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Rumilla K, Schowalter KV, Lindor NM, et al.: Frequency of deletions of EPCAM (TACSTD1) in MSH2-associated Lynch syndrome cases. J Mol Diagn 13 (1): 93-9, 2011. PMID: 21227399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Kovacs ME, Papp J, Szentirmay Z, et al.: Deletions removing the last exon of TACSTD1 constitute a distinct class of mutations predisposing to Lynch syndrome. Hum Mutat 30 (2): 197-203, 2009. PMID: 19177550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Rosty C, Clendenning M, Walsh MD, et al.: Germline mutations in PMS2 and MLH1 in individuals with solitary loss of PMS2 expression in colorectal carcinomas from the Colon Cancer Family Registry Cohort. BMJ Open 6 (2): e010293, 2016. PMID: 26895986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HT, Boland CR, Rodriguez-Bigas MA, et al.: Who should be sent for genetic testing in hereditary colorectal cancer syndromes? J Clin Oncol 25 (23): 3534-42, 2007. PMID: 17687158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Cunningham JM, Kim CY, Christensen ER, et al.: The frequency of hereditary defective mismatch repair in a prospective series of unselected colorectal carcinomas. Am J Hum Genet 69 (4): 780-90, 2001. PMID: 11524701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Esteller M: Epigenetics in cancer. N Engl J Med 358 (11): 1148-59, 2008. PMID: 18337604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Wang L, Cunningham JM, Winters JL, et al.: BRAF mutations in colon cancer are not likely attributable to defective DNA mismatch repair. Cancer Res 63 (17): 5209-12, 2003. PMID: 14500346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Domingo E, Espín E, Armengol M, et al.: Activated BRAF targets proximal colon tumors with mismatch repair deficiency and MLH1 inactivation. Genes Chromosomes Cancer 39 (2): 138-42, 2004. PMID: 14695993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Deng G, Bell I, Crawley S, et al.: BRAF mutation is frequently present in sporadic colorectal cancer with methylated hMLH1, but not in hereditary nonpolyposis colorectal cancer. Clin Cancer Res 10 (1 Pt 1): 191-5, 2004. PMID: 14734469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Domingo E, Niessen RC, Oliveira C, et al.: BRAF-V600E is not involved in the colorectal tumorigenesis of HNPCC in patients with functional MLH1 and MSH2 genes. Oncogene 24 (24): 3995-8, 2005. PMID: 15782118</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Bittles AH, Black ML: Evolution in health and medicine Sackler colloquium: Consanguinity, human evolution, and complex diseases. Proc Natl Acad Sci U S A 107 (Suppl 1): 1779-86, 2010. PMID: 19805052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Bakry D, Aronson M, Durno C, et al.: Genetic and clinical determinants of constitutional mismatch repair deficiency syndrome: report from the constitutional mismatch repair deficiency consortium. Eur J Cancer 50 (5): 987-96, 2014. PMID: 24440087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Carethers JM, Stoffel EM: Lynch syndrome and Lynch syndrome mimics: The growing complex landscape of hereditary colon cancer. World J Gastroenterol 21 (31): 9253-61, 2015. PMID: 26309352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Hitchins MP: The role of epigenetics in Lynch syndrome. Fam Cancer 12 (2): 189-205, 2013. PMID: 23462881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Gazzoli I, Loda M, Garber J, et al.: A hereditary nonpolyposis colorectal carcinoma case associated with hypermethylation of the MLH1 gene in normal tissue and loss of heterozygosity of the unmethylated allele in the resulting microsatellite instability-high tumor. Cancer Res 62 (14): 3925-8, 2002. PMID: 12124320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Gylling A, Ridanpää M, Vierimaa O, et al.: Large genomic rearrangements and germline epimutations in Lynch syndrome. Int J Cancer 124 (10): 2333-40, 2009. PMID: 19173287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Hitchins MP, Rapkins RW, Kwok CT, et al.: Dominantly inherited constitutional epigenetic silencing of MLH1 in a cancer-affected family is linked to a single nucleotide variant within the 5'UTR. Cancer Cell 20 (2): 200-13, 2011. PMID: 21840485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Goel A, Nguyen TP, Leung HC, et al.: De novo constitutional MLH1 epimutations confer early-onset colorectal cancer in two new sporadic Lynch syndrome cases, with derivation of the epimutation on the paternal allele in one. Int J Cancer 128 (4): 869-78, 2011. PMID: 20473912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Hitchins MP, Wong JJ, Suthers G, et al.: Inheritance of a cancer-associated MLH1 germ-line epimutation. N Engl J Med 356 (7): 697-705, 2007. PMID: 17301300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Hampel H, Frankel WL, Martin E, et al.: Screening for the Lynch syndrome (hereditary nonpolyposis colorectal cancer). N Engl J Med 352 (18): 1851-60, 2005. PMID: 15872200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Ladabaum U, Wang G, Terdiman J, et al.: Strategies to identify the Lynch syndrome among patients with colorectal cancer: a cost-effectiveness analysis. Ann Intern Med 155 (2): 69-79, 2011. PMID: 21768580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Piñol V, Castells A, Andreu M, et al.: Accuracy of revised Bethesda guidelines, microsatellite instability, and immunohistochemistry for the identification of patients with hereditary nonpolyposis colorectal cancer. JAMA 293 (16): 1986-94, 2005. PMID: 15855432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Baudhuin LM, Burgart LJ, Leontovich O, et al.: Use of microsatellite instability and immunohistochemistry testing for the identification of individuals at risk for Lynch syndrome. Fam Cancer 4 (3): 255-65, 2005. PMID: 16136387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Lagerstedt Robinson K, Liu T, Vandrovcova J, et al.: Lynch syndrome (hereditary nonpolyposis colorectal cancer) diagnostics. J Natl Cancer Inst 99 (4): 291-9, 2007. PMID: 17312306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Schofield L, Watson N, Grieu F, et al.: Population-based detection of Lynch syndrome in young colorectal cancer patients using microsatellite instability as the initial test. Int J Cancer 124 (5): 1097-102, 2009. PMID: 19072991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Mills AM, Liou S, Ford JM, et al.: Lynch syndrome screening should be considered for all patients with newly diagnosed endometrial cancer. Am J Surg Pathol 38 (11): 1501-9, 2014. PMID: 25229768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Giardiello FM, Allen JI, Axilbund JE, et al.: Guidelines on genetic evaluation and management of Lynch syndrome: a consensus statement by the US Multi-</w:t>
      </w:r>
      <w:proofErr w:type="gramStart"/>
      <w:r w:rsidRPr="00AE0E5D">
        <w:rPr>
          <w:rFonts w:ascii="Arial" w:eastAsia="Times New Roman" w:hAnsi="Arial" w:cs="Arial"/>
          <w:sz w:val="24"/>
          <w:szCs w:val="24"/>
        </w:rPr>
        <w:t>society</w:t>
      </w:r>
      <w:proofErr w:type="gramEnd"/>
      <w:r w:rsidRPr="00AE0E5D">
        <w:rPr>
          <w:rFonts w:ascii="Arial" w:eastAsia="Times New Roman" w:hAnsi="Arial" w:cs="Arial"/>
          <w:sz w:val="24"/>
          <w:szCs w:val="24"/>
        </w:rPr>
        <w:t xml:space="preserve"> Task Force on colorectal cancer. Am J Gastroenterol 109 (8): 1159-79, 2014. PMID: 25070057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Rubenstein JH, Enns R, Heidelbaugh J, et al.: American Gastroenterological Association Institute Guideline on the Diagnosis and Management of Lynch Syndrome. Gastroenterology 149 (3): 777-82; quiz e16-7, 2015. PMID: 26226577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Committee on Practice Bulletins-Gynecology, Society of Gynecologic Oncology: ACOG Practice Bulletin No. 147: Lynch syndrome. Obstet Gynecol 124 (5): 1042-54, 2014. PMID: 25437740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Evaluation of Genomic Applications in Practice and Prevention (EGAPP) Working Group: Recommendations from the EGAPP Working Group: genetic testing strategies in newly diagnosed individuals with colorectal cancer aimed at reducing morbidity and mortality from Lynch syndrome in relatives. Genet Med 11 (1): 35-41, 2009. PMID: 19125126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Palomaki GE, McClain MR, Melillo S, et al.: EGAPP supplementary evidence review: DNA testing strategies aimed at reducing morbidity and </w:t>
      </w:r>
      <w:r w:rsidRPr="00AE0E5D">
        <w:rPr>
          <w:rFonts w:ascii="Arial" w:eastAsia="Times New Roman" w:hAnsi="Arial" w:cs="Arial"/>
          <w:sz w:val="24"/>
          <w:szCs w:val="24"/>
        </w:rPr>
        <w:lastRenderedPageBreak/>
        <w:t>mortality from Lynch syndrome. Genet Med 11 (1): 42-65, 2009. PMID: 19125127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Moreira L, Balaguer F, Lindor N, et al.: Identification of Lynch syndrome among patients with colorectal cancer. JAMA 308 (15): 1555-65, 2012. PMID: 23073952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Boland CR, Shike M: Report from the Jerusalem workshop on Lynch syndrome-hereditary nonpolyposis colorectal cancer. Gastroenterology 138 (7): 2197.e1-7, 2010. PMID: 20416305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Crucianelli F, Tricarico R, Turchetti D, et al.: MLH1 constitutional and somatic methylation in patients with MLH1 negative tumors fulfilling the revised Bethesda criteria. Epigenetics 9 (10): 1431-8, 2014. PMID: 25437057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Leenen CH, Goverde A, de Bekker-Grob EW, et al.: Cost-effectiveness of routine screening for Lynch syndrome in colorectal cancer patients up to 70 years of age. Genet Med 18 (10): 966-73, 2016. PMID: 26938782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Barzi A, Sadeghi S, Kattan MW, et al.: Comparative effectiveness of screening strategies for Lynch syndrome. J Natl Cancer Inst 107 (4)</w:t>
      </w:r>
      <w:proofErr w:type="gramStart"/>
      <w:r w:rsidRPr="00AE0E5D">
        <w:rPr>
          <w:rFonts w:ascii="Arial" w:eastAsia="Times New Roman" w:hAnsi="Arial" w:cs="Arial"/>
          <w:sz w:val="24"/>
          <w:szCs w:val="24"/>
        </w:rPr>
        <w:t>: ,</w:t>
      </w:r>
      <w:proofErr w:type="gramEnd"/>
      <w:r w:rsidRPr="00AE0E5D">
        <w:rPr>
          <w:rFonts w:ascii="Arial" w:eastAsia="Times New Roman" w:hAnsi="Arial" w:cs="Arial"/>
          <w:sz w:val="24"/>
          <w:szCs w:val="24"/>
        </w:rPr>
        <w:t xml:space="preserve"> 2015. PMID: 25794514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Stoffel EM, Mangu PB, Gruber SB, et al.: Hereditary colorectal cancer syndromes: American Society of Clinical Oncology Clinical Practice Guideline endorsement of the familial risk-colorectal cancer: European Society for Medical Oncology Clinical Practice Guidelines. J Clin Oncol 33 (2): 209-17, 2015. PMID: 25452455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Goverde A, Spaander MC, van Doorn HC, et al.: Cost-effectiveness of routine screening for Lynch syndrome in endometrial cancer patients up to 70years of age. Gynecol Oncol 143 (3): 453-459, 2016. PMID: 27789085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Cohen SA: Current Lynch syndrome tumor screening practices: a survey of genetic counselors. J Genet Couns 23 (1): 38-47, 2014. PMID: 23674164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Beamer LC, Grant ML, Espenschied CR, et al.: Reflex immunohistochemistry and microsatellite instability testing of colorectal tumors for Lynch syndrome among US cancer programs and follow-up of abnormal results. J Clin Oncol 30 (10): 1058-63, 2012. PMID: 22355048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Dineen S, Lynch PM, Rodriguez-Bigas MA, et al.: A Prospective Six Sigma Quality Improvement Trial to Optimize Universal Screening for Genetic Syndrome Among Patients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Young-Onset Colorectal Cancer. J Natl Compr Canc Netw 13 (7): 865-72, 2015. PMID: 26150580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Heald B, Plesec T, Liu X, et al.: Implementation of universal microsatellite instability and immunohistochemistry screening for diagnosing lynch syndrome in a large academic medical center. J Clin Oncol 31 (10): 1336-40, 2013. PMID: 23401454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Cragun D, DeBate RD, Vadaparampil ST, et al.: Comparing universal Lynch syndrome tumor-screening programs to evaluate associations between </w:t>
      </w:r>
      <w:r w:rsidRPr="00AE0E5D">
        <w:rPr>
          <w:rFonts w:ascii="Arial" w:eastAsia="Times New Roman" w:hAnsi="Arial" w:cs="Arial"/>
          <w:sz w:val="24"/>
          <w:szCs w:val="24"/>
        </w:rPr>
        <w:lastRenderedPageBreak/>
        <w:t>implementation strategies and patient follow-through. Genet Med 16 (10): 773-82, 2014. PMID: 24651603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Ward RL, Hicks S, Hawkins NJ: Population-based molecular screening for Lynch syndrome: implications for personalized medicine. J Clin Oncol 31 (20): 2554-62, 2013. PMID: 23733757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Hampel H, Frankel W, Panescu J, et al.: Screening for Lynch syndrome (hereditary nonpolyposis colorectal cancer) among endometrial cancer patients. Cancer Res 66 (15): 7810-7, 2006. PMID: 16885385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Hampel H, Panescu J, Lockman J, et al.: Comment on: Screening for Lynch Syndrome (Hereditary Nonpolyposis Colorectal Cancer) among Endometrial Cancer Patients. Cancer Res 67 (19): 9603, 2007. PMID: 17909073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Watkins JC, Yang EJ, Muto MG, et al.: Universal Screening for Mismatch-Repair Deficiency in Endometrial Cancers to Identify Patients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Lynch Syndrome and Lynch-like Syndrome. Int J Gynecol Pathol 36 (2): 115-127, 2017. PMID: 27556954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Kwon JS, Scott JL, Gilks CB, et al.: Testing women with endometrial cancer to detect Lynch syndrome. J Clin Oncol 29 (16): 2247-52, 2011. PMID: 21537049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Pearlman R, Frankel WL, Swanson B, et al.: Prevalence and Spectrum of Germline Cancer Susceptibility Gene Mutations Among Patients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Early-Onset Colorectal Cancer. JAMA Oncol 3 (4): 464-471, 2017. PMID: 27978560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Yurgelun MB, Allen B, Kaldate RR, et al.: Identification of a Variety of Mutations in Cancer Predisposition Genes in Patients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Suspected Lynch Syndrome. Gastroenterology 149 (3): 604-</w:t>
      </w:r>
      <w:proofErr w:type="gramStart"/>
      <w:r w:rsidRPr="00AE0E5D">
        <w:rPr>
          <w:rFonts w:ascii="Arial" w:eastAsia="Times New Roman" w:hAnsi="Arial" w:cs="Arial"/>
          <w:sz w:val="24"/>
          <w:szCs w:val="24"/>
        </w:rPr>
        <w:t>13.e</w:t>
      </w:r>
      <w:proofErr w:type="gramEnd"/>
      <w:r w:rsidRPr="00AE0E5D">
        <w:rPr>
          <w:rFonts w:ascii="Arial" w:eastAsia="Times New Roman" w:hAnsi="Arial" w:cs="Arial"/>
          <w:sz w:val="24"/>
          <w:szCs w:val="24"/>
        </w:rPr>
        <w:t>20, 2015. PMID: 25980754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Yurgelun MB, Kulke MH, Fuchs CS, et al.: Cancer Susceptibility Gene Mutations in Individuals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Colorectal Cancer. J Clin Oncol 35 (10): 1086-1095, 2017. PMID: 28135145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Espenschied CR, LaDuca H, Li S, et al.: Multigene Panel Testing Provides a New Perspective on Lynch Syndrome. J Clin Oncol 35 (22): 2568-2575, 2017. PMID: 28514183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Roberts ME, Jackson SA, Susswein LR, et al.: MSH6 and PMS2 germ-line pathogenic variants implicated in Lynch syndrome are associated with breast cancer. Genet </w:t>
      </w:r>
      <w:proofErr w:type="gramStart"/>
      <w:r w:rsidRPr="00AE0E5D">
        <w:rPr>
          <w:rFonts w:ascii="Arial" w:eastAsia="Times New Roman" w:hAnsi="Arial" w:cs="Arial"/>
          <w:sz w:val="24"/>
          <w:szCs w:val="24"/>
        </w:rPr>
        <w:t>Med :</w:t>
      </w:r>
      <w:proofErr w:type="gramEnd"/>
      <w:r w:rsidRPr="00AE0E5D">
        <w:rPr>
          <w:rFonts w:ascii="Arial" w:eastAsia="Times New Roman" w:hAnsi="Arial" w:cs="Arial"/>
          <w:sz w:val="24"/>
          <w:szCs w:val="24"/>
        </w:rPr>
        <w:t xml:space="preserve"> , 2018. PMID: 29345684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Neumann PJ, Cohen JT, Weinstein MC: Updating cost-effectiveness--the curious resilience of the $50,000-per-QALY threshold. N Engl J Med 371 (9): 796-7, 2014. PMID: 25162885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Gallego CJ, Shirts BH, Bennette CS, et al.: Next-Generation Sequencing Panels for the Diagnosis of Colorectal Cancer and Polyposis Syndromes: A Cost-Effectiveness Analysis. J Clin Oncol 33 (18): 2084-91, 2015. PMID: 25940718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Bronner CE, Baker SM, Morrison PT, et al.: Mutation in the DNA mismatch repair gene homologue hMLH1 is associated with hereditary non-polyposis colon cancer. Nature 368 (6468): 258-61, 1994. PMID: 8145827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Papadopoulos N, Nicolaides NC, Wei YF, et al.: Mutation of a mutL homolog in hereditary colon cancer. Science 263 (5153): 1625-9, 1994. PMID: 8128251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Fishel R, Lescoe MK, Rao MR, et al.: The human mutator gene homolog MSH2 and its association with hereditary nonpolyposis colon cancer. Cell 75 (5): 1027-38, 1993. PMID: 8252616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Leach FS, Nicolaides NC, Papadopoulos N, et al.: Mutations of a mutS homolog in hereditary nonpolyposis colorectal cancer. Cell 75 (6): 1215-25, 1993. PMID: 8261515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Miyaki M, Konishi M, Tanaka K, et al.: Germline mutation of MSH6 as the cause of hereditary nonpolyposis colorectal cancer. Nat Genet 17 (3): 271-2, 1997. PMID: 9354786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Nicolaides NC, Papadopoulos N, Liu B, et al.: Mutations of two PMS homologues in hereditary nonpolyposis colon cancer. Nature 371 (6492): 75-80, 1994. PMID: 8072530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Worthley DL, Walsh MD, Barker M, et al.: Familial mutations in PMS2 can cause autosomal dominant hereditary nonpolyposis colorectal cancer. Gastroenterology 128 (5): 1431-6, 2005. PMID: 15887124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Peltomäki P, Aaltonen LA, Sistonen P, et al.: Genetic mapping of a locus predisposing to human colorectal cancer. Science 260 (5109): 810-2, 1993. PMID: 8484120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Lindblom A, Tannergård P, Werelius B, et al.: Genetic mapping of a second locus predisposing to hereditary non-polyposis colon cancer. Nat Genet 5 (3): 279-82, 1993. PMID: 7903889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Ligtenberg MJ, Kuiper RP, Chan TL, et al.: Heritable somatic methylation and inactivation of MSH2 in families with Lynch syndrome due to deletion of the 3' exons of TACSTD1. Nat Genet 41 (1): 112-7, 2009. PMID: 19098912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Kuiper RP, Vissers LE, Venkatachalam R, et al.: Recurrence and variability of germline EPCAM deletions in Lynch syndrome. Hum Mutat 32 (4): 407-14, 2011. PMID: 21309036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Vasen HF: Clinical description of the Lynch syndrome [hereditary nonpolyposis colorectal cancer (HNPCC)]. Fam Cancer 4 (3): 219-25, 2005. PMID: 16136381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Jemal A, Siegel R, Xu J, et al.: Cancer statistics, 2010. CA Cancer J Clin 60 (5): 277-300, 2010 Sep-Oct. PMID: 20610543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Hampel H, Stephens JA, Pukkala E, et al.: Cancer risk in hereditary nonpolyposis colorectal cancer syndrome: later age of onset. Gastroenterology 129 (2): 415-21, 2005. PMID: 16083698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Win AK, Jenkins MA, Dowty JG, et al.: Prevalence and Penetrance of Major Genes and Polygenes for Colorectal Cancer. Cancer Epidemiol Biomarkers Prev 26 (3): 404-412, 2017. PMID: 27799157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Marra G, Boland CR: Hereditary nonpolyposis colorectal cancer: the syndrome, the genes, and historical perspectives. J Natl Cancer Inst 87 (15): 1114-25, 1995. PMID: 7674315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Peltomäki P, Vasen HF: Mutations predisposing to hereditary nonpolyposis colorectal cancer: database and results of a collaborative study. The International Collaborative Group on Hereditary Nonpolyposis Colorectal Cancer. Gastroenterology 113 (4): 1146-58, 1997. PMID: 9322509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Plazzer JP, Sijmons RH, Woods MO, et al.: The InSiGHT database: utilizing 100 years of insights into Lynch syndrome. Fam Cancer 12 (2): 175-80, 2013. PMID: 23443670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Peltomäki P: Role of DNA mismatch repair defects in the pathogenesis of human cancer. J Clin Oncol 21 (6): 1174-9, 2003. PMID: 12637487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Vasen HF, Stormorken A, Menko FH, et al.: MSH2 mutation carriers are at higher risk of cancer than MLH1 mutation carriers: a study of hereditary nonpolyposis colorectal cancer families. J Clin Oncol 19 (20): 4074-80, 2001. PMID: 11600610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Quehenberger F, Vasen HF, van Houwelingen HC: Risk of colorectal and endometrial cancer for carriers of mutations of the hMLH1 and hMSH2 gene: correction for ascertainment. J Med Genet 42 (6): 491-6, 2005. PMID: 15937084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Lin KM, Shashidharan M, Thorson AG, et al.: Cumulative incidence of colorectal and extracolonic cancers in MLH1 and MSH2 mutation carriers of hereditary nonpolyposis colorectal cancer. J Gastrointest Surg 2 (1): 67-71, 1998 Jan-Feb. PMID: 9841970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Plaschke J, Engel C, Krüger S, et al.: Lower incidence of colorectal cancer and later age of disease onset in 27 families with pathogenic MSH6 germline mutations compared with families with MLH1 or MSH2 mutations: the German Hereditary Nonpolyposis Colorectal Cancer Consortium. J Clin Oncol 22 (22): 4486-94, 2004. PMID: 15483016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Berends MJ, Wu Y, Sijmons RH, et al.: Molecular and clinical characteristics of MSH6 variants: an analysis of 25 index carriers of a germline variant. Am J Hum Genet 70 (1): 26-37, 2002. PMID: 11709755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Ramsoekh D, Wagner A, van Leerdam ME, et al.: A high incidence of MSH6 mutations in Amsterdam criteria II-negative families tested in a diagnostic setting. Gut 57 (11): 1539-44, 2008. PMID: 18625694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Peltomäki P, Vasen H: Mutations associated with HNPCC predisposition -- Update of ICG-HNPCC/INSiGHT mutation database. Dis Markers 20 (4-5): 269-76, 2004. PMID: 15528792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Kolodner RD, Tytell JD, Schmeits JL, et al.: Germ-line msh6 mutations in colorectal cancer families. Cancer Res 59 (20): 5068-74, 1999. PMID: 10537275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Peterlongo P, Nafa K, Lerman GS, et al.: MSH6 germline mutations are rare in colorectal cancer families. Int J Cancer 107 (4): 571-9, 2003. PMID: 14520694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Hendriks YM, Wagner A, Morreau H, et al.: Cancer risk in hereditary nonpolyposis colorectal cancer due to MSH6 mutations: impact on counseling and surveillance. Gastroenterology 127 (1): 17-25, 2004. PMID: 15236168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Goodenberger ML, Thomas BC, Riegert-Johnson D, et al.: PMS2 monoallelic mutation carriers: the known unknown. Genet Med 18 (1): 13-9, 2016. PMID: 25856668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Hendriks YM, Jagmohan-Changur S, van der Klift HM, et al.: Heterozygous mutations in PMS2 cause hereditary nonpolyposis colorectal carcinoma (Lynch syndrome). Gastroenterology 130 (2): 312-22, 2006. PMID: 16472587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Truninger K, Menigatti M, Luz J, et al.: Immunohistochemical analysis reveals high frequency of PMS2 defects in colorectal cancer. Gastroenterology 128 (5): 1160-71, 2005. PMID: 15887099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Senter L, Clendenning M, Sotamaa K, et al.: The clinical phenotype of Lynch syndrome due to germ-line PMS2 mutations. Gastroenterology 135 (2): 419-28, 2008. PMID: 18602922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ten Broeke SW, Brohet RM, Tops CM, et al.: Lynch syndrome caused by germline PMS2 mutations: delineating the cancer risk. J Clin Oncol 33 (4): 319-25, 2015. PMID: 25512458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Ligtenberg MJ, Kuiper RP, Geurts van Kessel A, et al.: EPCAM deletion carriers constitute a unique subgroup of Lynch syndrome patients. Fam Cancer 12 (2): 169-74, 2013. PMID: 23264089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Kempers MJ, Kuiper RP, Ockeloen CW, et al.: Risk of colorectal and endometrial cancers in EPCAM deletion-positive Lynch syndrome: a cohort study. Lancet Oncol 12 (1): 49-55, 2011. PMID: 21145788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HT, Riegert-Johnson DL, Snyder C, et al.: Lynch syndrome-associated extracolonic tumors are rare in two extended families with the same EPCAM deletion. Am J Gastroenterol 106 (10): 1829-36, 2011. PMID: 21769135</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Desai DC, Lockman JC, Chadwick RB, et al.: Recurrent germline mutation in MSH2 arises frequently de novo. J Med Genet 37 (9): 646-52, 2000. PMID: 10978353</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Nyström-Lahti M, Kristo P, Nicolaides NC, et al.: Founding mutations and Alu-mediated recombination in hereditary colon cancer. Nat Med 1 (11): 1203-6, 1995. PMID: 7584997</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lastRenderedPageBreak/>
        <w:t>Moisio AL, Sistonen P, Weissenbach J, et al.: Age and origin of two common MLH1 mutations predisposing to hereditary colon cancer. Am J Hum Genet 59 (6): 1243-51, 1996. PMID: 8940269</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Caluseriu O, Di Gregorio C, Lucci-Cordisco E, et al.: A founder MLH1 mutation in families from the districts of Modena and Reggio-Emilia in northern Italy with hereditary non-polyposis colorectal cancer associated with protein elongation and instability. J Med Genet 41 (3): e34, 2004. PMID: 14985405</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 xml:space="preserve">Chan TL, Chan YW, Ho JW, et al.: MSH2 c.1452-1455delAATG is a founder mutation and </w:t>
      </w:r>
      <w:proofErr w:type="gramStart"/>
      <w:r w:rsidRPr="00AE0E5D">
        <w:rPr>
          <w:rFonts w:ascii="Arial" w:eastAsia="Times New Roman" w:hAnsi="Arial" w:cs="Arial"/>
          <w:b/>
          <w:bCs/>
          <w:sz w:val="24"/>
          <w:szCs w:val="24"/>
        </w:rPr>
        <w:t>an important cause</w:t>
      </w:r>
      <w:proofErr w:type="gramEnd"/>
      <w:r w:rsidRPr="00AE0E5D">
        <w:rPr>
          <w:rFonts w:ascii="Arial" w:eastAsia="Times New Roman" w:hAnsi="Arial" w:cs="Arial"/>
          <w:b/>
          <w:bCs/>
          <w:sz w:val="24"/>
          <w:szCs w:val="24"/>
        </w:rPr>
        <w:t xml:space="preserve"> of hereditary nonpolyposis colorectal cancer in the southern Chinese population. Am J Hum Genet 74 (5): 1035-42, 2004. PMID: 15042510</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Clendenning M, Baze ME, Sun S, et al.: Origins and prevalence of the American Founder Mutation of MSH2. Cancer Res 68 (7): 2145-53, 2008. PMID: 18381419</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Dominguez-Valentin M, Nilbert M, Wernhoff P, et al.: Mutation spectrum in South American Lynch syndrome families. Hered Cancer Clin Pract 11 (1): 18, 2013. PMID: 24344984</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Cruz-Correa M, Diaz-Algorri Y, Pérez-Mayoral J, et al.: Clinical characterization and mutation spectrum in Caribbean Hispanic families with Lynch syndrome. Fam Cancer 14 (3): 415-25, 2015. PMID: 25782445</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Sunga AY, Ricker C, Espenschied CR, et al.: Spectrum of mismatch repair gene mutations and clinical presentation of Hispanic individuals with Lynch syndrome. Cancer Genet 212-213: 1-7, 2017. PMID: 28449805</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Ricker CN, Hanna DL, Peng C, et al.: DNA mismatch repair deficiency and hereditary syndromes in Latino patients with colorectal cancer. Cancer 123 (19): 3732-3743, 2017. PMID: 28640387</w:t>
      </w:r>
    </w:p>
    <w:p w:rsidR="00AE0E5D" w:rsidRPr="00AE0E5D" w:rsidRDefault="00AE0E5D" w:rsidP="00AE0E5D">
      <w:pPr>
        <w:numPr>
          <w:ilvl w:val="0"/>
          <w:numId w:val="24"/>
        </w:numPr>
        <w:spacing w:before="120" w:after="120" w:line="240" w:lineRule="auto"/>
        <w:rPr>
          <w:rFonts w:ascii="Arial" w:eastAsia="Times New Roman" w:hAnsi="Arial" w:cs="Arial"/>
          <w:b/>
          <w:bCs/>
          <w:sz w:val="24"/>
          <w:szCs w:val="24"/>
        </w:rPr>
      </w:pPr>
      <w:r w:rsidRPr="00AE0E5D">
        <w:rPr>
          <w:rFonts w:ascii="Arial" w:eastAsia="Times New Roman" w:hAnsi="Arial" w:cs="Arial"/>
          <w:b/>
          <w:bCs/>
          <w:sz w:val="24"/>
          <w:szCs w:val="24"/>
        </w:rPr>
        <w:t>Guindalini RS, Win AK, Gulden C, et al.: Mutation spectrum and risk of colorectal cancer in African American families with Lynch syndrome. Gastroenterology 149 (6): 1446-53, 2015. PMID: 26248088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Parry S, Win AK, Parry B, et al.: Metachronous colorectal cancer risk for mismatch repair gene mutation carriers: the advantage of more extensive colon surgery. Gut 60 (7): 950-7, 2011. PMID: 21193451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Møller P, Seppälä T, Bernstein I, et al.: Incidence of and survival after subsequent cancers in carriers of pathogenic MMR variants with previous cancer: a report from the prospective Lynch syndrome database. Gut 66 (9): 1657-1664, 2017. PMID: 27261338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Watson P, Vasen HF, Mecklin JP, et al.: The risk of endometrial cancer in hereditary nonpolyposis colorectal cancer. Am J Med 96 (6): 516-20, 1994. PMID: 8017449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Watson P, Lynch HT: Extracolonic cancer in hereditary nonpolyposis colorectal cancer. Cancer 71 (3): 677-85, 1993. PMID: 8431847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Voskuil DW, Vasen HF, Kampman E, et al.: Colorectal cancer risk in HNPCC families: development during lifetime and in successive generations. National Collaborative Group on HNPCC. Int J Cancer 72 (2): 205-9, 1997. PMID: 9219821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Heinimann K, Müller H, Weber W, et al.: Disease expression in Swiss hereditary non-polyposis colorectal cancer (HNPCC) kindreds. Int J Cancer 74 (3): 281-5, 1997. PMID: 9221805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Lu KH, Dinh M, Kohlmann W, et al.: Gynecologic cancer as a "sentinel cancer" for women with hereditary nonpolyposis colorectal cancer syndrome. Obstet Gynecol 105 (3): 569-74, 2005. PMID: 15738026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Tan YY, McGaughran J, Ferguson K, et al.: Improving identification of lynch syndrome patients: a comparison of research data with clinical records. Int J Cancer 132 (12): 2876-83, 2013. PMID: 23225370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 AK, Young JP, Lindor NM, et al.: Colorectal and other cancer risks for carriers and noncarriers from families with a DNA mismatch repair gene mutation: a prospective cohort study. J Clin Oncol 30 (9): 958-64, 2012. PMID: 22331944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 AK, Lindor NM, Winship I, et al.: Risks of colorectal and other cancers after endometrial cancer for women with Lynch syndrome. J Natl Cancer Inst 105 (4): 274-9, 2013. PMID: 23385444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Broaddus RR, Lynch HT, Chen LM, et al.: Pathologic features of endometrial carcinoma associated with HNPCC: a comparison with sporadic endometrial carcinoma. Cancer 106 (1): 87-94, 2006. PMID: 16323174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Vasen HF, Offerhaus GJ, den Hartog Jager FC, et al.: The tumour spectrum in hereditary non-polyposis colorectal cancer: a study of 24 kindreds in the Netherlands. Int J Cancer 46 (1): 31-4, 1990. PMID: 2365499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Aarnio M, Mecklin JP, Aaltonen LA, et al.: Life-time risk of different cancers in hereditary non-polyposis colorectal cancer (HNPCC) syndrome. Int J Cancer 64 (6): 430-3, 1995. PMID: 8550246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Ketabi Z, Bartuma K, Bernstein I, et al.: Ovarian cancer linked to Lynch syndrome typically presents as early-onset, non-serous epithelial tumors. Gynecol Oncol 121 (3): 462-5, 2011. PMID: 21388660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proofErr w:type="gramStart"/>
      <w:r w:rsidRPr="00AE0E5D">
        <w:rPr>
          <w:rFonts w:ascii="Arial" w:eastAsia="Times New Roman" w:hAnsi="Arial" w:cs="Arial"/>
          <w:sz w:val="24"/>
          <w:szCs w:val="24"/>
        </w:rPr>
        <w:t>Borelli</w:t>
      </w:r>
      <w:proofErr w:type="gramEnd"/>
      <w:r w:rsidRPr="00AE0E5D">
        <w:rPr>
          <w:rFonts w:ascii="Arial" w:eastAsia="Times New Roman" w:hAnsi="Arial" w:cs="Arial"/>
          <w:sz w:val="24"/>
          <w:szCs w:val="24"/>
        </w:rPr>
        <w:t xml:space="preserve"> I, Casalis Cavalchini GC, Del Peschio S, et al.: A founder MLH1 mutation in Lynch syndrome families from Piedmont, Italy, is associated with an increased risk of pancreatic tumours and diverse immunohistochemical patterns. Fam Cancer 13 (3): 401-13, 2014. PMID: 24802709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Raymond VM, Mukherjee B, Wang F, et al.: Elevated risk of prostate cancer among men with Lynch syndrome. J Clin Oncol 31 (14): 1713-8, 2013. PMID: 23530095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Raymond VM, Everett JN, Furtado LV, et al.: Adrenocortical carcinoma is a lynch syndrome-associated cancer. J Clin Oncol 31 (24): 3012-8, 2013. PMID: 23752102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Haraldsdottir S, Hampel H, Wei L, et al.: Prostate cancer incidence in males with Lynch syndrome. Genet Med 16 (7): 553-7, 2014. PMID: 24434690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Bapat B, Xia L, Madlensky L, et al.: The genetic basis of Muir-Torre syndrome includes the hMLH1 locus. Am J Hum Genet 59 (3): 736-9, 1996. PMID: 8751876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HT, Lynch PM, Pester J, et al.: The cancer family syndrome. Rare cutaneous phenotypic linkage of Torre's syndrome. Arch Intern Med 141 (5): 607-11, 1981. PMID: 7224741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Suspiro A, Fidalgo P, Cravo M, et al.: The Muir-Torre syndrome: a rare variant of hereditary nonpolyposis colorectal cancer associated with hMSH2 mutation. Am J Gastroenterol 93 (9): 1572-4, 1998. PMID: 9732950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Kruse R, Rütten A, Lamberti C, et al.: Muir-Torre phenotype has a frequency of DNA mismatch-repair-gene mutations </w:t>
      </w:r>
      <w:proofErr w:type="gramStart"/>
      <w:r w:rsidRPr="00AE0E5D">
        <w:rPr>
          <w:rFonts w:ascii="Arial" w:eastAsia="Times New Roman" w:hAnsi="Arial" w:cs="Arial"/>
          <w:sz w:val="24"/>
          <w:szCs w:val="24"/>
        </w:rPr>
        <w:t>similar to</w:t>
      </w:r>
      <w:proofErr w:type="gramEnd"/>
      <w:r w:rsidRPr="00AE0E5D">
        <w:rPr>
          <w:rFonts w:ascii="Arial" w:eastAsia="Times New Roman" w:hAnsi="Arial" w:cs="Arial"/>
          <w:sz w:val="24"/>
          <w:szCs w:val="24"/>
        </w:rPr>
        <w:t xml:space="preserve"> that in hereditary nonpolyposis colorectal cancer families defined by the Amsterdam criteria. Am J Hum Genet 63 (1): 63-70, 1998. PMID: 9634524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South CD, Hampel H, Comeras I, et al.: The frequency of Muir-Torre syndrome among Lynch syndrome families. J Natl Cancer Inst 100 (4): 277-81, 2008. PMID: 18270343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Kacerovska D, Cerna K, Martinek P, et al.: MSH6 mutation in a family affected by Muir-Torre syndrome. Am J Dermatopathol 34 (6): 648-52, 2012. PMID: 22814321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Tavakkol Z, Keller JJ, Furmanczyk PS, et al.: Germline mutation in MSH6 associated with multiple malignant neoplasms in a patient With Muir-Torre syndrome. J Clin Oncol 30 (22): e195-8, 2012. PMID: 22734033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Murphy HR, Armstrong R, Cairns D, et al.: Muir-Torre Syndrome: expanding the genotype and phenotype--a further family with a MSH6 mutation. Fam Cancer 7 (3): 255-7, 2008. PMID: 18236172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Arnold A, Payne S, Fisher S, et al.: An individual with Muir-Torre syndrome found to have a pathogenic MSH6 gene mutation. Fam Cancer 6 (3): 317-21, 2007. PMID: 17323113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Mangold E, Rahner N, Friedrichs N, et al.: MSH6 mutation in Muir-Torre syndrome: could this be a rare finding? Br J Dermatol 156 (1): 158-62, 2007. PMID: 17199584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Kastrinos F, Stoffel EM, Balmaña J, et al.: Phenotype comparison of MLH1 and MSH2 mutation carriers in a cohort of 1,914 individuals undergoing clinical genetic testing in the United States. Cancer Epidemiol Biomarkers Prev 17 (8): 2044-51, 2008. PMID: 18708397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Lamba AR, Moore AY, Moore T, et al.: Defective DNA mismatch repair activity is common in sebaceous neoplasms, and may be an ineffective approach to screen for Lynch syndrome. Fam Cancer 14 (2): 259-64, 2015. PMID: 25637498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Syngal S, Brand RE, Church JM, et al.: ACG clinical guideline: Genetic testing and management of hereditary gastrointestinal cancer syndromes. Am J Gastroenterol 110 (2): 223-62; quiz 263, 2015. PMID: 25645574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Howlader N, Noone AM, Krapcho M, et al., eds.: SEER Cancer Statistics Review (CSR) 1975-2014. Bethesda, Md: National Cancer Institute. Also available online. Last accessed April 12, 2018.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Jenkins MA, Baglietto L, Dowty JG, et al.: Cancer risks for mismatch repair gene mutation carriers: a population-based early onset case-family study. Clin Gastroenterol Hepatol 4 (4): 489-98, 2006. PMID: 16616355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Barrow E, Robinson L, Alduaij W, et al.: Cumulative lifetime incidence of extracolonic cancers in Lynch syndrome: a report of 121 families with proven mutations. Clin Genet 75 (2): 141-9, 2009. PMID: 19215248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Engel C, Loeffler M, Steinke V, et al.: Risks of less common cancers in proven mutation carriers with lynch syndrome. J Clin Oncol 30 (35): 4409-15, 2012. PMID: 23091106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Watson P, Vasen HF, Mecklin JP, et al.: The risk of extra-colonic, extra-endometrial cancer in the Lynch syndrome. Int J Cancer 123 (2): 444-9, 2008. PMID: 18398828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Capelle LG, Van Grieken NC, Lingsma HF, et al.: Risk and epidemiological time trends of gastric cancer in Lynch syndrome carriers in the Netherlands. Gastroenterology 138 (2): 487-92, 2010. PMID: 19900449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Aarnio M, Sankila R, Pukkala E, et al.: Cancer risk in mutation carriers of DNA-mismatch-repair genes. Int J Cancer 81 (2): 214-8, 1999. PMID: 10188721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van der Post RS, Kiemeney LA, Ligtenberg MJ, et al.: Risk of urothelial bladder cancer in Lynch syndrome is increased, </w:t>
      </w:r>
      <w:proofErr w:type="gramStart"/>
      <w:r w:rsidRPr="00AE0E5D">
        <w:rPr>
          <w:rFonts w:ascii="Arial" w:eastAsia="Times New Roman" w:hAnsi="Arial" w:cs="Arial"/>
          <w:sz w:val="24"/>
          <w:szCs w:val="24"/>
        </w:rPr>
        <w:t>in particular among</w:t>
      </w:r>
      <w:proofErr w:type="gramEnd"/>
      <w:r w:rsidRPr="00AE0E5D">
        <w:rPr>
          <w:rFonts w:ascii="Arial" w:eastAsia="Times New Roman" w:hAnsi="Arial" w:cs="Arial"/>
          <w:sz w:val="24"/>
          <w:szCs w:val="24"/>
        </w:rPr>
        <w:t xml:space="preserve"> MSH2 mutation carriers. J Med Genet 47 (7): 464-70, 2010. PMID: 20591884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Yang KY, Caughey AB, Little SE, et al.: A cost-effectiveness analysis of prophylactic surgery versus gynecologic surveillance for women from hereditary non-polyposis colorectal cancer (HNPCC) Families. Fam Cancer 10 (3): 535-43, 2011. PMID: 21538078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Ponti G, Losi L, Pedroni M, et al.: Value of MLH1 and MSH2 mutations in the appearance of Muir-Torre syndrome phenotype in HNPCC patients presenting sebaceous gland tumors or keratoacanthomas. J Invest Dermatol 126 (10): 2302-7, 2006. PMID: 16826164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Schwartz RA, Torre DP: The Muir-Torre syndrome: a 25-year retrospect. J Am Acad Dermatol 33 (1): 90-104, 1995. PMID: 7601953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Dunlop MG, Farrington SM, Carothers AD, et al.: Cancer risk associated with germline DNA mismatch repair gene mutations. Hum Mol Genet 6 (1): 105-10, 1997. PMID: 9002677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Kastrinos F, Mukherjee B, Tayob N, et al.: Risk of pancreatic cancer in families with Lynch syndrome. JAMA 302 (16): 1790-5, 2009. PMID: 19861671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Jensen UB, Sunde L, Timshel S, et al.: Mismatch repair defective breast cancer in the hereditary nonpolyposis colorectal cancer syndrome. Breast Cancer Res Treat 120 (3): 777-82, 2010. PMID: 19575290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Shanley S, Fung C, Milliken J, et al.: Breast cancer immunohistochemistry can be useful in triage of some HNPCC families. Fam Cancer 8 (3): 251-5, 2009. PMID: 19123071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Walsh MD, Buchanan DD, Cummings MC, et al.: Lynch syndrome-associated breast cancers: clinicopathologic characteristics of a case series from the colon cancer family registry. Clin Cancer Res 16 (7): 2214-24, 2010. PMID: 20215533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Buerki N, Gautier L, Kovac M, et al.: Evidence for breast cancer as an integral part of Lynch syndrome. Genes Chromosomes Cancer 51 (1): 83-91, 2012. PMID: 22034109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 AK, Lindor NM, Young JP, et al.: Risks of primary extracolonic cancers following colorectal cancer in lynch syndrome. J Natl Cancer Inst 104 (18): 1363-72, 2012. PMID: 22933731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Harkness EF, Barrow E, Newton K, et al.: Lynch syndrome caused by MLH1 mutations is associated with an increased risk of breast cancer: a cohort study. J Med Genet 52 (8): 553-6, 2015. PMID: 26101330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Win AK, Lindor NM, Jenkins MA: Risk of breast cancer in Lynch syndrome: a systematic review. Breast Cancer Res 15 (2): R27, 2013. PMID: 23510156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Ryan S, Jenkins MA, Win AK: Risk of prostate cancer in Lynch syndrome: a systematic review and meta-analysis. Cancer Epidemiol Biomarkers Prev 23 (3): 437-49, 2014. PMID: 24425144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Pritchard CC, Mateo J, Walsh MF, et al.: Inherited DNA-Repair Gene Mutations in Men with Metastatic Prostate Cancer. N Engl J Med 375 (5): 443-53, 2016. PMID: 27433846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 Jong AE, Morreau H, Van Puijenbroek M, et al.: The role of mismatch repair gene defects in the development of adenomas in patients with HNPCC. Gastroenterology 126 (1): 42-8, 2004. PMID: 14699485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Johnson PM, Gallinger S, McLeod RS: Surveillance colonoscopy in individuals at risk for hereditary nonpolyposis colorectal cancer: an evidence-based review. Dis Colon Rectum 49 (1): 80-93; discussion 94-5, 2006. PMID: 16284887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Lindor NM, Petersen GM, Hadley DW, et al.: Recommendations for the care of individuals with an inherited predisposition to Lynch syndrome: a systematic review. JAMA 296 (12): 1507-17, 2006. PMID: 17003399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Reitmair AH, Cai JC, Bjerknes M, et al.: MSH2 deficiency contributes to accelerated APC-mediated intestinal tumorigenesis. Cancer Res 56 (13): 2922-6, 1996. PMID: 8674041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Järvinen HJ, Aarnio M, Mustonen H, et al.: Controlled 15-year trial on screening for colorectal cancer in families with hereditary nonpolyposis colorectal cancer. Gastroenterology 118 (5): 829-34, 2000. PMID: 10784581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Järvinen HJ, Mecklin JP, Sistonen P: Screening reduces colorectal cancer rate in families with hereditary nonpolyposis colorectal cancer. Gastroenterology 108 (5): 1405-11, 1995. PMID: 7729632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Engel C, Rahner N, Schulmann K, et al.: Efficacy of annual colonoscopic surveillance in individuals with hereditary nonpolyposis colorectal cancer. Clin Gastroenterol Hepatol 8 (2): 174-82, 2010. PMID: 19835992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Vasen HF, Abdirahman M, Brohet R, et al.: One to 2-year surveillance intervals reduce risk of colorectal cancer in families with Lynch syndrome. Gastroenterology 138 (7): 2300-6, 2010. PMID: 20206180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Järvinen HJ, Renkonen-Sinisalo L, Aktán-Collán K, et al.: Ten years after mutation testing for Lynch syndrome: cancer incidence and outcome in mutation-positive and mutation-negative family members. J Clin Oncol 27 (28): 4793-7, 2009. PMID: 19720893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Hurlstone DP, Karajeh M, Cross SS, et al.: The role of high-magnification-chromoscopic colonoscopy in hereditary nonpolyposis colorectal cancer screening: a prospective "back-to-back" endoscopic study. Am J Gastroenterol 100 (10): 2167-73, 2005. PMID: 16181364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Lecomte T, Cellier C, Meatchi T, et al.: Chromoendoscopic colonoscopy for detecting preneoplastic lesions in hereditary nonpolyposis colorectal cancer syndrome. Clin Gastroenterol Hepatol 3 (9): 897-902, 2005. PMID: 16234028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Müller A, Beckmann C, Westphal G, et al.: Prevalence of the mismatch-repair-deficient phenotype in colonic adenomas arising in HNPCC patients: results of a 5-year follow-up study. Int J Colorectal Dis 21 (7): 632-41, 2006. PMID: 16511680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Ersig AL, Hadley DW, Koehly LM: Colon cancer screening practices and disclosure after receipt of positive or inconclusive genetic test results for hereditary nonpolyposis colorectal cancer. Cancer 115 (18): 4071-9, 2009. PMID: 19536903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Barzi A, Lenz HJ, Quinn DI, et al.: Comparative effectiveness of screening strategies for colorectal cancer. Cancer 123 (9): 1516-1527, 2017. PMID: 28117881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Hendriks YM, de Jong AE, Morreau H, et al.: Diagnostic approach and management of Lynch syndrome (hereditary nonpolyposis colorectal carcinoma): a guide for clinicians. CA Cancer J Clin 56 (4): 213-25, 2006 Jul-Aug. PMID: 16870997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Balmaña J, Balaguer F, Cervantes A, et al.: Familial risk-colorectal cancer: ESMO Clinical Practice Guidelines. Ann Oncol 24 (Suppl 6): vi73-80, 2013. PMID: 23813931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Durno C, Boland CR, Cohen S, et al.: Recommendations on Surveillance and Management of Biallelic Mismatch Repair Deficiency (BMMRD) Syndrome: A Consensus Statement by the US Multi-Society Task Force on Colorectal Cancer. Gastroenterology 152 (6): 1605-1614, 2017. PMID: 28363489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Vasen HF, Blanco I, Aktan-Collan K, et al.: Revised guidelines for the clinical management of Lynch syndrome (HNPCC): recommendations by a group of European experts. Gut 62 (6): 812-23, 2013. PMID: 23408351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Dove-Edwin I, Boks D, Goff S, et al.: The outcome of endometrial carcinoma surveillance by ultrasound scan in women at risk of hereditary nonpolyposis colorectal carcinoma and familial colorectal carcinoma. Cancer 94 (6): 1708-12, 2002. PMID: 11920532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Rijcken FE, Mourits MJ, Kleibeuker JH, et al.: Gynecologic screening in hereditary nonpolyposis colorectal cancer. Gynecol Oncol 91 (1): 74-80, 2003. PMID: 14529665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Renkonen-Sinisalo L, Bützow R, Leminen A, et al.: Surveillance for endometrial cancer in hereditary nonpolyposis colorectal cancer syndrome. Int J Cancer 120 (4): 821-4, 2007. PMID: 17096354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Yang K, Allen B, Conrad P, et al.: Awareness of gynecologic surveillance in women from hereditary non-polyposis colorectal cancer families. Fam Cancer 5 (4): 405-9, 2006. PMID: 16937235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Collins VR, Meiser B, Ukoumunne OC, et al.: The impact of predictive genetic testing for hereditary nonpolyposis colorectal cancer: three years after testing. Genet Med 9 (5): 290-7, 2007. PMID: 17505206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Schmeler KM, Lynch HT, Chen LM, et al.: Prophylactic surgery to reduce the risk of gynecologic cancers in the Lynch syndrome. N Engl J Med 354 (3): 261-9, 2006. PMID: 16421367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Kwon JS, Sun CC, Peterson SK, et al.: Cost-effectiveness analysis of prevention strategies for gynecologic cancers in Lynch syndrome. Cancer 113 (2): 326-35, 2008. PMID: 18506736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Aarnio M, Salovaara R, Aaltonen LA, et al.: Features of gastric cancer in hereditary non-polyposis colorectal cancer syndrome. Int J Cancer 74 (5): 551-5, 1997. PMID: 9355980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Canto MI, Harinck F, Hruban RH, et al.: International Cancer of the Pancreas Screening (CAPS) Consortium summit on the management of patients </w:t>
      </w:r>
      <w:r w:rsidRPr="00AE0E5D">
        <w:rPr>
          <w:rFonts w:ascii="Arial" w:eastAsia="Times New Roman" w:hAnsi="Arial" w:cs="Arial"/>
          <w:sz w:val="24"/>
          <w:szCs w:val="24"/>
        </w:rPr>
        <w:lastRenderedPageBreak/>
        <w:t>with increased risk for familial pancreatic cancer. Gut 62 (3): 339-47, 2013. PMID: 23135763</w:t>
      </w:r>
    </w:p>
    <w:p w:rsidR="00AE0E5D" w:rsidRPr="00AE0E5D" w:rsidRDefault="00AE0E5D" w:rsidP="00AE0E5D">
      <w:pPr>
        <w:numPr>
          <w:ilvl w:val="0"/>
          <w:numId w:val="24"/>
        </w:numPr>
        <w:spacing w:before="120" w:after="120" w:line="240" w:lineRule="auto"/>
        <w:rPr>
          <w:rFonts w:ascii="Arial" w:eastAsia="Times New Roman" w:hAnsi="Arial" w:cs="Arial"/>
          <w:strike/>
          <w:sz w:val="24"/>
          <w:szCs w:val="24"/>
        </w:rPr>
      </w:pPr>
      <w:r w:rsidRPr="00AE0E5D">
        <w:rPr>
          <w:rFonts w:ascii="Arial" w:eastAsia="Times New Roman" w:hAnsi="Arial" w:cs="Arial"/>
          <w:strike/>
          <w:sz w:val="24"/>
          <w:szCs w:val="24"/>
        </w:rPr>
        <w:t>National Comprehensive Cancer Network: NCCN Clinical Practice Guidelines in Oncology: Genetic/Familial High-Risk Assessment: Colorectal. Version 2.2016. Fort Washington, PA: National Comprehensive Cancer Network, 2016.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Burn J, Gerdes AM, Macrae F, et al.: Long-term effect of aspirin on cancer risk in carriers of hereditary colorectal cancer: an analysis from the CAPP2 randomised controlled trial. Lancet 378 (9809): 2081-7, 2011. PMID: 22036019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Burn J, Bishop DT, Mecklin JP, et al.: Effect of aspirin or resistant starch on colorectal neoplasia in the Lynch syndrome. N Engl J Med 359 (24): 2567-78, 2008. PMID: 19073976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Ait Ouakrim D, Dashti SG, Chau R, et al.: Aspirin, Ibuprofen, and the Risk of Colorectal Cancer in Lynch Syndrome. J Natl Cancer Inst 107 (9)</w:t>
      </w:r>
      <w:proofErr w:type="gramStart"/>
      <w:r w:rsidRPr="00AE0E5D">
        <w:rPr>
          <w:rFonts w:ascii="Arial" w:eastAsia="Times New Roman" w:hAnsi="Arial" w:cs="Arial"/>
          <w:sz w:val="24"/>
          <w:szCs w:val="24"/>
        </w:rPr>
        <w:t>: ,</w:t>
      </w:r>
      <w:proofErr w:type="gramEnd"/>
      <w:r w:rsidRPr="00AE0E5D">
        <w:rPr>
          <w:rFonts w:ascii="Arial" w:eastAsia="Times New Roman" w:hAnsi="Arial" w:cs="Arial"/>
          <w:sz w:val="24"/>
          <w:szCs w:val="24"/>
        </w:rPr>
        <w:t xml:space="preserve"> 2015. PMID: 26109217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Burn J, Mathers JC, Bishop DT: Chemoprevention in Lynch syndrome. Fam Cancer 12 (4): 707-18, 2013. PMID: 23880960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 Vos tot Nederveen Cappel WH, Buskens E, van Duijvendijk P, et al.: Decision analysis in the surgical treatment of colorectal cancer due to a mismatch repair gene defect. Gut 52 (12): 1752-5, 2003. PMID: 14633956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Natarajan N, Watson P, Silva-Lopez E, et al.: Comparison of extended colectomy and limited resection in patients with Lynch syndrome. Dis Colon Rectum 53 (1): 77-82, 2010. PMID: 20010355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Maeda T, Cannom RR, Beart RW Jr, et al.: Decision model of segmental compared with total abdominal colectomy for colon cancer in hereditary nonpolyposis colorectal cancer. J Clin Oncol 28 (7): 1175-80, 2010. PMID: 20124166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Rodríguez-Bigas MA, Vasen HF, Pekka-Mecklin J, et al.: Rectal cancer risk in hereditary nonpolyposis colorectal cancer after abdominal colectomy. International Collaborative Group on HNPCC. Ann Surg 225 (2): 202-7, 1997. PMID: 9065297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 Rosa N, Rodriguez-Bigas MA, Chang GJ, et al.: DNA Mismatch Repair Deficiency in Rectal Cancer: Benchmarking Its Impact on Prognosis, Neoadjuvant Response Prediction, and Clinical Cancer Genetics. J Clin Oncol 34 (25): 3039-46, 2016. PMID: 27432916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Lee JS, Petrelli NJ, Rodriguez-Bigas MA: Rectal cancer in hereditary nonpolyposis colorectal cancer. Am J Surg 181 (3): 207-10, 2001. PMID: 11376572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Kalady MF, Lipman J, McGannon E, et al.: Risk of colonic neoplasia after proctectomy for rectal cancer in hereditary nonpolyposis colorectal cancer. Ann Surg 255 (6): 1121-5, 2012. PMID: 22549751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Olsen KØ, Juul S, Bülow S, et al.: Female fecundity before and after operation for familial adenomatous polyposis. Br J Surg 90 (2): 227-31, 2003. PMID: 12555301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Nieuwenhuis MH, Douma KF, Bleiker EM, et al.: Female fertility after colorectal surgery for familial adenomatous polyposis: a nationwide cross-sectional study. Ann Surg 252 (2): 341-4, 2010. PMID: 20622653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Guillem JG, Wood WC, Moley JF, et al.: ASCO/SSO review of current role of risk-reducing surgery in common hereditary cancer syndromes. J Clin Oncol 24 (28): 4642-60, 2006. PMID: 17008706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Rodriguez-Bigas MA, Möeslein G: Surgical treatment of hereditary nonpolyposis colorectal cancer (HNPCC, Lynch syndrome). Fam Cancer 12 (2): 295-300, 2013. PMID: 23508345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Samowitz WS, Curtin K, Ma KN, et al.: Microsatellite instability in sporadic colon cancer is associated with an improved prognosis at the population level. Cancer Epidemiol Biomarkers Prev 10 (9): 917-23, 2001. PMID: 11535541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Koopman M, Kortman GA, Mekenkamp L, et al.: Deficient mismatch repair system in patients with sporadic advanced colorectal cancer. Br J Cancer 100 (2): 266-73, 2009. PMID: 19165197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Popat S, Hubner R, Houlston RS: Systematic review of microsatellite instability and colorectal cancer prognosis. J Clin Oncol 23 (3): 609-18, 2005. PMID: 15659508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Hutchins G, Southward K, Handley K, et al.: Value of mismatch repair, KRAS, and BRAF mutations in predicting recurrence and benefits from chemotherapy in colorectal cancer. J Clin Oncol 29 (10): 1261-70, 2011. PMID: 21383284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Roth AD, Tejpar S, Delorenzi M, et al.: Prognostic role of KRAS and BRAF in stage II and III resected colon cancer: results of the translational study on the PETACC-3, EORTC 40993, SAKK 60-00 trial. J Clin Oncol 28 (3): 466-74, 2010. PMID: 20008640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Boland CR, Goel A: Microsatellite instability in colorectal cancer. Gastroenterology 138 (6): 2073-2087.e3, 2010. PMID: 20420947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Hawn MT, Umar A, Carethers JM, et al.: Evidence for a connection between the mismatch repair system and the G2 cell cycle checkpoint. Cancer Res 55 (17): 3721-5, 1995. PMID: 7641183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Carethers JM, Hawn MT, Chauhan DP, et al.: Competency in mismatch repair prohibits clonal expansion of cancer cells treated with N-methyl-N'-nitro-N-nitrosoguanidine. J Clin Invest 98 (1): 199-206, 1996. PMID: 8690794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Aebi S, Kurdi-Haidar B, Gordon R, et al.: Loss of DNA mismatch repair in acquired resistance to cisplatin. Cancer Res 56 (13): 3087-90, 1996. PMID: 8674066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Carethers JM, Chauhan DP, Fink D, et al.: Mismatch repair proficiency and in vitro response to 5-fluorouracil. Gastroenterology 117 (1): 123-31, 1999. PMID: 10381918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Elsaleh H, Joseph D, Grieu F, et al.: Association of tumour site and sex with survival benefit from adjuvant chemotherapy in colorectal cancer. Lancet 355 (9217): 1745-50, 2000. PMID: 10832824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Ribic CM, Sargent DJ, Moore MJ, et al.: Tumor microsatellite-instability status as a predictor of benefit from fluorouracil-based adjuvant chemotherapy for colon cancer. N Engl J Med 349 (3): 247-57, 2003. PMID: 12867608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Sinicrope FA, Foster NR, Thibodeau SN, et al.: DNA mismatch repair status and colon cancer recurrence and survival in clinical trials of 5-fluorouracil-based adjuvant therapy. J Natl Cancer Inst 103 (11): 863-75, 2011. PMID: 21597022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Fink D, Nebel S, Aebi S, et al.: The role of DNA mismatch repair in platinum drug resistance. Cancer Res 56 (21): 4881-6, 1996. PMID: 8895738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Tougeron D, Mouillet G, Trouilloud I, et al.: Efficacy of Adjuvant Chemotherapy in Colon Cancer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Microsatellite Instability: A Large Multicenter AGEO Study. J Natl Cancer Inst 108 (7)</w:t>
      </w:r>
      <w:proofErr w:type="gramStart"/>
      <w:r w:rsidRPr="00AE0E5D">
        <w:rPr>
          <w:rFonts w:ascii="Arial" w:eastAsia="Times New Roman" w:hAnsi="Arial" w:cs="Arial"/>
          <w:sz w:val="24"/>
          <w:szCs w:val="24"/>
        </w:rPr>
        <w:t>: ,</w:t>
      </w:r>
      <w:proofErr w:type="gramEnd"/>
      <w:r w:rsidRPr="00AE0E5D">
        <w:rPr>
          <w:rFonts w:ascii="Arial" w:eastAsia="Times New Roman" w:hAnsi="Arial" w:cs="Arial"/>
          <w:sz w:val="24"/>
          <w:szCs w:val="24"/>
        </w:rPr>
        <w:t xml:space="preserve"> 2016. PMID: 26839356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Kim JE, Hong YS, Kim HJ, et al.: Microsatellite Instability was not Associated with Survival in Stage III Colon Cancer Treated with Adjuvant Chemotherapy of Oxaliplatin and Infusional 5-Fluorouracil and Leucovorin (FOLFOX). Ann Surg Oncol 24 (5): 1289-1294, 2017. PMID: 27853901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Oh SY, Kim DY, Kim YB, et al.: Oncologic outcomes after adjuvant chemotherapy using FOLFOX in MSI-H sporadic stage III colon cancer. World J Surg 37 (10): 2497-503, 2013. PMID: 23754140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 DT, Uram JN, Wang H, et al.: PD-1 Blockade in Tumors with Mismatch-Repair Deficiency. N Engl J Med 372 (26): 2509-20, 2015. PMID: 26028255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Overman MJ, McDermott R, Leach JL, et al.: Nivolumab in patients with metastatic DNA mismatch repair-deficient or microsatellite instability-high colorectal cancer (CheckMate 142): an open-label, multicentre, phase 2 study. Lancet Oncol 18 (9): 1182-1191, 2017. PMID: 28734759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Rodríguez-Soler M, Pérez-Carbonell L, Guarinos C, et al.: Risk of cancer in cases of suspected lynch syndrome without germline mutation. Gastroenterology 144 (5): 926-932.e1; quiz e13-4, 2013. PMID: 23354017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Mensenkamp AR, Vogelaar IP, van Zelst-Stams WA, et al.: Somatic mutations in MLH1 and MSH2 are a frequent cause of mismatch-repair deficiency in Lynch syndrome-like tumors. Gastroenterology 146 (3): 643-646.e8, 2014. PMID: 24333619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Mas-Moya J, Dudley B, Brand RE, et al.: Clinicopathological comparison of colorectal and endometrial carcinomas in patients with Lynch-like syndrome </w:t>
      </w:r>
      <w:r w:rsidRPr="00AE0E5D">
        <w:rPr>
          <w:rFonts w:ascii="Arial" w:eastAsia="Times New Roman" w:hAnsi="Arial" w:cs="Arial"/>
          <w:sz w:val="24"/>
          <w:szCs w:val="24"/>
        </w:rPr>
        <w:lastRenderedPageBreak/>
        <w:t>versus patients with Lynch syndrome. Hum Pathol 46 (11): 1616-25, 2015. PMID: 26319271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Siegel RL, Miller KD, Fedewa SA, et al.: Colorectal cancer statistics, 2017. CA Cancer J Clin 67 (3): 177-193, 2017. PMID: 28248415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Jasperson KW, Vu TM, Schwab AL, et al.: Evaluating Lynch syndrome in very early onset colorectal cancer probands without apparent polyposis. Fam Cancer 9 (2): 99-107, 2010. PMID: 19731080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Goel A, Nagasaka T, Spiegel J, et al.: Low frequency of Lynch syndrome among young patients with non-familial colorectal cancer. Clin Gastroenterol Hepatol 8 (11): 966-71, 2010. PMID: 20655395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Hurlstone DP, Cross SS, Slater R, et al.: Detecting diminutive colorectal lesions at colonoscopy: a randomised controlled trial of pan-colonic versus targeted chromoscopy. Gut 53 (3): 376-80, 2004. PMID: 14960519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Saitoh Y, Waxman I, West AB, et al.: Prevalence and distinctive biologic features of flat colorectal adenomas in a North American population. Gastroenterology 120 (7): 1657-65, 2001. PMID: 11375947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Hurlstone DP, Cross SS, Adam I, et al.: Endoscopic morphological anticipation of submucosal invasion in flat and depressed colorectal lesions: clinical implications and subtype analysis of the kudo type V pit pattern using high-magnification-chromoscopic colonoscopy. Colorectal Dis 6 (5): 369-75, 2004. PMID: 15335372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Dacosta RS, Wilson BC, Marcon NE: New optical technologies for earlier endoscopic diagnosis of premalignant gastrointestinal lesions. J Gastroenterol Hepatol 17 (Suppl): S85-104, 2002. PMID: 12000596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Rembacken BJ, Fujii T, Cairns A, et al.: Flat and depressed colonic neoplasms: a prospective study of 1000 colonoscopies in the UK. Lancet 355 (9211): 1211-4, 2000. PMID: 10770302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Tsuda S, Veress B, Tóth E, et al.: Flat and depressed colorectal tumours in a southern Swedish population: a prospective chromoendoscopic and histopathological study. Gut 51 (4): 550-5, 2002. PMID: 12235079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Rex DK, Helbig CC: High yields of small and flat adenomas with high-definition colonoscopes using either white light or narrow band imaging. Gastroenterology 133 (1): 42-7, 2007. PMID: 17631129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Soetikno RM, Kaltenbach T, Rouse RV, et al.: Prevalence of nonpolypoid (flat and depressed) colorectal neoplasms in asymptomatic and symptomatic adults. JAMA 299 (9): 1027-35, 2008. PMID: 18319413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Stoffel EM, Turgeon DK, Stockwell DH, et al.: Chromoendoscopy detects more adenomas than colonoscopy using intensive inspection without dye spraying. Cancer Prev Res (Phila) 1 (7): 507-13, 2008. PMID: 19139000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Le Rhun M, Coron E, Parlier D, et al.: High resolution colonoscopy with chromoscopy versus standard colonoscopy for the detection of colonic neoplasia: </w:t>
      </w:r>
      <w:r w:rsidRPr="00AE0E5D">
        <w:rPr>
          <w:rFonts w:ascii="Arial" w:eastAsia="Times New Roman" w:hAnsi="Arial" w:cs="Arial"/>
          <w:sz w:val="24"/>
          <w:szCs w:val="24"/>
        </w:rPr>
        <w:lastRenderedPageBreak/>
        <w:t>a randomized study. Clin Gastroenterol Hepatol 4 (3): 349-54, 2006. PMID: 16527699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Brooker JC, Saunders BP, Shah SG, et al.: Total colonic dye-spray increases the detection of diminutive adenomas during routine colonoscopy: a randomized controlled trial. Gastrointest Endosc 56 (3): 333-8, 2002. PMID: 12196768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Stoffel EM, Turgeon DK, Stockwell DH, et al.: Missed adenomas during colonoscopic surveillance in individuals with Lynch Syndrome (hereditary nonpolyposis colorectal cancer). Cancer Prev Res (Phila) 1 (6): 470-5, 2008. PMID: 19138994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Hüneburg R, Lammert F, Rabe C, et al.: Chromocolonoscopy detects more adenomas than white light colonoscopy or narrow band imaging colonoscopy in hereditary nonpolyposis colorectal cancer screening. Endoscopy 41 (4): 316-22, 2009. PMID: 19340735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Wallace MH, Frayling IM, Clark SK, et al.: Attenuated adenomatous polyposis coli: the role of ascertainment bias through failure to dye-spray at colonoscopy. Dis Colon Rectum 42 (8): 1078-80, 1999. PMID: 10458134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Dekker E, Boparai KS, Poley JW, et al.: High resolution endoscopy and the additional value of chromoendoscopy in the evaluation of duodenal adenomatosis in patients with familial adenomatous polyposis. Endoscopy 41 (8): 666-9, 2009. PMID: 19670132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Sakamoto H, Yamamoto H, Hayashi Y, et al.: Nonsurgical management of small-bowel polyps in Peutz-Jeghers syndrome with extensive polypectomy by using double-balloon endoscopy. Gastrointest Endosc 74 (2): 328-33, 2011. PMID: 21704992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Fuchs CS, Giovannucci EL, Colditz GA, et al.: A prospective study of family history and the risk of colorectal cancer. N Engl J Med 331 (25): 1669-74, 1994. PMID: 7969357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Slattery ML, Kerber RA: Family history of cancer and colon cancer risk: the Utah Population Database. J Natl Cancer Inst 86 (21): 1618-26, 1994. PMID: 7932826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Butterworth AS, Higgins JP, Pharoah P: Relative and absolute risk of colorectal cancer for individuals with a family history: a meta-analysis. Eur J Cancer 42 (2): 216-27, 2006. PMID: 16338133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St John DJ, McDermott FT, Hopper JL, et al.: Cancer risk in relatives of patients with common colorectal cancer. Ann Intern Med 118 (10): 785-90, 1993. PMID: 8470852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Zauber AG, Bond JH, Winawer SJ: Surveillance of patients with colorectal adenomas or cancer. In: Young GP, Rozen P, Levin B, eds.: Prevention and Early Detection of Colorectal Cancer. London, England: WB Saunders, 1996, pp 195-215.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Winawer SJ, Zauber AG, Gerdes H, et al.: Risk of colorectal cancer in the families of patients with adenomatous polyps. National Polyp Study Workgroup. N Engl J Med 334 (2): 82-7, 1996. PMID: 8531963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Lynch HT, de la Chapelle A: Hereditary colorectal cancer. N Engl J Med 348 (10): 919-32, 2003. PMID: 12621137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Lichtenstein P, Holm NV, Verkasalo PK, et al.: Environmental and heritable factors in the causation of cancer--analyses of cohorts of twins from Sweden, Denmark, and Finland. N Engl J Med 343 (2): 78-85, 2000. PMID: 10891514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Hemminki K, Chen B: Familial risk for colorectal cancers are mainly due to heritable causes. Cancer Epidemiol Biomarkers Prev 13 (7): 1253-6, 2004. PMID: 15247139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Woolf CM: A genetic study of carcinoma of the large intestine. Am J Hum Genet 10 (1): 42-7, 1958. PMID: 13520697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Negri E, Braga C, La Vecchia C, et al.: Family history of cancer and risk of colorectal cancer in Italy. Br J Cancer 77 (1): 174-9, 1998. PMID: 9459165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Duncan JL, Kyle J: Family incidence of carcinoma of the colon and rectum in north-east Scotland. Gut 23 (2): 169-71, 1982. PMID: 7068040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Rozen P, Fireman Z, Figer A, et al.: Family history of colorectal cancer as a marker of potential malignancy within a screening program. Cancer 60 (2): 248-54, 1987. PMID: 3036327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Houlston RS, Murday V, Harocopos C, et al.: Screening and genetic counselling for relatives of patients with colorectal cancer in a family cancer clinic. BMJ 301 (6748): 366-8, 1990 Aug 18-25. PMID: 2169322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Cannon-Albright LA, Skolnick MH, Bishop DT, et al.: Common inheritance of susceptibility to colonic adenomatous polyps and associated colorectal cancers. N Engl J Med 319 (9): 533-7, 1988. PMID: 2841598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Burt RW, Bishop DT, Cannon LA, et al.: Dominant inheritance of adenomatous colonic polyps and colorectal cancer. N Engl J Med 312 (24): 1540-4, 1985. PMID: 4000184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Wiesner GL, Daley D, Lewis S, et al.: A subset of familial colorectal neoplasia kindreds linked to chromosome 9q22.2-31.2. Proc Natl Acad Sci U S A 100 (22): 12961-5, 2003. PMID: 14566058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Djureinovic T, Skoglund J, Vandrovcova J, et al.: A genome wide linkage analysis in Swedish families with hereditary non-familial adenomatous polyposis/non-hereditary non-polyposis colorectal cancer. Gut 55 (3): 362-6, 2006. PMID: 16150854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Mueller-Koch Y, Vogelsang H, Kopp R, et al.: Hereditary non-polyposis colorectal cancer: clinical and molecular evidence for a new entity of hereditary colorectal cancer. Gut 54 (12): 1733-40, 2005. PMID: 15955785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Llor X, Pons E, Xicola RM, et al.: Differential features of colorectal cancers fulfilling Amsterdam criteria without involvement of the mutator pathway. Clin Cancer Res 11 (20): 7304-10, 2005. PMID: 16243801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Valle L, Perea J, Carbonell P, et al.: Clinicopathologic and pedigree differences in amsterdam I-positive hereditary nonpolyposis colorectal cancer families according to tumor microsatellite instability status. J Clin Oncol 25 (7): 781-6, 2007. PMID: 17228022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Jass JR: Hereditary Non-Polyposis Colorectal Cancer: the rise and fall of a confusing term. World J Gastroenterol 12 (31): 4943-50, 2006. PMID: 16937488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Nieminen TT, O'Donohue MF, Wu Y, et al.: Germline mutation of RPS20, encoding a ribosomal protein, causes predisposition to hereditary nonpolyposis colorectal carcinoma without DNA mismatch repair deficiency. Gastroenterology 147 (3): 595-598.e5, 2014. PMID: 24941021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Nieminen TT, Abdel-Rahman WM, Ristimäki A, et al.: BMPR1A mutations in hereditary nonpolyposis colorectal cancer without mismatch repair deficiency. Gastroenterology 141 (1): e23-6, 2011. PMID: 21640116</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Guda K, Moinova H, He J, et al.: Inactivating germ-line and somatic mutations in polypeptide N-acetylgalactosaminyltransferase 12 in human colon cancers. Proc Natl Acad Sci U S A 106 (31): 12921-5, 2009. PMID: 19617566</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de Voer RM, Geurts van Kessel A, Weren RD, et al.: Germline mutations in the spindle assembly checkpoint genes BUB1 and BUB3 are risk factors for colorectal cancer. Gastroenterology 145 (3): 544-7, 2013. PMID: 23747338</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Schulz E, Klampfl P, Holzapfel S, et al.: Germline variants in the SEMA4A gene predispose to familial colorectal cancer type X. Nat Commun 5: 5191, 2014. PMID: 25307848</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Park DJ, Tao K, Le Calvez-Kelm F, et al.: Rare mutations in RINT1 predispose carriers to breast and Lynch syndrome-spectrum cancers. Cancer Discov 4 (7): 804-15, 2014. PMID: 25050558</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Seguí N, Mina LB, Lázaro C, et al.: Germline Mutations in FAN1 Cause Hereditary Colorectal Cancer by Impairing DNA Repair. Gastroenterology 149 (3): 563-6, 2015. PMID: 26052075</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Wei C, Peng B, Han Y, et al.: Mutations of HNRNPA0 and WIF1 predispose members of a large family to multiple cancers. Fam Cancer 14 (2): 297-306, 2015. PMID: 25716654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Burke W, Petersen G, Lynch P, et al.: Recommendations for follow-up care of individuals with an inherited predisposition to cancer. I. Hereditary </w:t>
      </w:r>
      <w:r w:rsidRPr="00AE0E5D">
        <w:rPr>
          <w:rFonts w:ascii="Arial" w:eastAsia="Times New Roman" w:hAnsi="Arial" w:cs="Arial"/>
          <w:sz w:val="24"/>
          <w:szCs w:val="24"/>
        </w:rPr>
        <w:lastRenderedPageBreak/>
        <w:t>nonpolyposis colon cancer. Cancer Genetics Studies Consortium. JAMA 277 (11): 915-9, 1997. PMID: 9062331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Smith RA, Cokkinides V, Eyre HJ: American Cancer Society guidelines for the early detection of cancer, 2006. CA Cancer J Clin 56 (1): 11-25; quiz 49-50, 2006 Jan-Feb. PMID: 16449183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Levin B, Lieberman DA, McFarland B, et al.: Screening and surveillance for the early detection of colorectal cancer and adenomatous polyps, 2008: a joint guideline from the American Cancer Society, the US Multi-Society Task Force on Colorectal Cancer, and the American College of Radiology. CA Cancer J Clin 58 (3): 130-60, 2008 May-Jun. PMID: 18322143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U.S. Preventive Services Task Force: Screening for colorectal cancer: U.S. Preventive Services Task Force recommendation statement. Ann Intern Med 149 (9): 627-37, 2008. PMID: 18838716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Rex DK, Johnson DA, Anderson JC, et al.: American College of Gastroenterology guidelines for colorectal cancer screening 2009 [corrected]. Am J Gastroenterol 104 (3): 739-50, 2009. PMID: 19240699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Zhou XP, Waite KA, Pilarski R, et al.: Germline PTEN promoter mutations and deletions in Cowden/Bannayan-Riley-Ruvalcaba syndrome result in aberrant PTEN protein and dysregulation of the phosphoinositol-3-kinase/Akt pathway. Am J Hum Genet 73 (2): 404-11, 2003. PMID: 12844284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Mester J, Eng C: When overgrowth bumps into cancer: the PTEN-opathies. Am J Med Genet C Semin Med Genet 163C (2): 114-21, 2013. PMID: 23613428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Eng C: PTEN: one gene, many syndromes. Hum Mutat 22 (3): 183-98, 2003. PMID: 12938083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Marsh DJ, Kum JB, Lunetta KL, et al.: PTEN mutation spectrum and genotype-phenotype correlations in Bannayan-Riley-Ruvalcaba syndrome suggest a single entity with Cowden syndrome. Hum Mol Genet 8 (8): 1461-72, 1999. PMID: 10400993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Pilarski R, Eng C: Will the real Cowden syndrome please stand up (again)? Expanding mutational and clinical spectra of the PTEN hamartoma tumour syndrome. J Med Genet 41 (5): 323-6, 2004. PMID: 15121767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Eng C: PTEN Hamartoma Tumor Syndrome (PHTS). In: Pagon RA, Adam MP, Bird TD, et al., eds.: GeneReviews. Seattle, WA: University of Washington, 2013, pp. Available online. Last accessed April 5, 2018.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Pilarski R, Burt R, Kohlman W, et al.: Cowden syndrome and the PTEN hamartoma tumor syndrome: systematic review and revised diagnostic criteria. J Natl Cancer Inst 105 (21): 1607-16, 2013. PMID: 24136893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National Comprehensive Cancer Network: NCCN Clinical Practice Guidelines in Oncology: Genetic/Familial High-Risk Assessment: Breast and Ovarian. Version 1.2018. Fort Washington, PA: National Comprehensive Cancer </w:t>
      </w:r>
      <w:r w:rsidRPr="00AE0E5D">
        <w:rPr>
          <w:rFonts w:ascii="Arial" w:eastAsia="Times New Roman" w:hAnsi="Arial" w:cs="Arial"/>
          <w:sz w:val="24"/>
          <w:szCs w:val="24"/>
        </w:rPr>
        <w:lastRenderedPageBreak/>
        <w:t>Network, 2017. Available online with free registration. Last accessed January 19, 2018.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Hampel H, Bennett RL, Buchanan A, et al.: A practice guideline from the American College of Medical Genetics and Genomics and the National Society of Genetic Counselors: referral indications for cancer predisposition assessment. Genet Med 17 (1): 70-87, 2015. PMID: 25394175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Ngeow J, Liu C, Zhou K, et al.: Detecting Germline PTEN Mutations Among At-Risk Patients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Cancer: An Age- and Sex-Specific Cost-Effectiveness Analysis. J Clin Oncol 33 (23): 2537-44, 2015. PMID: 26169622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Tan MH, Mester JL, Ngeow J, et al.: Lifetime cancer risks in individuals with germline PTEN mutations. Clin Cancer Res 18 (2): 400-7, 2012. PMID: 22252256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Bubien V, Bonnet F, Brouste V, et al.: High cumulative risks of cancer in patients with PTEN hamartoma tumour syndrome. J Med Genet 50 (4): 255-63, 2013. PMID: 23335809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Heald B, Mester J, Rybicki L, et al.: Frequent gastrointestinal polyps and colorectal adenocarcinomas in a prospective series of PTEN mutation carriers. Gastroenterology 139 (6): 1927-33, 2010. PMID: 20600018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Peutz JL: Very remarkable case of familial polyposis of mucous membrane of intestinal tract and nasopharynx accompanied by peculiar pigmentations of skin and mucous membrane. Ned Tijdschr Geneeskd 10: 134-146, 1921.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Jeghers H, McKusick VA, Katz KH: Generalized intestinal polyposis and melanin spots of the oral mucosa, lips and digits; a syndrome of diagnostic significance. N Engl J Med 241 (26): 1031-6, 1949. PMID: 15398245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Spigelman AD, Murday V, Phillips RK: Cancer and the Peutz-Jeghers syndrome. Gut 30 (11): 1588-90, 1989. PMID: 2599445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Aretz S, Stienen D, Uhlhaas S, et al.: High proportion of large genomic STK11 deletions in Peutz-Jeghers syndrome. Hum Mutat 26 (6): 513-9, 2005. PMID: 16287113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Hemminki A, Markie D, Tomlinson I, et al.: A serine/threonine kinase gene defective in Peutz-Jeghers syndrome. Nature 391 (6663): 184-7, 1998. PMID: 9428765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Jenne DE, Reimann H, Nezu J, et al.: Peutz-Jeghers syndrome is caused by mutations in a novel serine threonine kinase. Nat Genet 18 (1): 38-43, 1998. PMID: 9425897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Boudeau J, Kieloch A, Alessi DR, et al.: Functional analysis of LKB1/STK11 mutants and two aberrant isoforms found in Peutz-Jeghers Syndrome patients. Hum Mutat 21 (2): 172, 2003. PMID: 12552571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Lim W, Hearle N, Shah B, et al.: Further observations on LKB1/STK11 status and cancer risk in Peutz-Jeghers syndrome. Br J Cancer 89 (2): 308-13, 2003. PMID: 12865922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Giardiello FM, Brensinger JD, Tersmette AC, et al.: Very high risk of cancer in familial Peutz-Jeghers syndrome. Gastroenterology 119 (6): 1447-53, 2000. PMID: 11113065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Lim W, Olschwang S, Keller JJ, et al.: Relative frequency and morphology of cancers in STK11 mutation carriers. Gastroenterology 126 (7): 1788-94, 2004. PMID: 15188174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van Lier MG, Wagner A, Mathus-Vliegen EM, et al.: High cancer risk in Peutz-Jeghers syndrome: a systematic review and surveillance recommendations. Am J Gastroenterol 105 (6): 1258-64; author reply 1265, 2010. PMID: 20051941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Srivatsa PJ, Keeney GL, Podratz KC: Disseminated cervical adenoma malignum and bilateral ovarian sex cord tumors with annular tubules associated with Peutz-Jeghers syndrome. Gynecol Oncol 53 (2): 256-64, 1994. PMID: 8188091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Scully RE: Sex cord tumor with annular tubules a distinctive ovarian tumor of the Peutz-Jeghers syndrome. Cancer 25 (5): 1107-21, 1970. PMID: 5429475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Westerman AM, Entius MM, de Baar E, et al.: Peutz-Jeghers syndrome: 78-year follow-up of the original family. Lancet 353 (9160): 1211-5, 1999. PMID: 10217080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Mehenni H, Resta N, Park JG, et al.: Cancer risks in LKB1 germline mutation carriers. Gut 55 (7): 984-90, 2006. PMID: 16407375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Gruber SB, Entius MM, Petersen GM, et al.: Pathogenesis of adenocarcinoma in Peutz-Jeghers syndrome. Cancer Res 58 (23): 5267-70, 1998. PMID: 9850045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Wang ZJ, Ellis I, Zauber P, et al.: Allelic imbalance at the LKB1 (STK11) locus in tumours from patients with Peutz-Jeghers' syndrome provides evidence for a hamartoma-(adenoma)-carcinoma sequence. J Pathol 188 (1): 9-13, 1999. PMID: 10398133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Miyoshi H, Nakau M, Ishikawa TO, et al.: Gastrointestinal hamartomatous polyposis in Lkb1 heterozygous knockout mice. Cancer Res 62 (8): 2261-6, 2002. PMID: 11956081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Nakau M, Miyoshi H, Seldin MF, et al.: Hepatocellular carcinoma caused by loss of heterozygosity in Lkb1 gene knockout mice. Cancer Res 62 (16): 4549-53, 2002. PMID: 12183403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Takeda H, Miyoshi H, Kojima Y, et al.: Accelerated onsets of gastric hamartomas and hepatic adenomas/carcinomas in Lkb1+/-p53-/- compound mutant mice. Oncogene 25 (12): 1816-20, 2006. PMID: 16278673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Amos CI, Keitheri-Cheteri MB, Sabripour M, et al.: Genotype-phenotype correlations in Peutz-Jeghers syndrome. J Med Genet 41 (5): 327-33, 2004. PMID: 15121768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Latchford AR, Neale K, Phillips RK, et al.: Juvenile polyposis syndrome: a study of genotype, phenotype, and long-term outcome. Dis Colon Rectum 55 (10): 1038-43, 2012. PMID: 22965402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Veale AM, McColl I, Bussey HJ, et al.: Juvenile polyposis coli. J Med Genet 3 (1): 5-16, 1966. PMID: 5911834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Chow E, Macrae F: A review of juvenile polyposis syndrome. J Gastroenterol Hepatol 20 (11): 1634-40, 2005. PMID: 16246179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Jass JR, Williams CB, Bussey HJ, et al.: Juvenile polyposis--a precancerous condition. Histopathology 13 (6): 619-30, 1988. PMID: 2853131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Howe JR, Roth S, Ringold JC, et al.: Mutations in the SMAD4/DPC4 gene in juvenile polyposis. Science 280 (5366): 1086-8, 1998. PMID: 9582123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Howe JR, Bair JL, Sayed MG, et al.: Germline mutations of the gene encoding bone morphogenetic protein receptor 1A in juvenile polyposis. Nat Genet 28 (2): 184-7, 2001. PMID: 11381269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Zhou XP, Woodford-Richens K, Lehtonen R, et al.: Germline mutations in BMPR1A/ALK3 cause a subset of cases of juvenile polyposis syndrome and of Cowden and Bannayan-Riley-Ruvalcaba syndromes. Am J Hum Genet 69 (4): 704-11, 2001. PMID: 11536076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Jelsig AM, Brusgaard K, Hansen TP, et al.: Germline variants in Hamartomatous Polyposis Syndrome-associated genes from patients with one or few hamartomatous polyps. Scand J Gastroenterol 51 (9): 1118-25, 2016. PMID: 27146957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Aytac E, Sulu B, Heald B, et al.: Genotype-defined cancer risk in juvenile polyposis syndrome. Br J Surg 102 (1): 114-8, 2015. PMID: 25389115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Brosens LA, van Hattem A, Hylind LM, et al.: Risk of colorectal cancer in juvenile polyposis. Gut 56 (7): 965-7, 2007. PMID: 17303595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Gallione CJ, Repetto GM, Legius E, et al.: A combined syndrome of juvenile polyposis and hereditary haemorrhagic telangiectasia associated with mutations in MADH4 (SMAD4). Lancet 363 (9412): 852-9, 2004. PMID: 15031030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Lesca G, Burnichon N, Raux G, et al.: Distribution of ENG and ACVRL1 (ALK1) mutations in French HHT patients. Hum Mutat 27 (6): 598, 2006. PMID: 16705692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Gallione CJ, Richards JA, Letteboer TG, et al.: SMAD4 mutations found in unselected HHT patients. J Med Genet 43 (10): 793-7, 2006. PMID: 16613914</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Aretz S, Stienen D, Uhlhaas S, et al.: High proportion of large genomic deletions and a genotype phenotype update in 80 unrelated families with juvenile polyposis syndrome. J Med Genet 44 (11): 702-9, 2007. PMID: 17873119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O'Malley M, LaGuardia L, Kalady MF, et al.: The prevalence of hereditary hemorrhagic telangiectasia in juvenile polyposis syndrome. Dis Colon Rectum 55 (8): 886-92, 2012. PMID: 22810475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Schwenter F, Faughnan ME, Gradinger AB, et al.: Juvenile polyposis, hereditary hemorrhagic telangiectasia, and early onset colorectal cancer in patients with SMAD4 mutation. J Gastroenterol 47 (7): 795-804, 2012. PMID: 22331366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Dahdaleh FS, Carr JC, Calva D, et al.: Juvenile polyposis and other intestinal polyposis syndromes with microdeletions of chromosome 10q22-23. Clin Genet 81 (2): 110-6, 2012. PMID: 21834858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Calva-Cerqueira D, Chinnathambi S, Pechman B, et al.: The rate of germline mutations and large deletions of SMAD4 and BMPR1A in juvenile polyposis. Clin Genet 75 (1): 79-85, 2009. PMID: 18823382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van Hattem WA, Brosens LA, de Leng WW, et al.: Large genomic deletions of SMAD4, BMPR1A and PTEN in juvenile polyposis. Gut 57 (5): 623-7, 2008. PMID: 18178612</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Sweet K, Willis J, Zhou XP, et al.: Molecular classification of patients with unexplained hamartomatous and hyperplastic polyposis. JAMA 294 (19): 2465-73, 2005. PMID: 16287957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Meijers-Heijboer H, Wijnen J, Vasen H, et al.: The CHEK2 1100delC mutation identifies families with a hereditary breast and colorectal cancer phenotype. Am J Hum Genet 72 (5): 1308-14, 2003. PMID: 12690581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Cybulski C, Górski B, Huzarski T, et al.: CHEK2 is a multiorgan cancer susceptibility gene. Am J Hum Genet 75 (6): 1131-5, 2004. PMID: 15492928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de Jong MM, Nolte IM, Te Meerman GJ, et al.: Colorectal cancer and the CHEK2 1100delC mutation. Genes Chromosomes Cancer 43 (4): 377-82, 2005. PMID: 15852425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Cybulski C, Wokołorczyk D, Kładny J, et al.: Germline CHEK2 mutations and colorectal cancer risk: different effects of a missense and truncating mutations? Eur J Hum Genet 15 (2): 237-41, 2007. PMID: 17106448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Suchy J, Cybulski C, Wokołorczyk D, et al.: CHEK2 mutations and HNPCC-related colorectal cancer. Int J Cancer 126 (12): 3005-9, 2010. PMID: 19876921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Jaeger EE, Woodford-Richens KL, Lockett M, et al.: An ancestral Ashkenazi haplotype at the HMPS/CRAC1 locus on 15q13-q14 is associated with hereditary mixed polyposis syndrome. Am J Hum Genet 72 (5): 1261-7, 2003. PMID: 12696020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Thomas HJ, Whitelaw SC, Cottrell SE, et al.: Genetic mapping of hereditary mixed polyposis syndrome to chromosome 6q. Am J Hum Genet 58 (4): 770-6, 1996. PMID: 8644741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Jaeger E, Leedham S, Lewis A, et al.: Hereditary mixed polyposis syndrome is caused by a 40-kb upstream duplication that leads to increased and ectopic expression of the BMP antagonist GREM1. Nat Genet 44 (6): 699-703, 2012. PMID: 22561515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 xml:space="preserve">Lieberman S, Walsh T, Schechter M, et al.: Features of Patients </w:t>
      </w:r>
      <w:proofErr w:type="gramStart"/>
      <w:r w:rsidRPr="00AE0E5D">
        <w:rPr>
          <w:rFonts w:ascii="Arial" w:eastAsia="Times New Roman" w:hAnsi="Arial" w:cs="Arial"/>
          <w:sz w:val="24"/>
          <w:szCs w:val="24"/>
        </w:rPr>
        <w:t>With</w:t>
      </w:r>
      <w:proofErr w:type="gramEnd"/>
      <w:r w:rsidRPr="00AE0E5D">
        <w:rPr>
          <w:rFonts w:ascii="Arial" w:eastAsia="Times New Roman" w:hAnsi="Arial" w:cs="Arial"/>
          <w:sz w:val="24"/>
          <w:szCs w:val="24"/>
        </w:rPr>
        <w:t xml:space="preserve"> Hereditary Mixed Polyposis Syndrome Caused by Duplication of GREM1 and Implications for Screening and Surveillance. Gastroenterology 152 (8): 1876-1880.e1, 2017. PMID: 28242209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Jass J: Hyperplastic Polyposis. In: Hamilton SR, Aaltonen LA: Pathology and Genetics of Tumours of the Digestive System. Lyon, France: International Agency for Research on Cancer, 2000, pp 135-6.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Boparai KS, Reitsma JB, Lemmens V, et al.: Increased colorectal cancer risk in first-degree relatives of patients with hyperplastic polyposis syndrome. Gut 59 (9): 1222-5, 2010. PMID: 20584785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Chow E, Lipton L, Lynch E, et al.: Hyperplastic polyposis syndrome: phenotypic presentations and the role of MBD4 and MYH. Gastroenterology 131 (1): 30-9, 2006. PMID: 16831587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Lage P, Cravo M, Sousa R, et al.: Management of Portuguese patients with hyperplastic polyposis and screening of at-risk first-degree relatives: a contribution for future guidelines based on a clinical study. Am J Gastroenterol 99 (9): 1779-84, 2004. PMID: 15330918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Leggett BA, Devereaux B, Biden K, et al.: Hyperplastic polyposis: association with colorectal cancer. Am J Surg Pathol 25 (2): 177-84, 2001. PMID: 11176066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Rashid A, Houlihan PS, Booker S, et al.: Phenotypic and molecular characteristics of hyperplastic polyposis. Gastroenterology 119 (2): 323-32, 2000. PMID: 10930367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Place RJ, Simmang CL: Hyperplastic-adenomatous polyposis syndrome. J Am Coll Surg 188 (5): 503-7, 1999. PMID: 10235578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Hyman NH, Anderson P, Blasyk H: Hyperplastic polyposis and the risk of colorectal cancer. Dis Colon Rectum 47 (12): 2101-4, 2004. PMID: 15657661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Koide N, Saito Y, Fujii T, et al.: A case of hyperplastic polyposis of the colon with adenocarcinomas in hyperplastic polyps after long-term follow-up. Endoscopy 34 (6): 499-502, 2002. PMID: 12048637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Jeevaratnam P, Cottier DS, Browett PJ, et al.: Familial giant hyperplastic polyposis predisposing to colorectal cancer: a new hereditary bowel cancer syndrome. J Pathol 179 (1): 20-5, 1996. PMID: 8691339</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lastRenderedPageBreak/>
        <w:t>Bengoechea O, Martínez-Peñuela JM, Larrínaga B, et al.: Hyperplastic polyposis of the colorectum and adenocarcinoma in a 24-year-old man. Am J Surg Pathol 11 (4): 323-7, 1987. PMID: 3565675</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McCann BG: A case of metaplastic polyposis of the colon associated with focal adenomatous change and metachronous adenocarcinomas. Histopathology 13 (6): 700-2, 1988. PMID: 2466756</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Kokko A, Laiho P, Lehtonen R, et al.: EPHB2 germline variants in patients with colorectal cancer or hyperplastic polyposis. BMC Cancer 6: 145, 2006. PMID: 16740153</w:t>
      </w:r>
    </w:p>
    <w:p w:rsidR="00AE0E5D" w:rsidRPr="00AE0E5D" w:rsidRDefault="00AE0E5D" w:rsidP="00AE0E5D">
      <w:pPr>
        <w:numPr>
          <w:ilvl w:val="0"/>
          <w:numId w:val="24"/>
        </w:numPr>
        <w:spacing w:before="120" w:after="120" w:line="240" w:lineRule="auto"/>
        <w:rPr>
          <w:rFonts w:ascii="Arial" w:eastAsia="Times New Roman" w:hAnsi="Arial" w:cs="Arial"/>
          <w:b/>
          <w:bCs/>
          <w:i/>
          <w:iCs/>
          <w:spacing w:val="24"/>
          <w:sz w:val="24"/>
          <w:szCs w:val="24"/>
        </w:rPr>
      </w:pPr>
      <w:r w:rsidRPr="00AE0E5D">
        <w:rPr>
          <w:rFonts w:ascii="Arial" w:eastAsia="Times New Roman" w:hAnsi="Arial" w:cs="Arial"/>
          <w:b/>
          <w:bCs/>
          <w:i/>
          <w:iCs/>
          <w:spacing w:val="24"/>
          <w:sz w:val="24"/>
          <w:szCs w:val="24"/>
        </w:rPr>
        <w:t>Gala MK, Mizukami Y, Le LP, et al.: Germline mutations in oncogene-induced senescence pathways are associated with multiple sessile serrated adenomas. Gastroenterology 146 (2): 520-9, 2014. PMID: 24512911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Beach R, Chan AO, Wu TT, et al.: BRAF mutations in aberrant crypt foci and hyperplastic polyposis. Am J Pathol 166 (4): 1069-75, 2005. PMID: 15793287</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Burt R, Neklason DW: Genetic testing for inherited colon cancer. Gastroenterology 128 (6): 1696-716, 2005. PMID: 15887160</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McGrath DR, Spigelman AD: Preventive measures in Peutz-Jeghers syndrome. Fam Cancer 1 (2): 121-5, 2001. PMID: 14574008</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Giardiello FM, Trimbath JD: Peutz-Jeghers syndrome and management recommendations. Clin Gastroenterol Hepatol 4 (4): 408-15, 2006. PMID: 16616343</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Brosens LA, van Hattem WA, Jansen M, et al.: Gastrointestinal polyposis syndromes. Curr Mol Med 7 (1): 29-46, 2007. PMID: 17311531</w:t>
      </w:r>
    </w:p>
    <w:p w:rsidR="00AE0E5D" w:rsidRPr="00AE0E5D" w:rsidRDefault="00AE0E5D" w:rsidP="00AE0E5D">
      <w:pPr>
        <w:numPr>
          <w:ilvl w:val="0"/>
          <w:numId w:val="24"/>
        </w:numPr>
        <w:spacing w:before="120" w:after="120" w:line="240" w:lineRule="auto"/>
        <w:rPr>
          <w:rFonts w:ascii="Arial" w:eastAsia="Times New Roman" w:hAnsi="Arial" w:cs="Arial"/>
          <w:sz w:val="24"/>
          <w:szCs w:val="24"/>
        </w:rPr>
      </w:pPr>
      <w:r w:rsidRPr="00AE0E5D">
        <w:rPr>
          <w:rFonts w:ascii="Arial" w:eastAsia="Times New Roman" w:hAnsi="Arial" w:cs="Arial"/>
          <w:sz w:val="24"/>
          <w:szCs w:val="24"/>
        </w:rPr>
        <w:t>Zbuk KM, Eng C: Hamartomatous polyposis syndromes. Nat Clin Pract Gastroenterol Hepatol 4 (9): 492-502, 2007. PMID: 17768394</w:t>
      </w:r>
    </w:p>
    <w:sectPr w:rsidR="00AE0E5D" w:rsidRPr="00AE0E5D">
      <w:headerReference w:type="default" r:id="rId1960"/>
      <w:footerReference w:type="default" r:id="rId1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FB2" w:rsidRDefault="00176FB2" w:rsidP="00AE0E5D">
      <w:pPr>
        <w:spacing w:after="0" w:line="240" w:lineRule="auto"/>
      </w:pPr>
      <w:r>
        <w:separator/>
      </w:r>
    </w:p>
  </w:endnote>
  <w:endnote w:type="continuationSeparator" w:id="0">
    <w:p w:rsidR="00176FB2" w:rsidRDefault="00176FB2" w:rsidP="00AE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5975353"/>
      <w:docPartObj>
        <w:docPartGallery w:val="Page Numbers (Bottom of Page)"/>
        <w:docPartUnique/>
      </w:docPartObj>
    </w:sdtPr>
    <w:sdtEndPr>
      <w:rPr>
        <w:noProof/>
      </w:rPr>
    </w:sdtEndPr>
    <w:sdtContent>
      <w:p w:rsidR="00176FB2" w:rsidRPr="003839F6" w:rsidRDefault="00176FB2">
        <w:pPr>
          <w:pStyle w:val="Footer"/>
          <w:jc w:val="center"/>
          <w:rPr>
            <w:rFonts w:ascii="Arial" w:hAnsi="Arial" w:cs="Arial"/>
            <w:sz w:val="24"/>
            <w:szCs w:val="24"/>
          </w:rPr>
        </w:pPr>
        <w:r w:rsidRPr="003839F6">
          <w:rPr>
            <w:rFonts w:ascii="Arial" w:hAnsi="Arial" w:cs="Arial"/>
            <w:sz w:val="24"/>
            <w:szCs w:val="24"/>
          </w:rPr>
          <w:fldChar w:fldCharType="begin"/>
        </w:r>
        <w:r w:rsidRPr="003839F6">
          <w:rPr>
            <w:rFonts w:ascii="Arial" w:hAnsi="Arial" w:cs="Arial"/>
            <w:sz w:val="24"/>
            <w:szCs w:val="24"/>
          </w:rPr>
          <w:instrText xml:space="preserve"> PAGE   \* MERGEFORMAT </w:instrText>
        </w:r>
        <w:r w:rsidRPr="003839F6">
          <w:rPr>
            <w:rFonts w:ascii="Arial" w:hAnsi="Arial" w:cs="Arial"/>
            <w:sz w:val="24"/>
            <w:szCs w:val="24"/>
          </w:rPr>
          <w:fldChar w:fldCharType="separate"/>
        </w:r>
        <w:r w:rsidR="00AB7F30">
          <w:rPr>
            <w:rFonts w:ascii="Arial" w:hAnsi="Arial" w:cs="Arial"/>
            <w:noProof/>
            <w:sz w:val="24"/>
            <w:szCs w:val="24"/>
          </w:rPr>
          <w:t>1</w:t>
        </w:r>
        <w:r w:rsidRPr="003839F6">
          <w:rPr>
            <w:rFonts w:ascii="Arial" w:hAnsi="Arial" w:cs="Arial"/>
            <w:noProof/>
            <w:sz w:val="24"/>
            <w:szCs w:val="24"/>
          </w:rPr>
          <w:fldChar w:fldCharType="end"/>
        </w:r>
      </w:p>
    </w:sdtContent>
  </w:sdt>
  <w:p w:rsidR="00176FB2" w:rsidRDefault="0017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FB2" w:rsidRDefault="00176FB2" w:rsidP="00AE0E5D">
      <w:pPr>
        <w:spacing w:after="0" w:line="240" w:lineRule="auto"/>
      </w:pPr>
      <w:r>
        <w:separator/>
      </w:r>
    </w:p>
  </w:footnote>
  <w:footnote w:type="continuationSeparator" w:id="0">
    <w:p w:rsidR="00176FB2" w:rsidRDefault="00176FB2" w:rsidP="00AE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FB2" w:rsidRPr="00AE0E5D" w:rsidRDefault="00176FB2">
    <w:pPr>
      <w:pStyle w:val="Header"/>
      <w:rPr>
        <w:rFonts w:ascii="Arial" w:hAnsi="Arial" w:cs="Arial"/>
        <w:sz w:val="24"/>
      </w:rPr>
    </w:pPr>
    <w:r>
      <w:rPr>
        <w:rFonts w:ascii="Arial" w:hAnsi="Arial" w:cs="Arial"/>
        <w:b/>
        <w:sz w:val="20"/>
      </w:rPr>
      <w:t>Bold</w:t>
    </w:r>
    <w:r>
      <w:rPr>
        <w:rFonts w:ascii="Arial" w:hAnsi="Arial" w:cs="Arial"/>
        <w:sz w:val="20"/>
      </w:rPr>
      <w:t xml:space="preserve"> = Proposed text for review</w:t>
    </w:r>
    <w:r>
      <w:rPr>
        <w:rFonts w:ascii="Arial" w:hAnsi="Arial" w:cs="Arial"/>
        <w:sz w:val="20"/>
      </w:rPr>
      <w:tab/>
    </w:r>
    <w:r>
      <w:rPr>
        <w:rFonts w:ascii="Arial" w:hAnsi="Arial" w:cs="Arial"/>
        <w:sz w:val="20"/>
      </w:rPr>
      <w:tab/>
    </w:r>
    <w:r>
      <w:rPr>
        <w:rFonts w:ascii="Arial" w:hAnsi="Arial" w:cs="Arial"/>
        <w:sz w:val="24"/>
      </w:rPr>
      <w:t>6/1/2018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82"/>
    <w:multiLevelType w:val="multilevel"/>
    <w:tmpl w:val="2DC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950BF"/>
    <w:multiLevelType w:val="multilevel"/>
    <w:tmpl w:val="D7C42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72345"/>
    <w:multiLevelType w:val="multilevel"/>
    <w:tmpl w:val="9E32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73072"/>
    <w:multiLevelType w:val="multilevel"/>
    <w:tmpl w:val="62EE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93FD4"/>
    <w:multiLevelType w:val="multilevel"/>
    <w:tmpl w:val="CFD6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B23556"/>
    <w:multiLevelType w:val="multilevel"/>
    <w:tmpl w:val="CCBA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C5CAF"/>
    <w:multiLevelType w:val="multilevel"/>
    <w:tmpl w:val="C51E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A028C"/>
    <w:multiLevelType w:val="multilevel"/>
    <w:tmpl w:val="A1A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B5E5F"/>
    <w:multiLevelType w:val="multilevel"/>
    <w:tmpl w:val="5B8E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0C3F"/>
    <w:multiLevelType w:val="multilevel"/>
    <w:tmpl w:val="1F50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C6237"/>
    <w:multiLevelType w:val="multilevel"/>
    <w:tmpl w:val="5A56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3F072A"/>
    <w:multiLevelType w:val="multilevel"/>
    <w:tmpl w:val="1A1C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9021A4"/>
    <w:multiLevelType w:val="multilevel"/>
    <w:tmpl w:val="6E86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A11937"/>
    <w:multiLevelType w:val="multilevel"/>
    <w:tmpl w:val="00F8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78269D"/>
    <w:multiLevelType w:val="multilevel"/>
    <w:tmpl w:val="20BA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21588"/>
    <w:multiLevelType w:val="multilevel"/>
    <w:tmpl w:val="5208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31461E"/>
    <w:multiLevelType w:val="multilevel"/>
    <w:tmpl w:val="5148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F11BB"/>
    <w:multiLevelType w:val="multilevel"/>
    <w:tmpl w:val="C24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1B1710"/>
    <w:multiLevelType w:val="multilevel"/>
    <w:tmpl w:val="D2F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6067E"/>
    <w:multiLevelType w:val="multilevel"/>
    <w:tmpl w:val="9550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0660DB"/>
    <w:multiLevelType w:val="multilevel"/>
    <w:tmpl w:val="140A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62496D"/>
    <w:multiLevelType w:val="multilevel"/>
    <w:tmpl w:val="38CC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7B23D4"/>
    <w:multiLevelType w:val="multilevel"/>
    <w:tmpl w:val="740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A70366"/>
    <w:multiLevelType w:val="multilevel"/>
    <w:tmpl w:val="432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30019A"/>
    <w:multiLevelType w:val="multilevel"/>
    <w:tmpl w:val="4508D9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4B08CA"/>
    <w:multiLevelType w:val="multilevel"/>
    <w:tmpl w:val="B87A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16"/>
  </w:num>
  <w:num w:numId="5">
    <w:abstractNumId w:val="11"/>
  </w:num>
  <w:num w:numId="6">
    <w:abstractNumId w:val="10"/>
  </w:num>
  <w:num w:numId="7">
    <w:abstractNumId w:val="24"/>
  </w:num>
  <w:num w:numId="8">
    <w:abstractNumId w:val="12"/>
  </w:num>
  <w:num w:numId="9">
    <w:abstractNumId w:val="14"/>
  </w:num>
  <w:num w:numId="10">
    <w:abstractNumId w:val="6"/>
  </w:num>
  <w:num w:numId="11">
    <w:abstractNumId w:val="22"/>
  </w:num>
  <w:num w:numId="12">
    <w:abstractNumId w:val="13"/>
  </w:num>
  <w:num w:numId="13">
    <w:abstractNumId w:val="17"/>
  </w:num>
  <w:num w:numId="14">
    <w:abstractNumId w:val="3"/>
  </w:num>
  <w:num w:numId="15">
    <w:abstractNumId w:val="15"/>
  </w:num>
  <w:num w:numId="16">
    <w:abstractNumId w:val="21"/>
  </w:num>
  <w:num w:numId="17">
    <w:abstractNumId w:val="25"/>
  </w:num>
  <w:num w:numId="18">
    <w:abstractNumId w:val="8"/>
  </w:num>
  <w:num w:numId="19">
    <w:abstractNumId w:val="5"/>
  </w:num>
  <w:num w:numId="20">
    <w:abstractNumId w:val="23"/>
  </w:num>
  <w:num w:numId="21">
    <w:abstractNumId w:val="18"/>
  </w:num>
  <w:num w:numId="22">
    <w:abstractNumId w:val="20"/>
  </w:num>
  <w:num w:numId="23">
    <w:abstractNumId w:val="19"/>
  </w:num>
  <w:num w:numId="24">
    <w:abstractNumId w:val="2"/>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5D"/>
    <w:rsid w:val="00157B18"/>
    <w:rsid w:val="00176FB2"/>
    <w:rsid w:val="004A6E23"/>
    <w:rsid w:val="00955C73"/>
    <w:rsid w:val="00AB7F30"/>
    <w:rsid w:val="00AE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7FAA"/>
  <w15:chartTrackingRefBased/>
  <w15:docId w15:val="{AF47A260-AFDC-4ECD-82C2-FF6F2706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E0E5D"/>
    <w:pPr>
      <w:spacing w:before="100" w:beforeAutospacing="1" w:after="100" w:afterAutospacing="1"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qFormat/>
    <w:rsid w:val="00AE0E5D"/>
    <w:pPr>
      <w:spacing w:before="100" w:beforeAutospacing="1" w:after="100" w:afterAutospacing="1"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AE0E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E0E5D"/>
    <w:pPr>
      <w:spacing w:before="100" w:beforeAutospacing="1" w:after="100" w:afterAutospacing="1"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AE0E5D"/>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E5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AE0E5D"/>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AE0E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E0E5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AE0E5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E0E5D"/>
    <w:rPr>
      <w:color w:val="0000FF"/>
      <w:u w:val="single"/>
    </w:rPr>
  </w:style>
  <w:style w:type="character" w:styleId="FollowedHyperlink">
    <w:name w:val="FollowedHyperlink"/>
    <w:basedOn w:val="DefaultParagraphFont"/>
    <w:uiPriority w:val="99"/>
    <w:semiHidden/>
    <w:unhideWhenUsed/>
    <w:rsid w:val="00AE0E5D"/>
    <w:rPr>
      <w:color w:val="800080"/>
      <w:u w:val="single"/>
    </w:rPr>
  </w:style>
  <w:style w:type="paragraph" w:customStyle="1" w:styleId="msonormal0">
    <w:name w:val="msonormal"/>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tive">
    <w:name w:val="native"/>
    <w:basedOn w:val="Normal"/>
    <w:rsid w:val="00AE0E5D"/>
    <w:pPr>
      <w:spacing w:after="100" w:afterAutospacing="1" w:line="240" w:lineRule="auto"/>
    </w:pPr>
    <w:rPr>
      <w:rFonts w:ascii="Times New Roman" w:eastAsia="Times New Roman" w:hAnsi="Times New Roman" w:cs="Times New Roman"/>
      <w:color w:val="007000"/>
      <w:sz w:val="24"/>
      <w:szCs w:val="24"/>
    </w:rPr>
  </w:style>
  <w:style w:type="paragraph" w:customStyle="1" w:styleId="listtitletop">
    <w:name w:val="listtitletop"/>
    <w:basedOn w:val="Normal"/>
    <w:rsid w:val="00AE0E5D"/>
    <w:pPr>
      <w:spacing w:after="0" w:line="240" w:lineRule="auto"/>
    </w:pPr>
    <w:rPr>
      <w:rFonts w:ascii="Times New Roman" w:eastAsia="Times New Roman" w:hAnsi="Times New Roman" w:cs="Times New Roman"/>
      <w:b/>
      <w:bCs/>
      <w:i/>
      <w:iCs/>
      <w:sz w:val="24"/>
      <w:szCs w:val="24"/>
    </w:rPr>
  </w:style>
  <w:style w:type="paragraph" w:customStyle="1" w:styleId="listtitle">
    <w:name w:val="listtitle"/>
    <w:basedOn w:val="Normal"/>
    <w:rsid w:val="00AE0E5D"/>
    <w:pPr>
      <w:spacing w:after="0" w:line="240" w:lineRule="auto"/>
    </w:pPr>
    <w:rPr>
      <w:rFonts w:ascii="Times New Roman" w:eastAsia="Times New Roman" w:hAnsi="Times New Roman" w:cs="Times New Roman"/>
      <w:b/>
      <w:bCs/>
      <w:i/>
      <w:iCs/>
      <w:sz w:val="24"/>
      <w:szCs w:val="24"/>
    </w:rPr>
  </w:style>
  <w:style w:type="paragraph" w:customStyle="1" w:styleId="itemtitle">
    <w:name w:val="itemtitle"/>
    <w:basedOn w:val="Normal"/>
    <w:rsid w:val="00AE0E5D"/>
    <w:pPr>
      <w:spacing w:after="0" w:line="240" w:lineRule="auto"/>
    </w:pPr>
    <w:rPr>
      <w:rFonts w:ascii="Times New Roman" w:eastAsia="Times New Roman" w:hAnsi="Times New Roman" w:cs="Times New Roman"/>
      <w:b/>
      <w:bCs/>
      <w:sz w:val="24"/>
      <w:szCs w:val="24"/>
    </w:rPr>
  </w:style>
  <w:style w:type="paragraph" w:customStyle="1" w:styleId="qctbody">
    <w:name w:val="qc_tbody"/>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ctd">
    <w:name w:val="qc_td"/>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
    <w:name w:val="tablebody"/>
    <w:basedOn w:val="Normal"/>
    <w:rsid w:val="00AE0E5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ooter1">
    <w:name w:val="tablefooter1"/>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ooter2">
    <w:name w:val="tablefooter2"/>
    <w:basedOn w:val="Normal"/>
    <w:rsid w:val="00AE0E5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ype4">
    <w:name w:val="type4"/>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ext">
    <w:name w:val="ltext"/>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ext">
    <w:name w:val="ctext"/>
    <w:basedOn w:val="Normal"/>
    <w:rsid w:val="00AE0E5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ext">
    <w:name w:val="rtext"/>
    <w:basedOn w:val="Normal"/>
    <w:rsid w:val="00AE0E5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rror">
    <w:name w:val="error"/>
    <w:basedOn w:val="Normal"/>
    <w:rsid w:val="00AE0E5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warning">
    <w:name w:val="warning"/>
    <w:basedOn w:val="Normal"/>
    <w:rsid w:val="00AE0E5D"/>
    <w:pPr>
      <w:spacing w:before="100" w:beforeAutospacing="1" w:after="100" w:afterAutospacing="1" w:line="240" w:lineRule="auto"/>
    </w:pPr>
    <w:rPr>
      <w:rFonts w:ascii="Times New Roman" w:eastAsia="Times New Roman" w:hAnsi="Times New Roman" w:cs="Times New Roman"/>
      <w:color w:val="FFA500"/>
      <w:sz w:val="24"/>
      <w:szCs w:val="24"/>
    </w:rPr>
  </w:style>
  <w:style w:type="paragraph" w:customStyle="1" w:styleId="attribute">
    <w:name w:val="attribute"/>
    <w:basedOn w:val="Normal"/>
    <w:rsid w:val="00AE0E5D"/>
    <w:pPr>
      <w:shd w:val="clear" w:color="auto" w:fill="FFFFF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big">
    <w:name w:val="big"/>
    <w:basedOn w:val="Normal"/>
    <w:rsid w:val="00AE0E5D"/>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bold">
    <w:name w:val="bold"/>
    <w:basedOn w:val="Normal"/>
    <w:rsid w:val="00AE0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ormal0">
    <w:name w:val="normal"/>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AE0E5D"/>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ul">
    <w:name w:val="bul"/>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media-caption">
    <w:name w:val="media-caption"/>
    <w:basedOn w:val="Normal"/>
    <w:rsid w:val="00AE0E5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aption-box">
    <w:name w:val="caption-box"/>
    <w:basedOn w:val="Normal"/>
    <w:rsid w:val="00AE0E5D"/>
    <w:pPr>
      <w:spacing w:after="0" w:line="240" w:lineRule="auto"/>
      <w:ind w:left="612" w:right="612"/>
      <w:jc w:val="center"/>
    </w:pPr>
    <w:rPr>
      <w:rFonts w:ascii="Times New Roman" w:eastAsia="Times New Roman" w:hAnsi="Times New Roman" w:cs="Times New Roman"/>
      <w:i/>
      <w:iCs/>
      <w:sz w:val="24"/>
      <w:szCs w:val="24"/>
    </w:rPr>
  </w:style>
  <w:style w:type="paragraph" w:customStyle="1" w:styleId="is-module">
    <w:name w:val="is-module"/>
    <w:basedOn w:val="Normal"/>
    <w:rsid w:val="00AE0E5D"/>
    <w:pPr>
      <w:pBdr>
        <w:top w:val="dashed" w:sz="36" w:space="0" w:color="000000"/>
        <w:left w:val="dashed" w:sz="36" w:space="0" w:color="000000"/>
        <w:bottom w:val="dashed" w:sz="36" w:space="0" w:color="000000"/>
        <w:right w:val="dashed" w:sz="36" w:space="0" w:color="000000"/>
      </w:pBdr>
      <w:shd w:val="clear" w:color="auto" w:fill="ADD8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holder-md">
    <w:name w:val="place-holder-md"/>
    <w:basedOn w:val="Normal"/>
    <w:rsid w:val="00AE0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section">
    <w:name w:val="tocsection"/>
    <w:basedOn w:val="Normal"/>
    <w:rsid w:val="00AE0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subsection">
    <w:name w:val="tocsubsection"/>
    <w:basedOn w:val="Normal"/>
    <w:rsid w:val="00AE0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kphdr">
    <w:name w:val="kphdr"/>
    <w:basedOn w:val="Normal"/>
    <w:rsid w:val="00AE0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ogreen">
    <w:name w:val="gogreen"/>
    <w:basedOn w:val="Normal"/>
    <w:rsid w:val="00AE0E5D"/>
    <w:pPr>
      <w:pBdr>
        <w:top w:val="single" w:sz="6" w:space="0" w:color="000000"/>
        <w:left w:val="single" w:sz="6" w:space="0" w:color="000000"/>
        <w:bottom w:val="single" w:sz="6" w:space="0" w:color="000000"/>
        <w:right w:val="single" w:sz="6" w:space="0" w:color="000000"/>
      </w:pBdr>
      <w:shd w:val="clear" w:color="auto" w:fill="FFFFA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magepadding">
    <w:name w:val="imagepadding"/>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greenimage">
    <w:name w:val="gogreenimage"/>
    <w:basedOn w:val="Normal"/>
    <w:rsid w:val="00AE0E5D"/>
    <w:pPr>
      <w:pBdr>
        <w:top w:val="single" w:sz="6" w:space="0" w:color="000000"/>
        <w:left w:val="single" w:sz="6" w:space="0" w:color="000000"/>
        <w:bottom w:val="single" w:sz="6" w:space="0" w:color="000000"/>
        <w:right w:val="single" w:sz="6" w:space="0" w:color="000000"/>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ogreentlm">
    <w:name w:val="gogreentlm"/>
    <w:basedOn w:val="Normal"/>
    <w:rsid w:val="00AE0E5D"/>
    <w:pPr>
      <w:pBdr>
        <w:top w:val="single" w:sz="6" w:space="0" w:color="000000"/>
        <w:left w:val="single" w:sz="6" w:space="0" w:color="000000"/>
        <w:bottom w:val="single" w:sz="6" w:space="0" w:color="000000"/>
        <w:right w:val="single" w:sz="6" w:space="0" w:color="000000"/>
      </w:pBdr>
      <w:shd w:val="clear" w:color="auto" w:fill="FF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ogreentxt">
    <w:name w:val="gogreentxt"/>
    <w:basedOn w:val="Normal"/>
    <w:rsid w:val="00AE0E5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standardwording">
    <w:name w:val="standardwording"/>
    <w:basedOn w:val="Normal"/>
    <w:rsid w:val="00AE0E5D"/>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module-content">
    <w:name w:val="module-content"/>
    <w:basedOn w:val="Normal"/>
    <w:rsid w:val="00AE0E5D"/>
    <w:pPr>
      <w:pBdr>
        <w:top w:val="single" w:sz="12" w:space="0" w:color="000000"/>
        <w:left w:val="single" w:sz="12" w:space="4" w:color="000000"/>
        <w:bottom w:val="single" w:sz="12" w:space="0" w:color="000000"/>
        <w:right w:val="single" w:sz="12" w:space="4"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ertproposed">
    <w:name w:val="insertproposed"/>
    <w:basedOn w:val="Normal"/>
    <w:rsid w:val="00AE0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sertproposedad">
    <w:name w:val="insertproposed_ad"/>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rPr>
  </w:style>
  <w:style w:type="paragraph" w:customStyle="1" w:styleId="insertapproved">
    <w:name w:val="insertapproved"/>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approvedad">
    <w:name w:val="insertapproved_ad"/>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ublishad">
    <w:name w:val="insertpublish_ad"/>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deleteproposed">
    <w:name w:val="deleteproposed"/>
    <w:basedOn w:val="Normal"/>
    <w:rsid w:val="00AE0E5D"/>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deleteproposedad">
    <w:name w:val="deleteproposed_ad"/>
    <w:basedOn w:val="Normal"/>
    <w:rsid w:val="00AE0E5D"/>
    <w:pPr>
      <w:spacing w:before="100" w:beforeAutospacing="1" w:after="100" w:afterAutospacing="1" w:line="240" w:lineRule="auto"/>
    </w:pPr>
    <w:rPr>
      <w:rFonts w:ascii="Times New Roman" w:eastAsia="Times New Roman" w:hAnsi="Times New Roman" w:cs="Times New Roman"/>
      <w:i/>
      <w:iCs/>
      <w:strike/>
      <w:spacing w:val="24"/>
      <w:sz w:val="24"/>
      <w:szCs w:val="24"/>
    </w:rPr>
  </w:style>
  <w:style w:type="paragraph" w:customStyle="1" w:styleId="deleteapproved">
    <w:name w:val="deleteapproved"/>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eapprovedad">
    <w:name w:val="deleteapproved_ad"/>
    <w:basedOn w:val="Normal"/>
    <w:rsid w:val="00AE0E5D"/>
    <w:pPr>
      <w:spacing w:before="100" w:beforeAutospacing="1" w:after="100" w:afterAutospacing="1" w:line="240" w:lineRule="auto"/>
    </w:pPr>
    <w:rPr>
      <w:rFonts w:ascii="Times New Roman" w:eastAsia="Times New Roman" w:hAnsi="Times New Roman" w:cs="Times New Roman"/>
      <w:i/>
      <w:iCs/>
      <w:spacing w:val="24"/>
      <w:sz w:val="24"/>
      <w:szCs w:val="24"/>
    </w:rPr>
  </w:style>
  <w:style w:type="paragraph" w:customStyle="1" w:styleId="deletepublishad">
    <w:name w:val="deletepublish_ad"/>
    <w:basedOn w:val="Normal"/>
    <w:rsid w:val="00AE0E5D"/>
    <w:pPr>
      <w:spacing w:before="100" w:beforeAutospacing="1" w:after="100" w:afterAutospacing="1" w:line="240" w:lineRule="auto"/>
    </w:pPr>
    <w:rPr>
      <w:rFonts w:ascii="Times New Roman" w:eastAsia="Times New Roman" w:hAnsi="Times New Roman" w:cs="Times New Roman"/>
      <w:i/>
      <w:iCs/>
      <w:spacing w:val="24"/>
      <w:sz w:val="24"/>
      <w:szCs w:val="24"/>
    </w:rPr>
  </w:style>
  <w:style w:type="paragraph" w:customStyle="1" w:styleId="refdeleteprop">
    <w:name w:val="refdeleteprop"/>
    <w:basedOn w:val="Normal"/>
    <w:rsid w:val="00AE0E5D"/>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refdeletepropad">
    <w:name w:val="refdeleteprop_ad"/>
    <w:basedOn w:val="Normal"/>
    <w:rsid w:val="00AE0E5D"/>
    <w:pPr>
      <w:spacing w:before="100" w:beforeAutospacing="1" w:after="100" w:afterAutospacing="1" w:line="240" w:lineRule="auto"/>
    </w:pPr>
    <w:rPr>
      <w:rFonts w:ascii="Times New Roman" w:eastAsia="Times New Roman" w:hAnsi="Times New Roman" w:cs="Times New Roman"/>
      <w:i/>
      <w:iCs/>
      <w:strike/>
      <w:spacing w:val="24"/>
      <w:sz w:val="24"/>
      <w:szCs w:val="24"/>
    </w:rPr>
  </w:style>
  <w:style w:type="paragraph" w:customStyle="1" w:styleId="refdeleteappr">
    <w:name w:val="refdeleteappr"/>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deleteapprad">
    <w:name w:val="refdeleteappr_ad"/>
    <w:basedOn w:val="Normal"/>
    <w:rsid w:val="00AE0E5D"/>
    <w:pPr>
      <w:spacing w:before="100" w:beforeAutospacing="1" w:after="100" w:afterAutospacing="1" w:line="240" w:lineRule="auto"/>
    </w:pPr>
    <w:rPr>
      <w:rFonts w:ascii="Times New Roman" w:eastAsia="Times New Roman" w:hAnsi="Times New Roman" w:cs="Times New Roman"/>
      <w:i/>
      <w:iCs/>
      <w:spacing w:val="24"/>
      <w:sz w:val="24"/>
      <w:szCs w:val="24"/>
    </w:rPr>
  </w:style>
  <w:style w:type="paragraph" w:customStyle="1" w:styleId="refinsertprop">
    <w:name w:val="refinsertprop"/>
    <w:basedOn w:val="Normal"/>
    <w:rsid w:val="00AE0E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insertpropad">
    <w:name w:val="refinsertprop_ad"/>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rPr>
  </w:style>
  <w:style w:type="paragraph" w:customStyle="1" w:styleId="refinsertappr">
    <w:name w:val="refinsertappr"/>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refinsertapprad">
    <w:name w:val="refinsertappr_ad"/>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comintern">
    <w:name w:val="com_intern"/>
    <w:basedOn w:val="Normal"/>
    <w:rsid w:val="00AE0E5D"/>
    <w:pPr>
      <w:shd w:val="clear" w:color="auto" w:fill="CFCFC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mextern">
    <w:name w:val="com_extern"/>
    <w:basedOn w:val="Normal"/>
    <w:rsid w:val="00AE0E5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ne">
    <w:name w:val="none"/>
    <w:basedOn w:val="Normal"/>
    <w:rsid w:val="00AE0E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normal">
    <w:name w:val="commentnormal"/>
    <w:basedOn w:val="Normal"/>
    <w:rsid w:val="00AE0E5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commentnormalad">
    <w:name w:val="commentnormal_ad"/>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rPr>
  </w:style>
  <w:style w:type="paragraph" w:customStyle="1" w:styleId="cominsertprop">
    <w:name w:val="cominsertprop"/>
    <w:basedOn w:val="Normal"/>
    <w:rsid w:val="00AE0E5D"/>
    <w:pPr>
      <w:shd w:val="clear" w:color="auto" w:fill="C8C8C8"/>
      <w:spacing w:before="100" w:beforeAutospacing="1" w:after="100" w:afterAutospacing="1" w:line="240" w:lineRule="auto"/>
    </w:pPr>
    <w:rPr>
      <w:rFonts w:ascii="Times New Roman" w:eastAsia="Times New Roman" w:hAnsi="Times New Roman" w:cs="Times New Roman"/>
      <w:b/>
      <w:bCs/>
      <w:i/>
      <w:iCs/>
      <w:sz w:val="24"/>
      <w:szCs w:val="24"/>
      <w:u w:val="single"/>
    </w:rPr>
  </w:style>
  <w:style w:type="paragraph" w:customStyle="1" w:styleId="cominsertpropad">
    <w:name w:val="cominsertprop_ad"/>
    <w:basedOn w:val="Normal"/>
    <w:rsid w:val="00AE0E5D"/>
    <w:pPr>
      <w:shd w:val="clear" w:color="auto" w:fill="C8C8C8"/>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cominsertappr">
    <w:name w:val="cominsertappr"/>
    <w:basedOn w:val="Normal"/>
    <w:rsid w:val="00AE0E5D"/>
    <w:pPr>
      <w:spacing w:before="100" w:beforeAutospacing="1" w:after="100" w:afterAutospacing="1" w:line="240" w:lineRule="auto"/>
    </w:pPr>
    <w:rPr>
      <w:rFonts w:ascii="Times New Roman" w:eastAsia="Times New Roman" w:hAnsi="Times New Roman" w:cs="Times New Roman"/>
      <w:b/>
      <w:bCs/>
      <w:i/>
      <w:iCs/>
      <w:sz w:val="24"/>
      <w:szCs w:val="24"/>
      <w:u w:val="single"/>
    </w:rPr>
  </w:style>
  <w:style w:type="paragraph" w:customStyle="1" w:styleId="cominsertapprad">
    <w:name w:val="cominsertappr_ad"/>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comdeleteprop">
    <w:name w:val="comdeleteprop"/>
    <w:basedOn w:val="Normal"/>
    <w:rsid w:val="00AE0E5D"/>
    <w:pPr>
      <w:shd w:val="clear" w:color="auto" w:fill="C8C8C8"/>
      <w:spacing w:before="100" w:beforeAutospacing="1" w:after="100" w:afterAutospacing="1" w:line="240" w:lineRule="auto"/>
    </w:pPr>
    <w:rPr>
      <w:rFonts w:ascii="Times New Roman" w:eastAsia="Times New Roman" w:hAnsi="Times New Roman" w:cs="Times New Roman"/>
      <w:b/>
      <w:bCs/>
      <w:i/>
      <w:iCs/>
      <w:strike/>
      <w:sz w:val="24"/>
      <w:szCs w:val="24"/>
    </w:rPr>
  </w:style>
  <w:style w:type="paragraph" w:customStyle="1" w:styleId="comdeletepropad">
    <w:name w:val="comdeleteprop_ad"/>
    <w:basedOn w:val="Normal"/>
    <w:rsid w:val="00AE0E5D"/>
    <w:pPr>
      <w:shd w:val="clear" w:color="auto" w:fill="C8C8C8"/>
      <w:spacing w:before="100" w:beforeAutospacing="1" w:after="100" w:afterAutospacing="1" w:line="240" w:lineRule="auto"/>
    </w:pPr>
    <w:rPr>
      <w:rFonts w:ascii="Times New Roman" w:eastAsia="Times New Roman" w:hAnsi="Times New Roman" w:cs="Times New Roman"/>
      <w:b/>
      <w:bCs/>
      <w:i/>
      <w:iCs/>
      <w:strike/>
      <w:spacing w:val="24"/>
      <w:sz w:val="24"/>
      <w:szCs w:val="24"/>
    </w:rPr>
  </w:style>
  <w:style w:type="paragraph" w:customStyle="1" w:styleId="comdeleteappr">
    <w:name w:val="comdeleteappr"/>
    <w:basedOn w:val="Normal"/>
    <w:rsid w:val="00AE0E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deleteapprad">
    <w:name w:val="comdeleteappr_ad"/>
    <w:basedOn w:val="Normal"/>
    <w:rsid w:val="00AE0E5D"/>
    <w:pPr>
      <w:spacing w:before="100" w:beforeAutospacing="1" w:after="100" w:afterAutospacing="1" w:line="240" w:lineRule="auto"/>
    </w:pPr>
    <w:rPr>
      <w:rFonts w:ascii="Times New Roman" w:eastAsia="Times New Roman" w:hAnsi="Times New Roman" w:cs="Times New Roman"/>
      <w:i/>
      <w:iCs/>
      <w:spacing w:val="24"/>
      <w:sz w:val="24"/>
      <w:szCs w:val="24"/>
    </w:rPr>
  </w:style>
  <w:style w:type="paragraph" w:customStyle="1" w:styleId="deleteglossaryterm">
    <w:name w:val="deleteglossaryterm"/>
    <w:basedOn w:val="Normal"/>
    <w:rsid w:val="00AE0E5D"/>
    <w:pPr>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deleteglossarytermpup">
    <w:name w:val="deleteglossaryterm_pup"/>
    <w:basedOn w:val="Normal"/>
    <w:rsid w:val="00AE0E5D"/>
    <w:pPr>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deleteglossarytermprop">
    <w:name w:val="deleteglossaryterm_prop"/>
    <w:basedOn w:val="Normal"/>
    <w:rsid w:val="00AE0E5D"/>
    <w:pPr>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deleteglossarytermad">
    <w:name w:val="deleteglossaryterm_ad"/>
    <w:basedOn w:val="Normal"/>
    <w:rsid w:val="00AE0E5D"/>
    <w:pPr>
      <w:spacing w:before="100" w:beforeAutospacing="1" w:after="100" w:afterAutospacing="1" w:line="240" w:lineRule="auto"/>
    </w:pPr>
    <w:rPr>
      <w:rFonts w:ascii="Times New Roman" w:eastAsia="Times New Roman" w:hAnsi="Times New Roman" w:cs="Times New Roman"/>
      <w:i/>
      <w:iCs/>
      <w:strike/>
      <w:spacing w:val="24"/>
      <w:sz w:val="24"/>
      <w:szCs w:val="24"/>
    </w:rPr>
  </w:style>
  <w:style w:type="paragraph" w:customStyle="1" w:styleId="insertglossaryterm">
    <w:name w:val="insertglossaryterm"/>
    <w:basedOn w:val="Normal"/>
    <w:rsid w:val="00AE0E5D"/>
    <w:pPr>
      <w:spacing w:before="100" w:beforeAutospacing="1" w:after="100" w:afterAutospacing="1" w:line="240" w:lineRule="auto"/>
    </w:pPr>
    <w:rPr>
      <w:rFonts w:ascii="Times New Roman" w:eastAsia="Times New Roman" w:hAnsi="Times New Roman" w:cs="Times New Roman"/>
      <w:b/>
      <w:bCs/>
      <w:color w:val="000000"/>
      <w:sz w:val="24"/>
      <w:szCs w:val="24"/>
      <w:u w:val="single"/>
    </w:rPr>
  </w:style>
  <w:style w:type="paragraph" w:customStyle="1" w:styleId="insertglossarytermpup">
    <w:name w:val="insertglossaryterm_pup"/>
    <w:basedOn w:val="Normal"/>
    <w:rsid w:val="00AE0E5D"/>
    <w:pPr>
      <w:spacing w:before="100" w:beforeAutospacing="1" w:after="100" w:afterAutospacing="1" w:line="240" w:lineRule="auto"/>
    </w:pPr>
    <w:rPr>
      <w:rFonts w:ascii="Times New Roman" w:eastAsia="Times New Roman" w:hAnsi="Times New Roman" w:cs="Times New Roman"/>
      <w:b/>
      <w:bCs/>
      <w:color w:val="000000"/>
      <w:sz w:val="24"/>
      <w:szCs w:val="24"/>
      <w:u w:val="single"/>
    </w:rPr>
  </w:style>
  <w:style w:type="paragraph" w:customStyle="1" w:styleId="insertglossarytermprop">
    <w:name w:val="insertglossaryterm_prop"/>
    <w:basedOn w:val="Normal"/>
    <w:rsid w:val="00AE0E5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insertglossarytermad">
    <w:name w:val="insertglossaryterm_ad"/>
    <w:basedOn w:val="Normal"/>
    <w:rsid w:val="00AE0E5D"/>
    <w:pPr>
      <w:spacing w:before="100" w:beforeAutospacing="1" w:after="100" w:afterAutospacing="1" w:line="240" w:lineRule="auto"/>
    </w:pPr>
    <w:rPr>
      <w:rFonts w:ascii="Times New Roman" w:eastAsia="Times New Roman" w:hAnsi="Times New Roman" w:cs="Times New Roman"/>
      <w:b/>
      <w:bCs/>
      <w:i/>
      <w:iCs/>
      <w:color w:val="000000"/>
      <w:spacing w:val="24"/>
      <w:sz w:val="24"/>
      <w:szCs w:val="24"/>
      <w:u w:val="single"/>
    </w:rPr>
  </w:style>
  <w:style w:type="paragraph" w:customStyle="1" w:styleId="deletion">
    <w:name w:val="deletion"/>
    <w:basedOn w:val="Normal"/>
    <w:rsid w:val="00AE0E5D"/>
    <w:pPr>
      <w:shd w:val="clear" w:color="auto" w:fill="FF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sertproposed1">
    <w:name w:val="insertproposed1"/>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2">
    <w:name w:val="insertproposed2"/>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3">
    <w:name w:val="insertproposed3"/>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4">
    <w:name w:val="insertproposed4"/>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5">
    <w:name w:val="insertproposed5"/>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6">
    <w:name w:val="insertproposed6"/>
    <w:basedOn w:val="Normal"/>
    <w:rsid w:val="00AE0E5D"/>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ad1">
    <w:name w:val="insertproposed_ad1"/>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2">
    <w:name w:val="insertproposed_ad2"/>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3">
    <w:name w:val="insertproposed_ad3"/>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4">
    <w:name w:val="insertproposed_ad4"/>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5">
    <w:name w:val="insertproposed_ad5"/>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6">
    <w:name w:val="insertproposed_ad6"/>
    <w:basedOn w:val="Normal"/>
    <w:rsid w:val="00AE0E5D"/>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character" w:customStyle="1" w:styleId="insertproposed7">
    <w:name w:val="insertproposed7"/>
    <w:basedOn w:val="DefaultParagraphFont"/>
    <w:rsid w:val="00AE0E5D"/>
    <w:rPr>
      <w:b/>
      <w:bCs/>
      <w:u w:val="single"/>
    </w:rPr>
  </w:style>
  <w:style w:type="character" w:customStyle="1" w:styleId="deleteproposed1">
    <w:name w:val="deleteproposed1"/>
    <w:basedOn w:val="DefaultParagraphFont"/>
    <w:rsid w:val="00AE0E5D"/>
    <w:rPr>
      <w:strike/>
    </w:rPr>
  </w:style>
  <w:style w:type="character" w:customStyle="1" w:styleId="insertproposedad7">
    <w:name w:val="insertproposed_ad7"/>
    <w:basedOn w:val="DefaultParagraphFont"/>
    <w:rsid w:val="00AE0E5D"/>
    <w:rPr>
      <w:b/>
      <w:bCs/>
      <w:i/>
      <w:iCs/>
      <w:spacing w:val="24"/>
      <w:u w:val="single"/>
    </w:rPr>
  </w:style>
  <w:style w:type="character" w:customStyle="1" w:styleId="commentnormal1">
    <w:name w:val="commentnormal1"/>
    <w:basedOn w:val="DefaultParagraphFont"/>
    <w:rsid w:val="00AE0E5D"/>
    <w:rPr>
      <w:b/>
      <w:bCs/>
      <w:i/>
      <w:iCs/>
    </w:rPr>
  </w:style>
  <w:style w:type="character" w:customStyle="1" w:styleId="deleteproposedad1">
    <w:name w:val="deleteproposed_ad1"/>
    <w:basedOn w:val="DefaultParagraphFont"/>
    <w:rsid w:val="00AE0E5D"/>
    <w:rPr>
      <w:i/>
      <w:iCs/>
      <w:strike/>
      <w:spacing w:val="24"/>
    </w:rPr>
  </w:style>
  <w:style w:type="character" w:customStyle="1" w:styleId="deleteglossarytermad1">
    <w:name w:val="deleteglossaryterm_ad1"/>
    <w:basedOn w:val="DefaultParagraphFont"/>
    <w:rsid w:val="00AE0E5D"/>
    <w:rPr>
      <w:i/>
      <w:iCs/>
      <w:strike/>
      <w:spacing w:val="24"/>
    </w:rPr>
  </w:style>
  <w:style w:type="character" w:customStyle="1" w:styleId="comdeleteprop1">
    <w:name w:val="comdeleteprop1"/>
    <w:basedOn w:val="DefaultParagraphFont"/>
    <w:rsid w:val="00AE0E5D"/>
    <w:rPr>
      <w:b/>
      <w:bCs/>
      <w:i/>
      <w:iCs/>
      <w:strike/>
      <w:shd w:val="clear" w:color="auto" w:fill="C8C8C8"/>
    </w:rPr>
  </w:style>
  <w:style w:type="character" w:customStyle="1" w:styleId="insertproposedad8">
    <w:name w:val="insertproposed_ad8"/>
    <w:basedOn w:val="DefaultParagraphFont"/>
    <w:rsid w:val="00AE0E5D"/>
    <w:rPr>
      <w:b/>
      <w:bCs/>
      <w:i/>
      <w:iCs/>
      <w:spacing w:val="24"/>
    </w:rPr>
  </w:style>
  <w:style w:type="character" w:customStyle="1" w:styleId="insertproposed8">
    <w:name w:val="insertproposed8"/>
    <w:basedOn w:val="DefaultParagraphFont"/>
    <w:rsid w:val="00AE0E5D"/>
    <w:rPr>
      <w:b/>
      <w:bCs/>
    </w:rPr>
  </w:style>
  <w:style w:type="character" w:customStyle="1" w:styleId="insertproposed9">
    <w:name w:val="insertproposed9"/>
    <w:basedOn w:val="DefaultParagraphFont"/>
    <w:rsid w:val="00AE0E5D"/>
    <w:rPr>
      <w:b/>
      <w:bCs/>
      <w:u w:val="single"/>
    </w:rPr>
  </w:style>
  <w:style w:type="character" w:customStyle="1" w:styleId="insertproposed10">
    <w:name w:val="insertproposed10"/>
    <w:basedOn w:val="DefaultParagraphFont"/>
    <w:rsid w:val="00AE0E5D"/>
    <w:rPr>
      <w:b/>
      <w:bCs/>
      <w:u w:val="single"/>
    </w:rPr>
  </w:style>
  <w:style w:type="character" w:customStyle="1" w:styleId="cominsertprop1">
    <w:name w:val="cominsertprop1"/>
    <w:basedOn w:val="DefaultParagraphFont"/>
    <w:rsid w:val="00AE0E5D"/>
    <w:rPr>
      <w:b/>
      <w:bCs/>
      <w:i/>
      <w:iCs/>
      <w:u w:val="single"/>
      <w:shd w:val="clear" w:color="auto" w:fill="C8C8C8"/>
    </w:rPr>
  </w:style>
  <w:style w:type="character" w:customStyle="1" w:styleId="insertproposed11">
    <w:name w:val="insertproposed11"/>
    <w:basedOn w:val="DefaultParagraphFont"/>
    <w:rsid w:val="00AE0E5D"/>
    <w:rPr>
      <w:b/>
      <w:bCs/>
      <w:u w:val="single"/>
    </w:rPr>
  </w:style>
  <w:style w:type="character" w:customStyle="1" w:styleId="insertproposed12">
    <w:name w:val="insertproposed12"/>
    <w:basedOn w:val="DefaultParagraphFont"/>
    <w:rsid w:val="00AE0E5D"/>
    <w:rPr>
      <w:b/>
      <w:bCs/>
      <w:u w:val="single"/>
    </w:rPr>
  </w:style>
  <w:style w:type="character" w:customStyle="1" w:styleId="insertapproved1">
    <w:name w:val="insertapproved1"/>
    <w:basedOn w:val="DefaultParagraphFont"/>
    <w:rsid w:val="00AE0E5D"/>
    <w:rPr>
      <w:b/>
      <w:bCs/>
      <w:u w:val="single"/>
    </w:rPr>
  </w:style>
  <w:style w:type="character" w:customStyle="1" w:styleId="deleteglossaryterm1">
    <w:name w:val="deleteglossaryterm1"/>
    <w:basedOn w:val="DefaultParagraphFont"/>
    <w:rsid w:val="00AE0E5D"/>
    <w:rPr>
      <w:strike/>
      <w:color w:val="000000"/>
    </w:rPr>
  </w:style>
  <w:style w:type="character" w:customStyle="1" w:styleId="insertproposedad9">
    <w:name w:val="insertproposed_ad9"/>
    <w:basedOn w:val="DefaultParagraphFont"/>
    <w:rsid w:val="00AE0E5D"/>
    <w:rPr>
      <w:b/>
      <w:bCs/>
      <w:i/>
      <w:iCs/>
      <w:spacing w:val="24"/>
      <w:u w:val="single"/>
    </w:rPr>
  </w:style>
  <w:style w:type="character" w:customStyle="1" w:styleId="kpsection">
    <w:name w:val="kpsection"/>
    <w:basedOn w:val="DefaultParagraphFont"/>
    <w:rsid w:val="00AE0E5D"/>
  </w:style>
  <w:style w:type="character" w:customStyle="1" w:styleId="deleteapproved1">
    <w:name w:val="deleteapproved1"/>
    <w:basedOn w:val="DefaultParagraphFont"/>
    <w:rsid w:val="00AE0E5D"/>
    <w:rPr>
      <w:b w:val="0"/>
      <w:bCs w:val="0"/>
    </w:rPr>
  </w:style>
  <w:style w:type="character" w:customStyle="1" w:styleId="insertproposedad10">
    <w:name w:val="insertproposed_ad10"/>
    <w:basedOn w:val="DefaultParagraphFont"/>
    <w:rsid w:val="00AE0E5D"/>
    <w:rPr>
      <w:b/>
      <w:bCs/>
      <w:i/>
      <w:iCs/>
      <w:spacing w:val="24"/>
      <w:u w:val="single"/>
    </w:rPr>
  </w:style>
  <w:style w:type="paragraph" w:styleId="Header">
    <w:name w:val="header"/>
    <w:basedOn w:val="Normal"/>
    <w:link w:val="HeaderChar"/>
    <w:uiPriority w:val="99"/>
    <w:unhideWhenUsed/>
    <w:rsid w:val="00AE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E5D"/>
  </w:style>
  <w:style w:type="paragraph" w:styleId="Footer">
    <w:name w:val="footer"/>
    <w:basedOn w:val="Normal"/>
    <w:link w:val="FooterChar"/>
    <w:uiPriority w:val="99"/>
    <w:unhideWhenUsed/>
    <w:rsid w:val="00AE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418865">
      <w:bodyDiv w:val="1"/>
      <w:marLeft w:val="0"/>
      <w:marRight w:val="0"/>
      <w:marTop w:val="0"/>
      <w:marBottom w:val="0"/>
      <w:divBdr>
        <w:top w:val="none" w:sz="0" w:space="0" w:color="auto"/>
        <w:left w:val="none" w:sz="0" w:space="0" w:color="auto"/>
        <w:bottom w:val="none" w:sz="0" w:space="0" w:color="auto"/>
        <w:right w:val="none" w:sz="0" w:space="0" w:color="auto"/>
      </w:divBdr>
      <w:divsChild>
        <w:div w:id="139462556">
          <w:marLeft w:val="0"/>
          <w:marRight w:val="0"/>
          <w:marTop w:val="0"/>
          <w:marBottom w:val="0"/>
          <w:divBdr>
            <w:top w:val="none" w:sz="0" w:space="0" w:color="auto"/>
            <w:left w:val="none" w:sz="0" w:space="0" w:color="auto"/>
            <w:bottom w:val="none" w:sz="0" w:space="0" w:color="auto"/>
            <w:right w:val="none" w:sz="0" w:space="0" w:color="auto"/>
          </w:divBdr>
        </w:div>
        <w:div w:id="883105350">
          <w:marLeft w:val="0"/>
          <w:marRight w:val="0"/>
          <w:marTop w:val="0"/>
          <w:marBottom w:val="0"/>
          <w:divBdr>
            <w:top w:val="none" w:sz="0" w:space="0" w:color="auto"/>
            <w:left w:val="none" w:sz="0" w:space="0" w:color="auto"/>
            <w:bottom w:val="none" w:sz="0" w:space="0" w:color="auto"/>
            <w:right w:val="none" w:sz="0" w:space="0" w:color="auto"/>
          </w:divBdr>
          <w:divsChild>
            <w:div w:id="1129130476">
              <w:marLeft w:val="0"/>
              <w:marRight w:val="0"/>
              <w:marTop w:val="0"/>
              <w:marBottom w:val="0"/>
              <w:divBdr>
                <w:top w:val="none" w:sz="0" w:space="0" w:color="auto"/>
                <w:left w:val="none" w:sz="0" w:space="0" w:color="auto"/>
                <w:bottom w:val="none" w:sz="0" w:space="0" w:color="auto"/>
                <w:right w:val="none" w:sz="0" w:space="0" w:color="auto"/>
              </w:divBdr>
            </w:div>
            <w:div w:id="886838503">
              <w:marLeft w:val="0"/>
              <w:marRight w:val="0"/>
              <w:marTop w:val="0"/>
              <w:marBottom w:val="0"/>
              <w:divBdr>
                <w:top w:val="none" w:sz="0" w:space="0" w:color="auto"/>
                <w:left w:val="none" w:sz="0" w:space="0" w:color="auto"/>
                <w:bottom w:val="none" w:sz="0" w:space="0" w:color="auto"/>
                <w:right w:val="none" w:sz="0" w:space="0" w:color="auto"/>
              </w:divBdr>
              <w:divsChild>
                <w:div w:id="370424004">
                  <w:marLeft w:val="0"/>
                  <w:marRight w:val="0"/>
                  <w:marTop w:val="0"/>
                  <w:marBottom w:val="0"/>
                  <w:divBdr>
                    <w:top w:val="none" w:sz="0" w:space="0" w:color="auto"/>
                    <w:left w:val="none" w:sz="0" w:space="0" w:color="auto"/>
                    <w:bottom w:val="none" w:sz="0" w:space="0" w:color="auto"/>
                    <w:right w:val="none" w:sz="0" w:space="0" w:color="auto"/>
                  </w:divBdr>
                  <w:divsChild>
                    <w:div w:id="1481969592">
                      <w:marLeft w:val="0"/>
                      <w:marRight w:val="0"/>
                      <w:marTop w:val="100"/>
                      <w:marBottom w:val="100"/>
                      <w:divBdr>
                        <w:top w:val="single" w:sz="6" w:space="0" w:color="000000"/>
                        <w:left w:val="single" w:sz="6" w:space="0" w:color="000000"/>
                        <w:bottom w:val="single" w:sz="6" w:space="0" w:color="000000"/>
                        <w:right w:val="single" w:sz="6" w:space="0" w:color="000000"/>
                      </w:divBdr>
                    </w:div>
                  </w:divsChild>
                </w:div>
                <w:div w:id="1392541549">
                  <w:marLeft w:val="0"/>
                  <w:marRight w:val="0"/>
                  <w:marTop w:val="0"/>
                  <w:marBottom w:val="0"/>
                  <w:divBdr>
                    <w:top w:val="none" w:sz="0" w:space="0" w:color="auto"/>
                    <w:left w:val="none" w:sz="0" w:space="0" w:color="auto"/>
                    <w:bottom w:val="none" w:sz="0" w:space="0" w:color="auto"/>
                    <w:right w:val="none" w:sz="0" w:space="0" w:color="auto"/>
                  </w:divBdr>
                  <w:divsChild>
                    <w:div w:id="15787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17038">
              <w:marLeft w:val="0"/>
              <w:marRight w:val="0"/>
              <w:marTop w:val="0"/>
              <w:marBottom w:val="0"/>
              <w:divBdr>
                <w:top w:val="none" w:sz="0" w:space="0" w:color="auto"/>
                <w:left w:val="none" w:sz="0" w:space="0" w:color="auto"/>
                <w:bottom w:val="none" w:sz="0" w:space="0" w:color="auto"/>
                <w:right w:val="none" w:sz="0" w:space="0" w:color="auto"/>
              </w:divBdr>
              <w:divsChild>
                <w:div w:id="2126919725">
                  <w:marLeft w:val="0"/>
                  <w:marRight w:val="0"/>
                  <w:marTop w:val="0"/>
                  <w:marBottom w:val="0"/>
                  <w:divBdr>
                    <w:top w:val="none" w:sz="0" w:space="0" w:color="auto"/>
                    <w:left w:val="none" w:sz="0" w:space="0" w:color="auto"/>
                    <w:bottom w:val="none" w:sz="0" w:space="0" w:color="auto"/>
                    <w:right w:val="none" w:sz="0" w:space="0" w:color="auto"/>
                  </w:divBdr>
                  <w:divsChild>
                    <w:div w:id="1106926378">
                      <w:marLeft w:val="0"/>
                      <w:marRight w:val="0"/>
                      <w:marTop w:val="100"/>
                      <w:marBottom w:val="100"/>
                      <w:divBdr>
                        <w:top w:val="single" w:sz="6" w:space="0" w:color="000000"/>
                        <w:left w:val="single" w:sz="6" w:space="0" w:color="000000"/>
                        <w:bottom w:val="single" w:sz="6" w:space="0" w:color="000000"/>
                        <w:right w:val="single" w:sz="6" w:space="0" w:color="000000"/>
                      </w:divBdr>
                    </w:div>
                  </w:divsChild>
                </w:div>
                <w:div w:id="1918006145">
                  <w:marLeft w:val="0"/>
                  <w:marRight w:val="0"/>
                  <w:marTop w:val="0"/>
                  <w:marBottom w:val="0"/>
                  <w:divBdr>
                    <w:top w:val="none" w:sz="0" w:space="0" w:color="auto"/>
                    <w:left w:val="none" w:sz="0" w:space="0" w:color="auto"/>
                    <w:bottom w:val="none" w:sz="0" w:space="0" w:color="auto"/>
                    <w:right w:val="none" w:sz="0" w:space="0" w:color="auto"/>
                  </w:divBdr>
                  <w:divsChild>
                    <w:div w:id="9624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91602">
              <w:marLeft w:val="0"/>
              <w:marRight w:val="0"/>
              <w:marTop w:val="0"/>
              <w:marBottom w:val="0"/>
              <w:divBdr>
                <w:top w:val="none" w:sz="0" w:space="0" w:color="auto"/>
                <w:left w:val="none" w:sz="0" w:space="0" w:color="auto"/>
                <w:bottom w:val="none" w:sz="0" w:space="0" w:color="auto"/>
                <w:right w:val="none" w:sz="0" w:space="0" w:color="auto"/>
              </w:divBdr>
            </w:div>
            <w:div w:id="1590890934">
              <w:marLeft w:val="0"/>
              <w:marRight w:val="0"/>
              <w:marTop w:val="0"/>
              <w:marBottom w:val="0"/>
              <w:divBdr>
                <w:top w:val="none" w:sz="0" w:space="0" w:color="auto"/>
                <w:left w:val="none" w:sz="0" w:space="0" w:color="auto"/>
                <w:bottom w:val="none" w:sz="0" w:space="0" w:color="auto"/>
                <w:right w:val="none" w:sz="0" w:space="0" w:color="auto"/>
              </w:divBdr>
            </w:div>
            <w:div w:id="941307149">
              <w:marLeft w:val="0"/>
              <w:marRight w:val="0"/>
              <w:marTop w:val="0"/>
              <w:marBottom w:val="0"/>
              <w:divBdr>
                <w:top w:val="none" w:sz="0" w:space="0" w:color="auto"/>
                <w:left w:val="none" w:sz="0" w:space="0" w:color="auto"/>
                <w:bottom w:val="none" w:sz="0" w:space="0" w:color="auto"/>
                <w:right w:val="none" w:sz="0" w:space="0" w:color="auto"/>
              </w:divBdr>
              <w:divsChild>
                <w:div w:id="1845972282">
                  <w:marLeft w:val="0"/>
                  <w:marRight w:val="0"/>
                  <w:marTop w:val="0"/>
                  <w:marBottom w:val="0"/>
                  <w:divBdr>
                    <w:top w:val="none" w:sz="0" w:space="0" w:color="auto"/>
                    <w:left w:val="none" w:sz="0" w:space="0" w:color="auto"/>
                    <w:bottom w:val="none" w:sz="0" w:space="0" w:color="auto"/>
                    <w:right w:val="none" w:sz="0" w:space="0" w:color="auto"/>
                  </w:divBdr>
                </w:div>
                <w:div w:id="1455174095">
                  <w:marLeft w:val="0"/>
                  <w:marRight w:val="0"/>
                  <w:marTop w:val="0"/>
                  <w:marBottom w:val="0"/>
                  <w:divBdr>
                    <w:top w:val="none" w:sz="0" w:space="0" w:color="auto"/>
                    <w:left w:val="none" w:sz="0" w:space="0" w:color="auto"/>
                    <w:bottom w:val="none" w:sz="0" w:space="0" w:color="auto"/>
                    <w:right w:val="none" w:sz="0" w:space="0" w:color="auto"/>
                  </w:divBdr>
                </w:div>
                <w:div w:id="1896970442">
                  <w:marLeft w:val="0"/>
                  <w:marRight w:val="0"/>
                  <w:marTop w:val="0"/>
                  <w:marBottom w:val="0"/>
                  <w:divBdr>
                    <w:top w:val="none" w:sz="0" w:space="0" w:color="auto"/>
                    <w:left w:val="none" w:sz="0" w:space="0" w:color="auto"/>
                    <w:bottom w:val="none" w:sz="0" w:space="0" w:color="auto"/>
                    <w:right w:val="none" w:sz="0" w:space="0" w:color="auto"/>
                  </w:divBdr>
                </w:div>
                <w:div w:id="20080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30548">
          <w:marLeft w:val="0"/>
          <w:marRight w:val="0"/>
          <w:marTop w:val="0"/>
          <w:marBottom w:val="0"/>
          <w:divBdr>
            <w:top w:val="none" w:sz="0" w:space="0" w:color="auto"/>
            <w:left w:val="none" w:sz="0" w:space="0" w:color="auto"/>
            <w:bottom w:val="none" w:sz="0" w:space="0" w:color="auto"/>
            <w:right w:val="none" w:sz="0" w:space="0" w:color="auto"/>
          </w:divBdr>
          <w:divsChild>
            <w:div w:id="695082952">
              <w:marLeft w:val="0"/>
              <w:marRight w:val="0"/>
              <w:marTop w:val="0"/>
              <w:marBottom w:val="0"/>
              <w:divBdr>
                <w:top w:val="none" w:sz="0" w:space="0" w:color="auto"/>
                <w:left w:val="none" w:sz="0" w:space="0" w:color="auto"/>
                <w:bottom w:val="none" w:sz="0" w:space="0" w:color="auto"/>
                <w:right w:val="none" w:sz="0" w:space="0" w:color="auto"/>
              </w:divBdr>
            </w:div>
            <w:div w:id="1398360884">
              <w:marLeft w:val="0"/>
              <w:marRight w:val="0"/>
              <w:marTop w:val="0"/>
              <w:marBottom w:val="0"/>
              <w:divBdr>
                <w:top w:val="none" w:sz="0" w:space="0" w:color="auto"/>
                <w:left w:val="none" w:sz="0" w:space="0" w:color="auto"/>
                <w:bottom w:val="none" w:sz="0" w:space="0" w:color="auto"/>
                <w:right w:val="none" w:sz="0" w:space="0" w:color="auto"/>
              </w:divBdr>
            </w:div>
            <w:div w:id="495807357">
              <w:marLeft w:val="0"/>
              <w:marRight w:val="0"/>
              <w:marTop w:val="0"/>
              <w:marBottom w:val="0"/>
              <w:divBdr>
                <w:top w:val="none" w:sz="0" w:space="0" w:color="auto"/>
                <w:left w:val="none" w:sz="0" w:space="0" w:color="auto"/>
                <w:bottom w:val="none" w:sz="0" w:space="0" w:color="auto"/>
                <w:right w:val="none" w:sz="0" w:space="0" w:color="auto"/>
              </w:divBdr>
            </w:div>
            <w:div w:id="505750218">
              <w:marLeft w:val="0"/>
              <w:marRight w:val="0"/>
              <w:marTop w:val="0"/>
              <w:marBottom w:val="0"/>
              <w:divBdr>
                <w:top w:val="none" w:sz="0" w:space="0" w:color="auto"/>
                <w:left w:val="none" w:sz="0" w:space="0" w:color="auto"/>
                <w:bottom w:val="none" w:sz="0" w:space="0" w:color="auto"/>
                <w:right w:val="none" w:sz="0" w:space="0" w:color="auto"/>
              </w:divBdr>
              <w:divsChild>
                <w:div w:id="1181626499">
                  <w:marLeft w:val="0"/>
                  <w:marRight w:val="0"/>
                  <w:marTop w:val="0"/>
                  <w:marBottom w:val="0"/>
                  <w:divBdr>
                    <w:top w:val="none" w:sz="0" w:space="0" w:color="auto"/>
                    <w:left w:val="none" w:sz="0" w:space="0" w:color="auto"/>
                    <w:bottom w:val="none" w:sz="0" w:space="0" w:color="auto"/>
                    <w:right w:val="none" w:sz="0" w:space="0" w:color="auto"/>
                  </w:divBdr>
                  <w:divsChild>
                    <w:div w:id="1123227164">
                      <w:marLeft w:val="0"/>
                      <w:marRight w:val="0"/>
                      <w:marTop w:val="0"/>
                      <w:marBottom w:val="0"/>
                      <w:divBdr>
                        <w:top w:val="none" w:sz="0" w:space="0" w:color="auto"/>
                        <w:left w:val="none" w:sz="0" w:space="0" w:color="auto"/>
                        <w:bottom w:val="none" w:sz="0" w:space="0" w:color="auto"/>
                        <w:right w:val="none" w:sz="0" w:space="0" w:color="auto"/>
                      </w:divBdr>
                    </w:div>
                    <w:div w:id="844787921">
                      <w:marLeft w:val="0"/>
                      <w:marRight w:val="0"/>
                      <w:marTop w:val="0"/>
                      <w:marBottom w:val="0"/>
                      <w:divBdr>
                        <w:top w:val="none" w:sz="0" w:space="0" w:color="auto"/>
                        <w:left w:val="none" w:sz="0" w:space="0" w:color="auto"/>
                        <w:bottom w:val="none" w:sz="0" w:space="0" w:color="auto"/>
                        <w:right w:val="none" w:sz="0" w:space="0" w:color="auto"/>
                      </w:divBdr>
                    </w:div>
                    <w:div w:id="506942630">
                      <w:marLeft w:val="0"/>
                      <w:marRight w:val="0"/>
                      <w:marTop w:val="0"/>
                      <w:marBottom w:val="0"/>
                      <w:divBdr>
                        <w:top w:val="none" w:sz="0" w:space="0" w:color="auto"/>
                        <w:left w:val="none" w:sz="0" w:space="0" w:color="auto"/>
                        <w:bottom w:val="none" w:sz="0" w:space="0" w:color="auto"/>
                        <w:right w:val="none" w:sz="0" w:space="0" w:color="auto"/>
                      </w:divBdr>
                    </w:div>
                    <w:div w:id="404227504">
                      <w:marLeft w:val="0"/>
                      <w:marRight w:val="0"/>
                      <w:marTop w:val="0"/>
                      <w:marBottom w:val="0"/>
                      <w:divBdr>
                        <w:top w:val="none" w:sz="0" w:space="0" w:color="auto"/>
                        <w:left w:val="none" w:sz="0" w:space="0" w:color="auto"/>
                        <w:bottom w:val="none" w:sz="0" w:space="0" w:color="auto"/>
                        <w:right w:val="none" w:sz="0" w:space="0" w:color="auto"/>
                      </w:divBdr>
                      <w:divsChild>
                        <w:div w:id="230385101">
                          <w:marLeft w:val="0"/>
                          <w:marRight w:val="0"/>
                          <w:marTop w:val="0"/>
                          <w:marBottom w:val="0"/>
                          <w:divBdr>
                            <w:top w:val="none" w:sz="0" w:space="0" w:color="auto"/>
                            <w:left w:val="none" w:sz="0" w:space="0" w:color="auto"/>
                            <w:bottom w:val="none" w:sz="0" w:space="0" w:color="auto"/>
                            <w:right w:val="none" w:sz="0" w:space="0" w:color="auto"/>
                          </w:divBdr>
                        </w:div>
                        <w:div w:id="1038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04199">
          <w:marLeft w:val="0"/>
          <w:marRight w:val="0"/>
          <w:marTop w:val="0"/>
          <w:marBottom w:val="0"/>
          <w:divBdr>
            <w:top w:val="none" w:sz="0" w:space="0" w:color="auto"/>
            <w:left w:val="none" w:sz="0" w:space="0" w:color="auto"/>
            <w:bottom w:val="none" w:sz="0" w:space="0" w:color="auto"/>
            <w:right w:val="none" w:sz="0" w:space="0" w:color="auto"/>
          </w:divBdr>
          <w:divsChild>
            <w:div w:id="828407196">
              <w:marLeft w:val="0"/>
              <w:marRight w:val="0"/>
              <w:marTop w:val="0"/>
              <w:marBottom w:val="0"/>
              <w:divBdr>
                <w:top w:val="none" w:sz="0" w:space="0" w:color="auto"/>
                <w:left w:val="none" w:sz="0" w:space="0" w:color="auto"/>
                <w:bottom w:val="none" w:sz="0" w:space="0" w:color="auto"/>
                <w:right w:val="none" w:sz="0" w:space="0" w:color="auto"/>
              </w:divBdr>
            </w:div>
            <w:div w:id="638537489">
              <w:marLeft w:val="0"/>
              <w:marRight w:val="0"/>
              <w:marTop w:val="0"/>
              <w:marBottom w:val="0"/>
              <w:divBdr>
                <w:top w:val="none" w:sz="0" w:space="0" w:color="auto"/>
                <w:left w:val="none" w:sz="0" w:space="0" w:color="auto"/>
                <w:bottom w:val="none" w:sz="0" w:space="0" w:color="auto"/>
                <w:right w:val="none" w:sz="0" w:space="0" w:color="auto"/>
              </w:divBdr>
              <w:divsChild>
                <w:div w:id="302465798">
                  <w:marLeft w:val="0"/>
                  <w:marRight w:val="0"/>
                  <w:marTop w:val="0"/>
                  <w:marBottom w:val="0"/>
                  <w:divBdr>
                    <w:top w:val="none" w:sz="0" w:space="0" w:color="auto"/>
                    <w:left w:val="none" w:sz="0" w:space="0" w:color="auto"/>
                    <w:bottom w:val="none" w:sz="0" w:space="0" w:color="auto"/>
                    <w:right w:val="none" w:sz="0" w:space="0" w:color="auto"/>
                  </w:divBdr>
                  <w:divsChild>
                    <w:div w:id="649796740">
                      <w:marLeft w:val="0"/>
                      <w:marRight w:val="0"/>
                      <w:marTop w:val="0"/>
                      <w:marBottom w:val="0"/>
                      <w:divBdr>
                        <w:top w:val="none" w:sz="0" w:space="0" w:color="auto"/>
                        <w:left w:val="none" w:sz="0" w:space="0" w:color="auto"/>
                        <w:bottom w:val="none" w:sz="0" w:space="0" w:color="auto"/>
                        <w:right w:val="none" w:sz="0" w:space="0" w:color="auto"/>
                      </w:divBdr>
                      <w:divsChild>
                        <w:div w:id="1981034163">
                          <w:marLeft w:val="0"/>
                          <w:marRight w:val="0"/>
                          <w:marTop w:val="100"/>
                          <w:marBottom w:val="100"/>
                          <w:divBdr>
                            <w:top w:val="single" w:sz="6" w:space="0" w:color="000000"/>
                            <w:left w:val="single" w:sz="6" w:space="0" w:color="000000"/>
                            <w:bottom w:val="single" w:sz="6" w:space="0" w:color="000000"/>
                            <w:right w:val="single" w:sz="6" w:space="0" w:color="000000"/>
                          </w:divBdr>
                        </w:div>
                      </w:divsChild>
                    </w:div>
                    <w:div w:id="315040348">
                      <w:marLeft w:val="0"/>
                      <w:marRight w:val="0"/>
                      <w:marTop w:val="0"/>
                      <w:marBottom w:val="0"/>
                      <w:divBdr>
                        <w:top w:val="none" w:sz="0" w:space="0" w:color="auto"/>
                        <w:left w:val="none" w:sz="0" w:space="0" w:color="auto"/>
                        <w:bottom w:val="none" w:sz="0" w:space="0" w:color="auto"/>
                        <w:right w:val="none" w:sz="0" w:space="0" w:color="auto"/>
                      </w:divBdr>
                      <w:divsChild>
                        <w:div w:id="3248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8462">
                  <w:marLeft w:val="0"/>
                  <w:marRight w:val="0"/>
                  <w:marTop w:val="0"/>
                  <w:marBottom w:val="0"/>
                  <w:divBdr>
                    <w:top w:val="none" w:sz="0" w:space="0" w:color="auto"/>
                    <w:left w:val="none" w:sz="0" w:space="0" w:color="auto"/>
                    <w:bottom w:val="none" w:sz="0" w:space="0" w:color="auto"/>
                    <w:right w:val="none" w:sz="0" w:space="0" w:color="auto"/>
                  </w:divBdr>
                  <w:divsChild>
                    <w:div w:id="1701512449">
                      <w:marLeft w:val="0"/>
                      <w:marRight w:val="0"/>
                      <w:marTop w:val="0"/>
                      <w:marBottom w:val="0"/>
                      <w:divBdr>
                        <w:top w:val="none" w:sz="0" w:space="0" w:color="auto"/>
                        <w:left w:val="none" w:sz="0" w:space="0" w:color="auto"/>
                        <w:bottom w:val="none" w:sz="0" w:space="0" w:color="auto"/>
                        <w:right w:val="none" w:sz="0" w:space="0" w:color="auto"/>
                      </w:divBdr>
                    </w:div>
                  </w:divsChild>
                </w:div>
                <w:div w:id="1050302047">
                  <w:marLeft w:val="0"/>
                  <w:marRight w:val="0"/>
                  <w:marTop w:val="0"/>
                  <w:marBottom w:val="0"/>
                  <w:divBdr>
                    <w:top w:val="none" w:sz="0" w:space="0" w:color="auto"/>
                    <w:left w:val="none" w:sz="0" w:space="0" w:color="auto"/>
                    <w:bottom w:val="none" w:sz="0" w:space="0" w:color="auto"/>
                    <w:right w:val="none" w:sz="0" w:space="0" w:color="auto"/>
                  </w:divBdr>
                  <w:divsChild>
                    <w:div w:id="222059198">
                      <w:marLeft w:val="0"/>
                      <w:marRight w:val="0"/>
                      <w:marTop w:val="0"/>
                      <w:marBottom w:val="0"/>
                      <w:divBdr>
                        <w:top w:val="none" w:sz="0" w:space="0" w:color="auto"/>
                        <w:left w:val="none" w:sz="0" w:space="0" w:color="auto"/>
                        <w:bottom w:val="none" w:sz="0" w:space="0" w:color="auto"/>
                        <w:right w:val="none" w:sz="0" w:space="0" w:color="auto"/>
                      </w:divBdr>
                      <w:divsChild>
                        <w:div w:id="112140046">
                          <w:marLeft w:val="0"/>
                          <w:marRight w:val="0"/>
                          <w:marTop w:val="0"/>
                          <w:marBottom w:val="0"/>
                          <w:divBdr>
                            <w:top w:val="none" w:sz="0" w:space="0" w:color="auto"/>
                            <w:left w:val="none" w:sz="0" w:space="0" w:color="auto"/>
                            <w:bottom w:val="none" w:sz="0" w:space="0" w:color="auto"/>
                            <w:right w:val="none" w:sz="0" w:space="0" w:color="auto"/>
                          </w:divBdr>
                        </w:div>
                        <w:div w:id="1979917688">
                          <w:marLeft w:val="0"/>
                          <w:marRight w:val="0"/>
                          <w:marTop w:val="0"/>
                          <w:marBottom w:val="0"/>
                          <w:divBdr>
                            <w:top w:val="none" w:sz="0" w:space="0" w:color="auto"/>
                            <w:left w:val="none" w:sz="0" w:space="0" w:color="auto"/>
                            <w:bottom w:val="none" w:sz="0" w:space="0" w:color="auto"/>
                            <w:right w:val="none" w:sz="0" w:space="0" w:color="auto"/>
                          </w:divBdr>
                        </w:div>
                        <w:div w:id="1734424558">
                          <w:marLeft w:val="0"/>
                          <w:marRight w:val="0"/>
                          <w:marTop w:val="0"/>
                          <w:marBottom w:val="0"/>
                          <w:divBdr>
                            <w:top w:val="none" w:sz="0" w:space="0" w:color="auto"/>
                            <w:left w:val="none" w:sz="0" w:space="0" w:color="auto"/>
                            <w:bottom w:val="none" w:sz="0" w:space="0" w:color="auto"/>
                            <w:right w:val="none" w:sz="0" w:space="0" w:color="auto"/>
                          </w:divBdr>
                        </w:div>
                        <w:div w:id="890266454">
                          <w:marLeft w:val="0"/>
                          <w:marRight w:val="0"/>
                          <w:marTop w:val="0"/>
                          <w:marBottom w:val="0"/>
                          <w:divBdr>
                            <w:top w:val="none" w:sz="0" w:space="0" w:color="auto"/>
                            <w:left w:val="none" w:sz="0" w:space="0" w:color="auto"/>
                            <w:bottom w:val="none" w:sz="0" w:space="0" w:color="auto"/>
                            <w:right w:val="none" w:sz="0" w:space="0" w:color="auto"/>
                          </w:divBdr>
                        </w:div>
                      </w:divsChild>
                    </w:div>
                    <w:div w:id="749501921">
                      <w:marLeft w:val="0"/>
                      <w:marRight w:val="0"/>
                      <w:marTop w:val="0"/>
                      <w:marBottom w:val="0"/>
                      <w:divBdr>
                        <w:top w:val="none" w:sz="0" w:space="0" w:color="auto"/>
                        <w:left w:val="none" w:sz="0" w:space="0" w:color="auto"/>
                        <w:bottom w:val="none" w:sz="0" w:space="0" w:color="auto"/>
                        <w:right w:val="none" w:sz="0" w:space="0" w:color="auto"/>
                      </w:divBdr>
                    </w:div>
                  </w:divsChild>
                </w:div>
                <w:div w:id="218632014">
                  <w:marLeft w:val="0"/>
                  <w:marRight w:val="0"/>
                  <w:marTop w:val="0"/>
                  <w:marBottom w:val="0"/>
                  <w:divBdr>
                    <w:top w:val="none" w:sz="0" w:space="0" w:color="auto"/>
                    <w:left w:val="none" w:sz="0" w:space="0" w:color="auto"/>
                    <w:bottom w:val="none" w:sz="0" w:space="0" w:color="auto"/>
                    <w:right w:val="none" w:sz="0" w:space="0" w:color="auto"/>
                  </w:divBdr>
                </w:div>
              </w:divsChild>
            </w:div>
            <w:div w:id="1338118848">
              <w:marLeft w:val="0"/>
              <w:marRight w:val="0"/>
              <w:marTop w:val="0"/>
              <w:marBottom w:val="0"/>
              <w:divBdr>
                <w:top w:val="none" w:sz="0" w:space="0" w:color="auto"/>
                <w:left w:val="none" w:sz="0" w:space="0" w:color="auto"/>
                <w:bottom w:val="none" w:sz="0" w:space="0" w:color="auto"/>
                <w:right w:val="none" w:sz="0" w:space="0" w:color="auto"/>
              </w:divBdr>
              <w:divsChild>
                <w:div w:id="183789283">
                  <w:marLeft w:val="0"/>
                  <w:marRight w:val="0"/>
                  <w:marTop w:val="0"/>
                  <w:marBottom w:val="0"/>
                  <w:divBdr>
                    <w:top w:val="none" w:sz="0" w:space="0" w:color="auto"/>
                    <w:left w:val="none" w:sz="0" w:space="0" w:color="auto"/>
                    <w:bottom w:val="none" w:sz="0" w:space="0" w:color="auto"/>
                    <w:right w:val="none" w:sz="0" w:space="0" w:color="auto"/>
                  </w:divBdr>
                  <w:divsChild>
                    <w:div w:id="1353872899">
                      <w:marLeft w:val="0"/>
                      <w:marRight w:val="0"/>
                      <w:marTop w:val="100"/>
                      <w:marBottom w:val="100"/>
                      <w:divBdr>
                        <w:top w:val="single" w:sz="6" w:space="0" w:color="000000"/>
                        <w:left w:val="single" w:sz="6" w:space="0" w:color="000000"/>
                        <w:bottom w:val="single" w:sz="6" w:space="0" w:color="000000"/>
                        <w:right w:val="single" w:sz="6" w:space="0" w:color="000000"/>
                      </w:divBdr>
                    </w:div>
                  </w:divsChild>
                </w:div>
                <w:div w:id="566107923">
                  <w:marLeft w:val="0"/>
                  <w:marRight w:val="0"/>
                  <w:marTop w:val="0"/>
                  <w:marBottom w:val="0"/>
                  <w:divBdr>
                    <w:top w:val="none" w:sz="0" w:space="0" w:color="auto"/>
                    <w:left w:val="none" w:sz="0" w:space="0" w:color="auto"/>
                    <w:bottom w:val="none" w:sz="0" w:space="0" w:color="auto"/>
                    <w:right w:val="none" w:sz="0" w:space="0" w:color="auto"/>
                  </w:divBdr>
                  <w:divsChild>
                    <w:div w:id="1216158322">
                      <w:marLeft w:val="0"/>
                      <w:marRight w:val="0"/>
                      <w:marTop w:val="0"/>
                      <w:marBottom w:val="0"/>
                      <w:divBdr>
                        <w:top w:val="none" w:sz="0" w:space="0" w:color="auto"/>
                        <w:left w:val="none" w:sz="0" w:space="0" w:color="auto"/>
                        <w:bottom w:val="none" w:sz="0" w:space="0" w:color="auto"/>
                        <w:right w:val="none" w:sz="0" w:space="0" w:color="auto"/>
                      </w:divBdr>
                    </w:div>
                  </w:divsChild>
                </w:div>
                <w:div w:id="1572737479">
                  <w:marLeft w:val="0"/>
                  <w:marRight w:val="0"/>
                  <w:marTop w:val="0"/>
                  <w:marBottom w:val="0"/>
                  <w:divBdr>
                    <w:top w:val="none" w:sz="0" w:space="0" w:color="auto"/>
                    <w:left w:val="none" w:sz="0" w:space="0" w:color="auto"/>
                    <w:bottom w:val="none" w:sz="0" w:space="0" w:color="auto"/>
                    <w:right w:val="none" w:sz="0" w:space="0" w:color="auto"/>
                  </w:divBdr>
                </w:div>
                <w:div w:id="162550408">
                  <w:marLeft w:val="0"/>
                  <w:marRight w:val="0"/>
                  <w:marTop w:val="0"/>
                  <w:marBottom w:val="0"/>
                  <w:divBdr>
                    <w:top w:val="none" w:sz="0" w:space="0" w:color="auto"/>
                    <w:left w:val="none" w:sz="0" w:space="0" w:color="auto"/>
                    <w:bottom w:val="none" w:sz="0" w:space="0" w:color="auto"/>
                    <w:right w:val="none" w:sz="0" w:space="0" w:color="auto"/>
                  </w:divBdr>
                </w:div>
                <w:div w:id="1982420214">
                  <w:marLeft w:val="0"/>
                  <w:marRight w:val="0"/>
                  <w:marTop w:val="0"/>
                  <w:marBottom w:val="0"/>
                  <w:divBdr>
                    <w:top w:val="none" w:sz="0" w:space="0" w:color="auto"/>
                    <w:left w:val="none" w:sz="0" w:space="0" w:color="auto"/>
                    <w:bottom w:val="none" w:sz="0" w:space="0" w:color="auto"/>
                    <w:right w:val="none" w:sz="0" w:space="0" w:color="auto"/>
                  </w:divBdr>
                  <w:divsChild>
                    <w:div w:id="337461464">
                      <w:marLeft w:val="0"/>
                      <w:marRight w:val="0"/>
                      <w:marTop w:val="0"/>
                      <w:marBottom w:val="0"/>
                      <w:divBdr>
                        <w:top w:val="none" w:sz="0" w:space="0" w:color="auto"/>
                        <w:left w:val="none" w:sz="0" w:space="0" w:color="auto"/>
                        <w:bottom w:val="none" w:sz="0" w:space="0" w:color="auto"/>
                        <w:right w:val="none" w:sz="0" w:space="0" w:color="auto"/>
                      </w:divBdr>
                    </w:div>
                    <w:div w:id="1206478838">
                      <w:marLeft w:val="0"/>
                      <w:marRight w:val="0"/>
                      <w:marTop w:val="0"/>
                      <w:marBottom w:val="0"/>
                      <w:divBdr>
                        <w:top w:val="none" w:sz="0" w:space="0" w:color="auto"/>
                        <w:left w:val="none" w:sz="0" w:space="0" w:color="auto"/>
                        <w:bottom w:val="none" w:sz="0" w:space="0" w:color="auto"/>
                        <w:right w:val="none" w:sz="0" w:space="0" w:color="auto"/>
                      </w:divBdr>
                    </w:div>
                    <w:div w:id="1611084117">
                      <w:marLeft w:val="0"/>
                      <w:marRight w:val="0"/>
                      <w:marTop w:val="0"/>
                      <w:marBottom w:val="0"/>
                      <w:divBdr>
                        <w:top w:val="none" w:sz="0" w:space="0" w:color="auto"/>
                        <w:left w:val="none" w:sz="0" w:space="0" w:color="auto"/>
                        <w:bottom w:val="none" w:sz="0" w:space="0" w:color="auto"/>
                        <w:right w:val="none" w:sz="0" w:space="0" w:color="auto"/>
                      </w:divBdr>
                    </w:div>
                    <w:div w:id="864951364">
                      <w:marLeft w:val="0"/>
                      <w:marRight w:val="0"/>
                      <w:marTop w:val="0"/>
                      <w:marBottom w:val="0"/>
                      <w:divBdr>
                        <w:top w:val="none" w:sz="0" w:space="0" w:color="auto"/>
                        <w:left w:val="none" w:sz="0" w:space="0" w:color="auto"/>
                        <w:bottom w:val="none" w:sz="0" w:space="0" w:color="auto"/>
                        <w:right w:val="none" w:sz="0" w:space="0" w:color="auto"/>
                      </w:divBdr>
                    </w:div>
                  </w:divsChild>
                </w:div>
                <w:div w:id="1986810394">
                  <w:marLeft w:val="0"/>
                  <w:marRight w:val="0"/>
                  <w:marTop w:val="0"/>
                  <w:marBottom w:val="0"/>
                  <w:divBdr>
                    <w:top w:val="none" w:sz="0" w:space="0" w:color="auto"/>
                    <w:left w:val="none" w:sz="0" w:space="0" w:color="auto"/>
                    <w:bottom w:val="none" w:sz="0" w:space="0" w:color="auto"/>
                    <w:right w:val="none" w:sz="0" w:space="0" w:color="auto"/>
                  </w:divBdr>
                </w:div>
                <w:div w:id="1418164021">
                  <w:marLeft w:val="0"/>
                  <w:marRight w:val="0"/>
                  <w:marTop w:val="0"/>
                  <w:marBottom w:val="0"/>
                  <w:divBdr>
                    <w:top w:val="none" w:sz="0" w:space="0" w:color="auto"/>
                    <w:left w:val="none" w:sz="0" w:space="0" w:color="auto"/>
                    <w:bottom w:val="none" w:sz="0" w:space="0" w:color="auto"/>
                    <w:right w:val="none" w:sz="0" w:space="0" w:color="auto"/>
                  </w:divBdr>
                </w:div>
              </w:divsChild>
            </w:div>
            <w:div w:id="606352689">
              <w:marLeft w:val="0"/>
              <w:marRight w:val="0"/>
              <w:marTop w:val="0"/>
              <w:marBottom w:val="0"/>
              <w:divBdr>
                <w:top w:val="none" w:sz="0" w:space="0" w:color="auto"/>
                <w:left w:val="none" w:sz="0" w:space="0" w:color="auto"/>
                <w:bottom w:val="none" w:sz="0" w:space="0" w:color="auto"/>
                <w:right w:val="none" w:sz="0" w:space="0" w:color="auto"/>
              </w:divBdr>
            </w:div>
            <w:div w:id="214464911">
              <w:marLeft w:val="0"/>
              <w:marRight w:val="0"/>
              <w:marTop w:val="0"/>
              <w:marBottom w:val="0"/>
              <w:divBdr>
                <w:top w:val="none" w:sz="0" w:space="0" w:color="auto"/>
                <w:left w:val="none" w:sz="0" w:space="0" w:color="auto"/>
                <w:bottom w:val="none" w:sz="0" w:space="0" w:color="auto"/>
                <w:right w:val="none" w:sz="0" w:space="0" w:color="auto"/>
              </w:divBdr>
              <w:divsChild>
                <w:div w:id="1231579617">
                  <w:marLeft w:val="0"/>
                  <w:marRight w:val="0"/>
                  <w:marTop w:val="0"/>
                  <w:marBottom w:val="0"/>
                  <w:divBdr>
                    <w:top w:val="none" w:sz="0" w:space="0" w:color="auto"/>
                    <w:left w:val="none" w:sz="0" w:space="0" w:color="auto"/>
                    <w:bottom w:val="none" w:sz="0" w:space="0" w:color="auto"/>
                    <w:right w:val="none" w:sz="0" w:space="0" w:color="auto"/>
                  </w:divBdr>
                </w:div>
              </w:divsChild>
            </w:div>
            <w:div w:id="2143376218">
              <w:marLeft w:val="0"/>
              <w:marRight w:val="0"/>
              <w:marTop w:val="0"/>
              <w:marBottom w:val="0"/>
              <w:divBdr>
                <w:top w:val="none" w:sz="0" w:space="0" w:color="auto"/>
                <w:left w:val="none" w:sz="0" w:space="0" w:color="auto"/>
                <w:bottom w:val="none" w:sz="0" w:space="0" w:color="auto"/>
                <w:right w:val="none" w:sz="0" w:space="0" w:color="auto"/>
              </w:divBdr>
            </w:div>
            <w:div w:id="996999409">
              <w:marLeft w:val="0"/>
              <w:marRight w:val="0"/>
              <w:marTop w:val="0"/>
              <w:marBottom w:val="0"/>
              <w:divBdr>
                <w:top w:val="none" w:sz="0" w:space="0" w:color="auto"/>
                <w:left w:val="none" w:sz="0" w:space="0" w:color="auto"/>
                <w:bottom w:val="none" w:sz="0" w:space="0" w:color="auto"/>
                <w:right w:val="none" w:sz="0" w:space="0" w:color="auto"/>
              </w:divBdr>
            </w:div>
            <w:div w:id="1768497772">
              <w:marLeft w:val="0"/>
              <w:marRight w:val="0"/>
              <w:marTop w:val="0"/>
              <w:marBottom w:val="0"/>
              <w:divBdr>
                <w:top w:val="none" w:sz="0" w:space="0" w:color="auto"/>
                <w:left w:val="none" w:sz="0" w:space="0" w:color="auto"/>
                <w:bottom w:val="none" w:sz="0" w:space="0" w:color="auto"/>
                <w:right w:val="none" w:sz="0" w:space="0" w:color="auto"/>
              </w:divBdr>
              <w:divsChild>
                <w:div w:id="2045203987">
                  <w:marLeft w:val="0"/>
                  <w:marRight w:val="0"/>
                  <w:marTop w:val="0"/>
                  <w:marBottom w:val="0"/>
                  <w:divBdr>
                    <w:top w:val="none" w:sz="0" w:space="0" w:color="auto"/>
                    <w:left w:val="none" w:sz="0" w:space="0" w:color="auto"/>
                    <w:bottom w:val="none" w:sz="0" w:space="0" w:color="auto"/>
                    <w:right w:val="none" w:sz="0" w:space="0" w:color="auto"/>
                  </w:divBdr>
                  <w:divsChild>
                    <w:div w:id="763646514">
                      <w:marLeft w:val="0"/>
                      <w:marRight w:val="0"/>
                      <w:marTop w:val="0"/>
                      <w:marBottom w:val="0"/>
                      <w:divBdr>
                        <w:top w:val="none" w:sz="0" w:space="0" w:color="auto"/>
                        <w:left w:val="none" w:sz="0" w:space="0" w:color="auto"/>
                        <w:bottom w:val="none" w:sz="0" w:space="0" w:color="auto"/>
                        <w:right w:val="none" w:sz="0" w:space="0" w:color="auto"/>
                      </w:divBdr>
                    </w:div>
                    <w:div w:id="1329794557">
                      <w:marLeft w:val="0"/>
                      <w:marRight w:val="0"/>
                      <w:marTop w:val="0"/>
                      <w:marBottom w:val="0"/>
                      <w:divBdr>
                        <w:top w:val="none" w:sz="0" w:space="0" w:color="auto"/>
                        <w:left w:val="none" w:sz="0" w:space="0" w:color="auto"/>
                        <w:bottom w:val="none" w:sz="0" w:space="0" w:color="auto"/>
                        <w:right w:val="none" w:sz="0" w:space="0" w:color="auto"/>
                      </w:divBdr>
                      <w:divsChild>
                        <w:div w:id="1959600759">
                          <w:marLeft w:val="0"/>
                          <w:marRight w:val="0"/>
                          <w:marTop w:val="0"/>
                          <w:marBottom w:val="0"/>
                          <w:divBdr>
                            <w:top w:val="none" w:sz="0" w:space="0" w:color="auto"/>
                            <w:left w:val="none" w:sz="0" w:space="0" w:color="auto"/>
                            <w:bottom w:val="none" w:sz="0" w:space="0" w:color="auto"/>
                            <w:right w:val="none" w:sz="0" w:space="0" w:color="auto"/>
                          </w:divBdr>
                        </w:div>
                      </w:divsChild>
                    </w:div>
                    <w:div w:id="754741856">
                      <w:marLeft w:val="0"/>
                      <w:marRight w:val="0"/>
                      <w:marTop w:val="0"/>
                      <w:marBottom w:val="0"/>
                      <w:divBdr>
                        <w:top w:val="none" w:sz="0" w:space="0" w:color="auto"/>
                        <w:left w:val="none" w:sz="0" w:space="0" w:color="auto"/>
                        <w:bottom w:val="none" w:sz="0" w:space="0" w:color="auto"/>
                        <w:right w:val="none" w:sz="0" w:space="0" w:color="auto"/>
                      </w:divBdr>
                    </w:div>
                  </w:divsChild>
                </w:div>
                <w:div w:id="2122676013">
                  <w:marLeft w:val="0"/>
                  <w:marRight w:val="0"/>
                  <w:marTop w:val="0"/>
                  <w:marBottom w:val="0"/>
                  <w:divBdr>
                    <w:top w:val="none" w:sz="0" w:space="0" w:color="auto"/>
                    <w:left w:val="none" w:sz="0" w:space="0" w:color="auto"/>
                    <w:bottom w:val="none" w:sz="0" w:space="0" w:color="auto"/>
                    <w:right w:val="none" w:sz="0" w:space="0" w:color="auto"/>
                  </w:divBdr>
                  <w:divsChild>
                    <w:div w:id="1660114379">
                      <w:marLeft w:val="0"/>
                      <w:marRight w:val="0"/>
                      <w:marTop w:val="0"/>
                      <w:marBottom w:val="0"/>
                      <w:divBdr>
                        <w:top w:val="none" w:sz="0" w:space="0" w:color="auto"/>
                        <w:left w:val="none" w:sz="0" w:space="0" w:color="auto"/>
                        <w:bottom w:val="none" w:sz="0" w:space="0" w:color="auto"/>
                        <w:right w:val="none" w:sz="0" w:space="0" w:color="auto"/>
                      </w:divBdr>
                      <w:divsChild>
                        <w:div w:id="81800708">
                          <w:marLeft w:val="0"/>
                          <w:marRight w:val="0"/>
                          <w:marTop w:val="0"/>
                          <w:marBottom w:val="0"/>
                          <w:divBdr>
                            <w:top w:val="none" w:sz="0" w:space="0" w:color="auto"/>
                            <w:left w:val="none" w:sz="0" w:space="0" w:color="auto"/>
                            <w:bottom w:val="none" w:sz="0" w:space="0" w:color="auto"/>
                            <w:right w:val="none" w:sz="0" w:space="0" w:color="auto"/>
                          </w:divBdr>
                          <w:divsChild>
                            <w:div w:id="467479898">
                              <w:marLeft w:val="0"/>
                              <w:marRight w:val="0"/>
                              <w:marTop w:val="0"/>
                              <w:marBottom w:val="0"/>
                              <w:divBdr>
                                <w:top w:val="none" w:sz="0" w:space="0" w:color="auto"/>
                                <w:left w:val="none" w:sz="0" w:space="0" w:color="auto"/>
                                <w:bottom w:val="none" w:sz="0" w:space="0" w:color="auto"/>
                                <w:right w:val="none" w:sz="0" w:space="0" w:color="auto"/>
                              </w:divBdr>
                              <w:divsChild>
                                <w:div w:id="1017123979">
                                  <w:marLeft w:val="0"/>
                                  <w:marRight w:val="0"/>
                                  <w:marTop w:val="100"/>
                                  <w:marBottom w:val="100"/>
                                  <w:divBdr>
                                    <w:top w:val="single" w:sz="6" w:space="0" w:color="000000"/>
                                    <w:left w:val="single" w:sz="6" w:space="0" w:color="000000"/>
                                    <w:bottom w:val="single" w:sz="6" w:space="0" w:color="000000"/>
                                    <w:right w:val="single" w:sz="6" w:space="0" w:color="000000"/>
                                  </w:divBdr>
                                </w:div>
                              </w:divsChild>
                            </w:div>
                            <w:div w:id="1295134984">
                              <w:marLeft w:val="0"/>
                              <w:marRight w:val="0"/>
                              <w:marTop w:val="0"/>
                              <w:marBottom w:val="0"/>
                              <w:divBdr>
                                <w:top w:val="none" w:sz="0" w:space="0" w:color="auto"/>
                                <w:left w:val="none" w:sz="0" w:space="0" w:color="auto"/>
                                <w:bottom w:val="none" w:sz="0" w:space="0" w:color="auto"/>
                                <w:right w:val="none" w:sz="0" w:space="0" w:color="auto"/>
                              </w:divBdr>
                              <w:divsChild>
                                <w:div w:id="18317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3766">
                          <w:marLeft w:val="0"/>
                          <w:marRight w:val="0"/>
                          <w:marTop w:val="0"/>
                          <w:marBottom w:val="0"/>
                          <w:divBdr>
                            <w:top w:val="none" w:sz="0" w:space="0" w:color="auto"/>
                            <w:left w:val="none" w:sz="0" w:space="0" w:color="auto"/>
                            <w:bottom w:val="none" w:sz="0" w:space="0" w:color="auto"/>
                            <w:right w:val="none" w:sz="0" w:space="0" w:color="auto"/>
                          </w:divBdr>
                          <w:divsChild>
                            <w:div w:id="1165824949">
                              <w:marLeft w:val="0"/>
                              <w:marRight w:val="0"/>
                              <w:marTop w:val="0"/>
                              <w:marBottom w:val="0"/>
                              <w:divBdr>
                                <w:top w:val="none" w:sz="0" w:space="0" w:color="auto"/>
                                <w:left w:val="none" w:sz="0" w:space="0" w:color="auto"/>
                                <w:bottom w:val="none" w:sz="0" w:space="0" w:color="auto"/>
                                <w:right w:val="none" w:sz="0" w:space="0" w:color="auto"/>
                              </w:divBdr>
                              <w:divsChild>
                                <w:div w:id="1981762917">
                                  <w:marLeft w:val="0"/>
                                  <w:marRight w:val="0"/>
                                  <w:marTop w:val="100"/>
                                  <w:marBottom w:val="100"/>
                                  <w:divBdr>
                                    <w:top w:val="single" w:sz="6" w:space="0" w:color="000000"/>
                                    <w:left w:val="single" w:sz="6" w:space="0" w:color="000000"/>
                                    <w:bottom w:val="single" w:sz="6" w:space="0" w:color="000000"/>
                                    <w:right w:val="single" w:sz="6" w:space="0" w:color="000000"/>
                                  </w:divBdr>
                                </w:div>
                              </w:divsChild>
                            </w:div>
                            <w:div w:id="1219363069">
                              <w:marLeft w:val="0"/>
                              <w:marRight w:val="0"/>
                              <w:marTop w:val="0"/>
                              <w:marBottom w:val="0"/>
                              <w:divBdr>
                                <w:top w:val="none" w:sz="0" w:space="0" w:color="auto"/>
                                <w:left w:val="none" w:sz="0" w:space="0" w:color="auto"/>
                                <w:bottom w:val="none" w:sz="0" w:space="0" w:color="auto"/>
                                <w:right w:val="none" w:sz="0" w:space="0" w:color="auto"/>
                              </w:divBdr>
                              <w:divsChild>
                                <w:div w:id="238903178">
                                  <w:marLeft w:val="0"/>
                                  <w:marRight w:val="0"/>
                                  <w:marTop w:val="0"/>
                                  <w:marBottom w:val="0"/>
                                  <w:divBdr>
                                    <w:top w:val="none" w:sz="0" w:space="0" w:color="auto"/>
                                    <w:left w:val="none" w:sz="0" w:space="0" w:color="auto"/>
                                    <w:bottom w:val="none" w:sz="0" w:space="0" w:color="auto"/>
                                    <w:right w:val="none" w:sz="0" w:space="0" w:color="auto"/>
                                  </w:divBdr>
                                </w:div>
                              </w:divsChild>
                            </w:div>
                            <w:div w:id="952203417">
                              <w:marLeft w:val="0"/>
                              <w:marRight w:val="0"/>
                              <w:marTop w:val="0"/>
                              <w:marBottom w:val="0"/>
                              <w:divBdr>
                                <w:top w:val="none" w:sz="0" w:space="0" w:color="auto"/>
                                <w:left w:val="none" w:sz="0" w:space="0" w:color="auto"/>
                                <w:bottom w:val="none" w:sz="0" w:space="0" w:color="auto"/>
                                <w:right w:val="none" w:sz="0" w:space="0" w:color="auto"/>
                              </w:divBdr>
                            </w:div>
                            <w:div w:id="1150365049">
                              <w:marLeft w:val="0"/>
                              <w:marRight w:val="0"/>
                              <w:marTop w:val="0"/>
                              <w:marBottom w:val="0"/>
                              <w:divBdr>
                                <w:top w:val="none" w:sz="0" w:space="0" w:color="auto"/>
                                <w:left w:val="none" w:sz="0" w:space="0" w:color="auto"/>
                                <w:bottom w:val="none" w:sz="0" w:space="0" w:color="auto"/>
                                <w:right w:val="none" w:sz="0" w:space="0" w:color="auto"/>
                              </w:divBdr>
                            </w:div>
                            <w:div w:id="402335986">
                              <w:marLeft w:val="0"/>
                              <w:marRight w:val="0"/>
                              <w:marTop w:val="0"/>
                              <w:marBottom w:val="0"/>
                              <w:divBdr>
                                <w:top w:val="none" w:sz="0" w:space="0" w:color="auto"/>
                                <w:left w:val="none" w:sz="0" w:space="0" w:color="auto"/>
                                <w:bottom w:val="none" w:sz="0" w:space="0" w:color="auto"/>
                                <w:right w:val="none" w:sz="0" w:space="0" w:color="auto"/>
                              </w:divBdr>
                            </w:div>
                          </w:divsChild>
                        </w:div>
                        <w:div w:id="305554127">
                          <w:marLeft w:val="0"/>
                          <w:marRight w:val="0"/>
                          <w:marTop w:val="0"/>
                          <w:marBottom w:val="0"/>
                          <w:divBdr>
                            <w:top w:val="none" w:sz="0" w:space="0" w:color="auto"/>
                            <w:left w:val="none" w:sz="0" w:space="0" w:color="auto"/>
                            <w:bottom w:val="none" w:sz="0" w:space="0" w:color="auto"/>
                            <w:right w:val="none" w:sz="0" w:space="0" w:color="auto"/>
                          </w:divBdr>
                        </w:div>
                        <w:div w:id="1673218970">
                          <w:marLeft w:val="0"/>
                          <w:marRight w:val="0"/>
                          <w:marTop w:val="0"/>
                          <w:marBottom w:val="0"/>
                          <w:divBdr>
                            <w:top w:val="none" w:sz="0" w:space="0" w:color="auto"/>
                            <w:left w:val="none" w:sz="0" w:space="0" w:color="auto"/>
                            <w:bottom w:val="none" w:sz="0" w:space="0" w:color="auto"/>
                            <w:right w:val="none" w:sz="0" w:space="0" w:color="auto"/>
                          </w:divBdr>
                          <w:divsChild>
                            <w:div w:id="2109422822">
                              <w:marLeft w:val="0"/>
                              <w:marRight w:val="0"/>
                              <w:marTop w:val="0"/>
                              <w:marBottom w:val="0"/>
                              <w:divBdr>
                                <w:top w:val="none" w:sz="0" w:space="0" w:color="auto"/>
                                <w:left w:val="none" w:sz="0" w:space="0" w:color="auto"/>
                                <w:bottom w:val="none" w:sz="0" w:space="0" w:color="auto"/>
                                <w:right w:val="none" w:sz="0" w:space="0" w:color="auto"/>
                              </w:divBdr>
                              <w:divsChild>
                                <w:div w:id="1311400360">
                                  <w:marLeft w:val="0"/>
                                  <w:marRight w:val="0"/>
                                  <w:marTop w:val="100"/>
                                  <w:marBottom w:val="100"/>
                                  <w:divBdr>
                                    <w:top w:val="single" w:sz="6" w:space="0" w:color="000000"/>
                                    <w:left w:val="single" w:sz="6" w:space="0" w:color="000000"/>
                                    <w:bottom w:val="single" w:sz="6" w:space="0" w:color="000000"/>
                                    <w:right w:val="single" w:sz="6" w:space="0" w:color="000000"/>
                                  </w:divBdr>
                                </w:div>
                              </w:divsChild>
                            </w:div>
                            <w:div w:id="307781965">
                              <w:marLeft w:val="0"/>
                              <w:marRight w:val="0"/>
                              <w:marTop w:val="0"/>
                              <w:marBottom w:val="0"/>
                              <w:divBdr>
                                <w:top w:val="none" w:sz="0" w:space="0" w:color="auto"/>
                                <w:left w:val="none" w:sz="0" w:space="0" w:color="auto"/>
                                <w:bottom w:val="none" w:sz="0" w:space="0" w:color="auto"/>
                                <w:right w:val="none" w:sz="0" w:space="0" w:color="auto"/>
                              </w:divBdr>
                              <w:divsChild>
                                <w:div w:id="1841583053">
                                  <w:marLeft w:val="0"/>
                                  <w:marRight w:val="0"/>
                                  <w:marTop w:val="0"/>
                                  <w:marBottom w:val="0"/>
                                  <w:divBdr>
                                    <w:top w:val="none" w:sz="0" w:space="0" w:color="auto"/>
                                    <w:left w:val="none" w:sz="0" w:space="0" w:color="auto"/>
                                    <w:bottom w:val="none" w:sz="0" w:space="0" w:color="auto"/>
                                    <w:right w:val="none" w:sz="0" w:space="0" w:color="auto"/>
                                  </w:divBdr>
                                </w:div>
                              </w:divsChild>
                            </w:div>
                            <w:div w:id="1606494531">
                              <w:marLeft w:val="0"/>
                              <w:marRight w:val="0"/>
                              <w:marTop w:val="0"/>
                              <w:marBottom w:val="0"/>
                              <w:divBdr>
                                <w:top w:val="none" w:sz="0" w:space="0" w:color="auto"/>
                                <w:left w:val="none" w:sz="0" w:space="0" w:color="auto"/>
                                <w:bottom w:val="none" w:sz="0" w:space="0" w:color="auto"/>
                                <w:right w:val="none" w:sz="0" w:space="0" w:color="auto"/>
                              </w:divBdr>
                            </w:div>
                            <w:div w:id="24409759">
                              <w:marLeft w:val="0"/>
                              <w:marRight w:val="0"/>
                              <w:marTop w:val="0"/>
                              <w:marBottom w:val="0"/>
                              <w:divBdr>
                                <w:top w:val="none" w:sz="0" w:space="0" w:color="auto"/>
                                <w:left w:val="none" w:sz="0" w:space="0" w:color="auto"/>
                                <w:bottom w:val="none" w:sz="0" w:space="0" w:color="auto"/>
                                <w:right w:val="none" w:sz="0" w:space="0" w:color="auto"/>
                              </w:divBdr>
                            </w:div>
                            <w:div w:id="1874923210">
                              <w:marLeft w:val="0"/>
                              <w:marRight w:val="0"/>
                              <w:marTop w:val="0"/>
                              <w:marBottom w:val="0"/>
                              <w:divBdr>
                                <w:top w:val="none" w:sz="0" w:space="0" w:color="auto"/>
                                <w:left w:val="none" w:sz="0" w:space="0" w:color="auto"/>
                                <w:bottom w:val="none" w:sz="0" w:space="0" w:color="auto"/>
                                <w:right w:val="none" w:sz="0" w:space="0" w:color="auto"/>
                              </w:divBdr>
                            </w:div>
                          </w:divsChild>
                        </w:div>
                        <w:div w:id="298733801">
                          <w:marLeft w:val="0"/>
                          <w:marRight w:val="0"/>
                          <w:marTop w:val="0"/>
                          <w:marBottom w:val="0"/>
                          <w:divBdr>
                            <w:top w:val="none" w:sz="0" w:space="0" w:color="auto"/>
                            <w:left w:val="none" w:sz="0" w:space="0" w:color="auto"/>
                            <w:bottom w:val="none" w:sz="0" w:space="0" w:color="auto"/>
                            <w:right w:val="none" w:sz="0" w:space="0" w:color="auto"/>
                          </w:divBdr>
                        </w:div>
                        <w:div w:id="757678388">
                          <w:marLeft w:val="0"/>
                          <w:marRight w:val="0"/>
                          <w:marTop w:val="0"/>
                          <w:marBottom w:val="0"/>
                          <w:divBdr>
                            <w:top w:val="none" w:sz="0" w:space="0" w:color="auto"/>
                            <w:left w:val="none" w:sz="0" w:space="0" w:color="auto"/>
                            <w:bottom w:val="none" w:sz="0" w:space="0" w:color="auto"/>
                            <w:right w:val="none" w:sz="0" w:space="0" w:color="auto"/>
                          </w:divBdr>
                        </w:div>
                        <w:div w:id="128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980">
                  <w:marLeft w:val="0"/>
                  <w:marRight w:val="0"/>
                  <w:marTop w:val="0"/>
                  <w:marBottom w:val="0"/>
                  <w:divBdr>
                    <w:top w:val="none" w:sz="0" w:space="0" w:color="auto"/>
                    <w:left w:val="none" w:sz="0" w:space="0" w:color="auto"/>
                    <w:bottom w:val="none" w:sz="0" w:space="0" w:color="auto"/>
                    <w:right w:val="none" w:sz="0" w:space="0" w:color="auto"/>
                  </w:divBdr>
                  <w:divsChild>
                    <w:div w:id="2135441256">
                      <w:marLeft w:val="0"/>
                      <w:marRight w:val="0"/>
                      <w:marTop w:val="0"/>
                      <w:marBottom w:val="0"/>
                      <w:divBdr>
                        <w:top w:val="none" w:sz="0" w:space="0" w:color="auto"/>
                        <w:left w:val="none" w:sz="0" w:space="0" w:color="auto"/>
                        <w:bottom w:val="none" w:sz="0" w:space="0" w:color="auto"/>
                        <w:right w:val="none" w:sz="0" w:space="0" w:color="auto"/>
                      </w:divBdr>
                      <w:divsChild>
                        <w:div w:id="555900251">
                          <w:marLeft w:val="0"/>
                          <w:marRight w:val="0"/>
                          <w:marTop w:val="0"/>
                          <w:marBottom w:val="0"/>
                          <w:divBdr>
                            <w:top w:val="none" w:sz="0" w:space="0" w:color="auto"/>
                            <w:left w:val="none" w:sz="0" w:space="0" w:color="auto"/>
                            <w:bottom w:val="none" w:sz="0" w:space="0" w:color="auto"/>
                            <w:right w:val="none" w:sz="0" w:space="0" w:color="auto"/>
                          </w:divBdr>
                        </w:div>
                        <w:div w:id="181015408">
                          <w:marLeft w:val="0"/>
                          <w:marRight w:val="0"/>
                          <w:marTop w:val="0"/>
                          <w:marBottom w:val="0"/>
                          <w:divBdr>
                            <w:top w:val="none" w:sz="0" w:space="0" w:color="auto"/>
                            <w:left w:val="none" w:sz="0" w:space="0" w:color="auto"/>
                            <w:bottom w:val="none" w:sz="0" w:space="0" w:color="auto"/>
                            <w:right w:val="none" w:sz="0" w:space="0" w:color="auto"/>
                          </w:divBdr>
                        </w:div>
                        <w:div w:id="826094250">
                          <w:marLeft w:val="0"/>
                          <w:marRight w:val="0"/>
                          <w:marTop w:val="0"/>
                          <w:marBottom w:val="0"/>
                          <w:divBdr>
                            <w:top w:val="none" w:sz="0" w:space="0" w:color="auto"/>
                            <w:left w:val="none" w:sz="0" w:space="0" w:color="auto"/>
                            <w:bottom w:val="none" w:sz="0" w:space="0" w:color="auto"/>
                            <w:right w:val="none" w:sz="0" w:space="0" w:color="auto"/>
                          </w:divBdr>
                        </w:div>
                        <w:div w:id="1250188668">
                          <w:marLeft w:val="0"/>
                          <w:marRight w:val="0"/>
                          <w:marTop w:val="0"/>
                          <w:marBottom w:val="0"/>
                          <w:divBdr>
                            <w:top w:val="none" w:sz="0" w:space="0" w:color="auto"/>
                            <w:left w:val="none" w:sz="0" w:space="0" w:color="auto"/>
                            <w:bottom w:val="none" w:sz="0" w:space="0" w:color="auto"/>
                            <w:right w:val="none" w:sz="0" w:space="0" w:color="auto"/>
                          </w:divBdr>
                        </w:div>
                        <w:div w:id="1104034645">
                          <w:marLeft w:val="0"/>
                          <w:marRight w:val="0"/>
                          <w:marTop w:val="0"/>
                          <w:marBottom w:val="0"/>
                          <w:divBdr>
                            <w:top w:val="none" w:sz="0" w:space="0" w:color="auto"/>
                            <w:left w:val="none" w:sz="0" w:space="0" w:color="auto"/>
                            <w:bottom w:val="none" w:sz="0" w:space="0" w:color="auto"/>
                            <w:right w:val="none" w:sz="0" w:space="0" w:color="auto"/>
                          </w:divBdr>
                        </w:div>
                        <w:div w:id="1016922836">
                          <w:marLeft w:val="0"/>
                          <w:marRight w:val="0"/>
                          <w:marTop w:val="0"/>
                          <w:marBottom w:val="0"/>
                          <w:divBdr>
                            <w:top w:val="none" w:sz="0" w:space="0" w:color="auto"/>
                            <w:left w:val="none" w:sz="0" w:space="0" w:color="auto"/>
                            <w:bottom w:val="none" w:sz="0" w:space="0" w:color="auto"/>
                            <w:right w:val="none" w:sz="0" w:space="0" w:color="auto"/>
                          </w:divBdr>
                        </w:div>
                        <w:div w:id="1847479798">
                          <w:marLeft w:val="0"/>
                          <w:marRight w:val="0"/>
                          <w:marTop w:val="0"/>
                          <w:marBottom w:val="0"/>
                          <w:divBdr>
                            <w:top w:val="none" w:sz="0" w:space="0" w:color="auto"/>
                            <w:left w:val="none" w:sz="0" w:space="0" w:color="auto"/>
                            <w:bottom w:val="none" w:sz="0" w:space="0" w:color="auto"/>
                            <w:right w:val="none" w:sz="0" w:space="0" w:color="auto"/>
                          </w:divBdr>
                          <w:divsChild>
                            <w:div w:id="217403712">
                              <w:marLeft w:val="0"/>
                              <w:marRight w:val="0"/>
                              <w:marTop w:val="0"/>
                              <w:marBottom w:val="0"/>
                              <w:divBdr>
                                <w:top w:val="none" w:sz="0" w:space="0" w:color="auto"/>
                                <w:left w:val="none" w:sz="0" w:space="0" w:color="auto"/>
                                <w:bottom w:val="none" w:sz="0" w:space="0" w:color="auto"/>
                                <w:right w:val="none" w:sz="0" w:space="0" w:color="auto"/>
                              </w:divBdr>
                            </w:div>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509">
                      <w:marLeft w:val="0"/>
                      <w:marRight w:val="0"/>
                      <w:marTop w:val="0"/>
                      <w:marBottom w:val="0"/>
                      <w:divBdr>
                        <w:top w:val="none" w:sz="0" w:space="0" w:color="auto"/>
                        <w:left w:val="none" w:sz="0" w:space="0" w:color="auto"/>
                        <w:bottom w:val="none" w:sz="0" w:space="0" w:color="auto"/>
                        <w:right w:val="none" w:sz="0" w:space="0" w:color="auto"/>
                      </w:divBdr>
                    </w:div>
                    <w:div w:id="885608295">
                      <w:marLeft w:val="0"/>
                      <w:marRight w:val="0"/>
                      <w:marTop w:val="0"/>
                      <w:marBottom w:val="0"/>
                      <w:divBdr>
                        <w:top w:val="none" w:sz="0" w:space="0" w:color="auto"/>
                        <w:left w:val="none" w:sz="0" w:space="0" w:color="auto"/>
                        <w:bottom w:val="none" w:sz="0" w:space="0" w:color="auto"/>
                        <w:right w:val="none" w:sz="0" w:space="0" w:color="auto"/>
                      </w:divBdr>
                      <w:divsChild>
                        <w:div w:id="271405313">
                          <w:marLeft w:val="0"/>
                          <w:marRight w:val="0"/>
                          <w:marTop w:val="0"/>
                          <w:marBottom w:val="0"/>
                          <w:divBdr>
                            <w:top w:val="none" w:sz="0" w:space="0" w:color="auto"/>
                            <w:left w:val="none" w:sz="0" w:space="0" w:color="auto"/>
                            <w:bottom w:val="none" w:sz="0" w:space="0" w:color="auto"/>
                            <w:right w:val="none" w:sz="0" w:space="0" w:color="auto"/>
                          </w:divBdr>
                        </w:div>
                        <w:div w:id="1688948366">
                          <w:marLeft w:val="0"/>
                          <w:marRight w:val="0"/>
                          <w:marTop w:val="0"/>
                          <w:marBottom w:val="0"/>
                          <w:divBdr>
                            <w:top w:val="none" w:sz="0" w:space="0" w:color="auto"/>
                            <w:left w:val="none" w:sz="0" w:space="0" w:color="auto"/>
                            <w:bottom w:val="none" w:sz="0" w:space="0" w:color="auto"/>
                            <w:right w:val="none" w:sz="0" w:space="0" w:color="auto"/>
                          </w:divBdr>
                          <w:divsChild>
                            <w:div w:id="1746369907">
                              <w:marLeft w:val="0"/>
                              <w:marRight w:val="0"/>
                              <w:marTop w:val="0"/>
                              <w:marBottom w:val="0"/>
                              <w:divBdr>
                                <w:top w:val="none" w:sz="0" w:space="0" w:color="auto"/>
                                <w:left w:val="none" w:sz="0" w:space="0" w:color="auto"/>
                                <w:bottom w:val="none" w:sz="0" w:space="0" w:color="auto"/>
                                <w:right w:val="none" w:sz="0" w:space="0" w:color="auto"/>
                              </w:divBdr>
                              <w:divsChild>
                                <w:div w:id="404493771">
                                  <w:marLeft w:val="0"/>
                                  <w:marRight w:val="0"/>
                                  <w:marTop w:val="0"/>
                                  <w:marBottom w:val="0"/>
                                  <w:divBdr>
                                    <w:top w:val="none" w:sz="0" w:space="0" w:color="auto"/>
                                    <w:left w:val="none" w:sz="0" w:space="0" w:color="auto"/>
                                    <w:bottom w:val="none" w:sz="0" w:space="0" w:color="auto"/>
                                    <w:right w:val="none" w:sz="0" w:space="0" w:color="auto"/>
                                  </w:divBdr>
                                  <w:divsChild>
                                    <w:div w:id="1370914075">
                                      <w:marLeft w:val="0"/>
                                      <w:marRight w:val="0"/>
                                      <w:marTop w:val="0"/>
                                      <w:marBottom w:val="0"/>
                                      <w:divBdr>
                                        <w:top w:val="none" w:sz="0" w:space="0" w:color="auto"/>
                                        <w:left w:val="none" w:sz="0" w:space="0" w:color="auto"/>
                                        <w:bottom w:val="none" w:sz="0" w:space="0" w:color="auto"/>
                                        <w:right w:val="none" w:sz="0" w:space="0" w:color="auto"/>
                                      </w:divBdr>
                                    </w:div>
                                  </w:divsChild>
                                </w:div>
                                <w:div w:id="629241287">
                                  <w:marLeft w:val="0"/>
                                  <w:marRight w:val="0"/>
                                  <w:marTop w:val="0"/>
                                  <w:marBottom w:val="0"/>
                                  <w:divBdr>
                                    <w:top w:val="none" w:sz="0" w:space="0" w:color="auto"/>
                                    <w:left w:val="none" w:sz="0" w:space="0" w:color="auto"/>
                                    <w:bottom w:val="none" w:sz="0" w:space="0" w:color="auto"/>
                                    <w:right w:val="none" w:sz="0" w:space="0" w:color="auto"/>
                                  </w:divBdr>
                                </w:div>
                                <w:div w:id="1824467942">
                                  <w:marLeft w:val="0"/>
                                  <w:marRight w:val="0"/>
                                  <w:marTop w:val="0"/>
                                  <w:marBottom w:val="0"/>
                                  <w:divBdr>
                                    <w:top w:val="none" w:sz="0" w:space="0" w:color="auto"/>
                                    <w:left w:val="none" w:sz="0" w:space="0" w:color="auto"/>
                                    <w:bottom w:val="none" w:sz="0" w:space="0" w:color="auto"/>
                                    <w:right w:val="none" w:sz="0" w:space="0" w:color="auto"/>
                                  </w:divBdr>
                                </w:div>
                                <w:div w:id="8416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24969">
                  <w:marLeft w:val="0"/>
                  <w:marRight w:val="0"/>
                  <w:marTop w:val="0"/>
                  <w:marBottom w:val="0"/>
                  <w:divBdr>
                    <w:top w:val="none" w:sz="0" w:space="0" w:color="auto"/>
                    <w:left w:val="none" w:sz="0" w:space="0" w:color="auto"/>
                    <w:bottom w:val="none" w:sz="0" w:space="0" w:color="auto"/>
                    <w:right w:val="none" w:sz="0" w:space="0" w:color="auto"/>
                  </w:divBdr>
                  <w:divsChild>
                    <w:div w:id="1583172977">
                      <w:marLeft w:val="0"/>
                      <w:marRight w:val="0"/>
                      <w:marTop w:val="0"/>
                      <w:marBottom w:val="0"/>
                      <w:divBdr>
                        <w:top w:val="none" w:sz="0" w:space="0" w:color="auto"/>
                        <w:left w:val="none" w:sz="0" w:space="0" w:color="auto"/>
                        <w:bottom w:val="none" w:sz="0" w:space="0" w:color="auto"/>
                        <w:right w:val="none" w:sz="0" w:space="0" w:color="auto"/>
                      </w:divBdr>
                      <w:divsChild>
                        <w:div w:id="621034263">
                          <w:marLeft w:val="0"/>
                          <w:marRight w:val="0"/>
                          <w:marTop w:val="0"/>
                          <w:marBottom w:val="0"/>
                          <w:divBdr>
                            <w:top w:val="none" w:sz="0" w:space="0" w:color="auto"/>
                            <w:left w:val="none" w:sz="0" w:space="0" w:color="auto"/>
                            <w:bottom w:val="none" w:sz="0" w:space="0" w:color="auto"/>
                            <w:right w:val="none" w:sz="0" w:space="0" w:color="auto"/>
                          </w:divBdr>
                          <w:divsChild>
                            <w:div w:id="460346603">
                              <w:marLeft w:val="0"/>
                              <w:marRight w:val="0"/>
                              <w:marTop w:val="0"/>
                              <w:marBottom w:val="0"/>
                              <w:divBdr>
                                <w:top w:val="none" w:sz="0" w:space="0" w:color="auto"/>
                                <w:left w:val="none" w:sz="0" w:space="0" w:color="auto"/>
                                <w:bottom w:val="none" w:sz="0" w:space="0" w:color="auto"/>
                                <w:right w:val="none" w:sz="0" w:space="0" w:color="auto"/>
                              </w:divBdr>
                            </w:div>
                            <w:div w:id="1605653287">
                              <w:marLeft w:val="0"/>
                              <w:marRight w:val="0"/>
                              <w:marTop w:val="0"/>
                              <w:marBottom w:val="0"/>
                              <w:divBdr>
                                <w:top w:val="none" w:sz="0" w:space="0" w:color="auto"/>
                                <w:left w:val="none" w:sz="0" w:space="0" w:color="auto"/>
                                <w:bottom w:val="none" w:sz="0" w:space="0" w:color="auto"/>
                                <w:right w:val="none" w:sz="0" w:space="0" w:color="auto"/>
                              </w:divBdr>
                            </w:div>
                          </w:divsChild>
                        </w:div>
                        <w:div w:id="1491796618">
                          <w:marLeft w:val="0"/>
                          <w:marRight w:val="0"/>
                          <w:marTop w:val="0"/>
                          <w:marBottom w:val="0"/>
                          <w:divBdr>
                            <w:top w:val="none" w:sz="0" w:space="0" w:color="auto"/>
                            <w:left w:val="none" w:sz="0" w:space="0" w:color="auto"/>
                            <w:bottom w:val="none" w:sz="0" w:space="0" w:color="auto"/>
                            <w:right w:val="none" w:sz="0" w:space="0" w:color="auto"/>
                          </w:divBdr>
                          <w:divsChild>
                            <w:div w:id="25954155">
                              <w:marLeft w:val="0"/>
                              <w:marRight w:val="0"/>
                              <w:marTop w:val="0"/>
                              <w:marBottom w:val="0"/>
                              <w:divBdr>
                                <w:top w:val="none" w:sz="0" w:space="0" w:color="auto"/>
                                <w:left w:val="none" w:sz="0" w:space="0" w:color="auto"/>
                                <w:bottom w:val="none" w:sz="0" w:space="0" w:color="auto"/>
                                <w:right w:val="none" w:sz="0" w:space="0" w:color="auto"/>
                              </w:divBdr>
                              <w:divsChild>
                                <w:div w:id="1839805584">
                                  <w:marLeft w:val="0"/>
                                  <w:marRight w:val="0"/>
                                  <w:marTop w:val="0"/>
                                  <w:marBottom w:val="0"/>
                                  <w:divBdr>
                                    <w:top w:val="none" w:sz="0" w:space="0" w:color="auto"/>
                                    <w:left w:val="none" w:sz="0" w:space="0" w:color="auto"/>
                                    <w:bottom w:val="none" w:sz="0" w:space="0" w:color="auto"/>
                                    <w:right w:val="none" w:sz="0" w:space="0" w:color="auto"/>
                                  </w:divBdr>
                                </w:div>
                                <w:div w:id="61220962">
                                  <w:marLeft w:val="0"/>
                                  <w:marRight w:val="0"/>
                                  <w:marTop w:val="0"/>
                                  <w:marBottom w:val="0"/>
                                  <w:divBdr>
                                    <w:top w:val="none" w:sz="0" w:space="0" w:color="auto"/>
                                    <w:left w:val="none" w:sz="0" w:space="0" w:color="auto"/>
                                    <w:bottom w:val="none" w:sz="0" w:space="0" w:color="auto"/>
                                    <w:right w:val="none" w:sz="0" w:space="0" w:color="auto"/>
                                  </w:divBdr>
                                </w:div>
                                <w:div w:id="1580359446">
                                  <w:marLeft w:val="0"/>
                                  <w:marRight w:val="0"/>
                                  <w:marTop w:val="0"/>
                                  <w:marBottom w:val="0"/>
                                  <w:divBdr>
                                    <w:top w:val="none" w:sz="0" w:space="0" w:color="auto"/>
                                    <w:left w:val="none" w:sz="0" w:space="0" w:color="auto"/>
                                    <w:bottom w:val="none" w:sz="0" w:space="0" w:color="auto"/>
                                    <w:right w:val="none" w:sz="0" w:space="0" w:color="auto"/>
                                  </w:divBdr>
                                </w:div>
                              </w:divsChild>
                            </w:div>
                            <w:div w:id="2122256848">
                              <w:marLeft w:val="0"/>
                              <w:marRight w:val="0"/>
                              <w:marTop w:val="0"/>
                              <w:marBottom w:val="0"/>
                              <w:divBdr>
                                <w:top w:val="none" w:sz="0" w:space="0" w:color="auto"/>
                                <w:left w:val="none" w:sz="0" w:space="0" w:color="auto"/>
                                <w:bottom w:val="none" w:sz="0" w:space="0" w:color="auto"/>
                                <w:right w:val="none" w:sz="0" w:space="0" w:color="auto"/>
                              </w:divBdr>
                              <w:divsChild>
                                <w:div w:id="707679235">
                                  <w:marLeft w:val="0"/>
                                  <w:marRight w:val="0"/>
                                  <w:marTop w:val="0"/>
                                  <w:marBottom w:val="0"/>
                                  <w:divBdr>
                                    <w:top w:val="none" w:sz="0" w:space="0" w:color="auto"/>
                                    <w:left w:val="none" w:sz="0" w:space="0" w:color="auto"/>
                                    <w:bottom w:val="none" w:sz="0" w:space="0" w:color="auto"/>
                                    <w:right w:val="none" w:sz="0" w:space="0" w:color="auto"/>
                                  </w:divBdr>
                                </w:div>
                                <w:div w:id="590704808">
                                  <w:marLeft w:val="0"/>
                                  <w:marRight w:val="0"/>
                                  <w:marTop w:val="0"/>
                                  <w:marBottom w:val="0"/>
                                  <w:divBdr>
                                    <w:top w:val="none" w:sz="0" w:space="0" w:color="auto"/>
                                    <w:left w:val="none" w:sz="0" w:space="0" w:color="auto"/>
                                    <w:bottom w:val="none" w:sz="0" w:space="0" w:color="auto"/>
                                    <w:right w:val="none" w:sz="0" w:space="0" w:color="auto"/>
                                  </w:divBdr>
                                </w:div>
                                <w:div w:id="357238634">
                                  <w:marLeft w:val="0"/>
                                  <w:marRight w:val="0"/>
                                  <w:marTop w:val="0"/>
                                  <w:marBottom w:val="0"/>
                                  <w:divBdr>
                                    <w:top w:val="none" w:sz="0" w:space="0" w:color="auto"/>
                                    <w:left w:val="none" w:sz="0" w:space="0" w:color="auto"/>
                                    <w:bottom w:val="none" w:sz="0" w:space="0" w:color="auto"/>
                                    <w:right w:val="none" w:sz="0" w:space="0" w:color="auto"/>
                                  </w:divBdr>
                                </w:div>
                                <w:div w:id="1339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6761">
                      <w:marLeft w:val="0"/>
                      <w:marRight w:val="0"/>
                      <w:marTop w:val="0"/>
                      <w:marBottom w:val="0"/>
                      <w:divBdr>
                        <w:top w:val="none" w:sz="0" w:space="0" w:color="auto"/>
                        <w:left w:val="none" w:sz="0" w:space="0" w:color="auto"/>
                        <w:bottom w:val="none" w:sz="0" w:space="0" w:color="auto"/>
                        <w:right w:val="none" w:sz="0" w:space="0" w:color="auto"/>
                      </w:divBdr>
                    </w:div>
                    <w:div w:id="310451166">
                      <w:marLeft w:val="0"/>
                      <w:marRight w:val="0"/>
                      <w:marTop w:val="0"/>
                      <w:marBottom w:val="0"/>
                      <w:divBdr>
                        <w:top w:val="none" w:sz="0" w:space="0" w:color="auto"/>
                        <w:left w:val="none" w:sz="0" w:space="0" w:color="auto"/>
                        <w:bottom w:val="none" w:sz="0" w:space="0" w:color="auto"/>
                        <w:right w:val="none" w:sz="0" w:space="0" w:color="auto"/>
                      </w:divBdr>
                      <w:divsChild>
                        <w:div w:id="1810517072">
                          <w:marLeft w:val="0"/>
                          <w:marRight w:val="0"/>
                          <w:marTop w:val="0"/>
                          <w:marBottom w:val="0"/>
                          <w:divBdr>
                            <w:top w:val="none" w:sz="0" w:space="0" w:color="auto"/>
                            <w:left w:val="none" w:sz="0" w:space="0" w:color="auto"/>
                            <w:bottom w:val="none" w:sz="0" w:space="0" w:color="auto"/>
                            <w:right w:val="none" w:sz="0" w:space="0" w:color="auto"/>
                          </w:divBdr>
                        </w:div>
                        <w:div w:id="1876118657">
                          <w:marLeft w:val="0"/>
                          <w:marRight w:val="0"/>
                          <w:marTop w:val="0"/>
                          <w:marBottom w:val="0"/>
                          <w:divBdr>
                            <w:top w:val="none" w:sz="0" w:space="0" w:color="auto"/>
                            <w:left w:val="none" w:sz="0" w:space="0" w:color="auto"/>
                            <w:bottom w:val="none" w:sz="0" w:space="0" w:color="auto"/>
                            <w:right w:val="none" w:sz="0" w:space="0" w:color="auto"/>
                          </w:divBdr>
                          <w:divsChild>
                            <w:div w:id="672076682">
                              <w:marLeft w:val="0"/>
                              <w:marRight w:val="0"/>
                              <w:marTop w:val="0"/>
                              <w:marBottom w:val="0"/>
                              <w:divBdr>
                                <w:top w:val="none" w:sz="0" w:space="0" w:color="auto"/>
                                <w:left w:val="none" w:sz="0" w:space="0" w:color="auto"/>
                                <w:bottom w:val="none" w:sz="0" w:space="0" w:color="auto"/>
                                <w:right w:val="none" w:sz="0" w:space="0" w:color="auto"/>
                              </w:divBdr>
                            </w:div>
                            <w:div w:id="697774039">
                              <w:marLeft w:val="0"/>
                              <w:marRight w:val="0"/>
                              <w:marTop w:val="0"/>
                              <w:marBottom w:val="0"/>
                              <w:divBdr>
                                <w:top w:val="none" w:sz="0" w:space="0" w:color="auto"/>
                                <w:left w:val="none" w:sz="0" w:space="0" w:color="auto"/>
                                <w:bottom w:val="none" w:sz="0" w:space="0" w:color="auto"/>
                                <w:right w:val="none" w:sz="0" w:space="0" w:color="auto"/>
                              </w:divBdr>
                            </w:div>
                            <w:div w:id="1823961612">
                              <w:marLeft w:val="0"/>
                              <w:marRight w:val="0"/>
                              <w:marTop w:val="0"/>
                              <w:marBottom w:val="0"/>
                              <w:divBdr>
                                <w:top w:val="none" w:sz="0" w:space="0" w:color="auto"/>
                                <w:left w:val="none" w:sz="0" w:space="0" w:color="auto"/>
                                <w:bottom w:val="none" w:sz="0" w:space="0" w:color="auto"/>
                                <w:right w:val="none" w:sz="0" w:space="0" w:color="auto"/>
                              </w:divBdr>
                            </w:div>
                            <w:div w:id="14133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0435">
                  <w:marLeft w:val="0"/>
                  <w:marRight w:val="0"/>
                  <w:marTop w:val="0"/>
                  <w:marBottom w:val="0"/>
                  <w:divBdr>
                    <w:top w:val="none" w:sz="0" w:space="0" w:color="auto"/>
                    <w:left w:val="none" w:sz="0" w:space="0" w:color="auto"/>
                    <w:bottom w:val="none" w:sz="0" w:space="0" w:color="auto"/>
                    <w:right w:val="none" w:sz="0" w:space="0" w:color="auto"/>
                  </w:divBdr>
                </w:div>
                <w:div w:id="1654601313">
                  <w:marLeft w:val="0"/>
                  <w:marRight w:val="0"/>
                  <w:marTop w:val="0"/>
                  <w:marBottom w:val="0"/>
                  <w:divBdr>
                    <w:top w:val="none" w:sz="0" w:space="0" w:color="auto"/>
                    <w:left w:val="none" w:sz="0" w:space="0" w:color="auto"/>
                    <w:bottom w:val="none" w:sz="0" w:space="0" w:color="auto"/>
                    <w:right w:val="none" w:sz="0" w:space="0" w:color="auto"/>
                  </w:divBdr>
                  <w:divsChild>
                    <w:div w:id="549003901">
                      <w:marLeft w:val="0"/>
                      <w:marRight w:val="0"/>
                      <w:marTop w:val="0"/>
                      <w:marBottom w:val="0"/>
                      <w:divBdr>
                        <w:top w:val="none" w:sz="0" w:space="0" w:color="auto"/>
                        <w:left w:val="none" w:sz="0" w:space="0" w:color="auto"/>
                        <w:bottom w:val="none" w:sz="0" w:space="0" w:color="auto"/>
                        <w:right w:val="none" w:sz="0" w:space="0" w:color="auto"/>
                      </w:divBdr>
                    </w:div>
                    <w:div w:id="747507439">
                      <w:marLeft w:val="0"/>
                      <w:marRight w:val="0"/>
                      <w:marTop w:val="0"/>
                      <w:marBottom w:val="0"/>
                      <w:divBdr>
                        <w:top w:val="none" w:sz="0" w:space="0" w:color="auto"/>
                        <w:left w:val="none" w:sz="0" w:space="0" w:color="auto"/>
                        <w:bottom w:val="none" w:sz="0" w:space="0" w:color="auto"/>
                        <w:right w:val="none" w:sz="0" w:space="0" w:color="auto"/>
                      </w:divBdr>
                    </w:div>
                  </w:divsChild>
                </w:div>
                <w:div w:id="952060252">
                  <w:marLeft w:val="0"/>
                  <w:marRight w:val="0"/>
                  <w:marTop w:val="0"/>
                  <w:marBottom w:val="0"/>
                  <w:divBdr>
                    <w:top w:val="none" w:sz="0" w:space="0" w:color="auto"/>
                    <w:left w:val="none" w:sz="0" w:space="0" w:color="auto"/>
                    <w:bottom w:val="none" w:sz="0" w:space="0" w:color="auto"/>
                    <w:right w:val="none" w:sz="0" w:space="0" w:color="auto"/>
                  </w:divBdr>
                </w:div>
              </w:divsChild>
            </w:div>
            <w:div w:id="1484931817">
              <w:marLeft w:val="0"/>
              <w:marRight w:val="0"/>
              <w:marTop w:val="0"/>
              <w:marBottom w:val="0"/>
              <w:divBdr>
                <w:top w:val="none" w:sz="0" w:space="0" w:color="auto"/>
                <w:left w:val="none" w:sz="0" w:space="0" w:color="auto"/>
                <w:bottom w:val="none" w:sz="0" w:space="0" w:color="auto"/>
                <w:right w:val="none" w:sz="0" w:space="0" w:color="auto"/>
              </w:divBdr>
              <w:divsChild>
                <w:div w:id="292755155">
                  <w:marLeft w:val="0"/>
                  <w:marRight w:val="0"/>
                  <w:marTop w:val="0"/>
                  <w:marBottom w:val="0"/>
                  <w:divBdr>
                    <w:top w:val="none" w:sz="0" w:space="0" w:color="auto"/>
                    <w:left w:val="none" w:sz="0" w:space="0" w:color="auto"/>
                    <w:bottom w:val="none" w:sz="0" w:space="0" w:color="auto"/>
                    <w:right w:val="none" w:sz="0" w:space="0" w:color="auto"/>
                  </w:divBdr>
                </w:div>
                <w:div w:id="456800265">
                  <w:marLeft w:val="0"/>
                  <w:marRight w:val="0"/>
                  <w:marTop w:val="0"/>
                  <w:marBottom w:val="0"/>
                  <w:divBdr>
                    <w:top w:val="none" w:sz="0" w:space="0" w:color="auto"/>
                    <w:left w:val="none" w:sz="0" w:space="0" w:color="auto"/>
                    <w:bottom w:val="none" w:sz="0" w:space="0" w:color="auto"/>
                    <w:right w:val="none" w:sz="0" w:space="0" w:color="auto"/>
                  </w:divBdr>
                </w:div>
              </w:divsChild>
            </w:div>
            <w:div w:id="1678996927">
              <w:marLeft w:val="0"/>
              <w:marRight w:val="0"/>
              <w:marTop w:val="0"/>
              <w:marBottom w:val="0"/>
              <w:divBdr>
                <w:top w:val="none" w:sz="0" w:space="0" w:color="auto"/>
                <w:left w:val="none" w:sz="0" w:space="0" w:color="auto"/>
                <w:bottom w:val="none" w:sz="0" w:space="0" w:color="auto"/>
                <w:right w:val="none" w:sz="0" w:space="0" w:color="auto"/>
              </w:divBdr>
              <w:divsChild>
                <w:div w:id="245503196">
                  <w:marLeft w:val="0"/>
                  <w:marRight w:val="0"/>
                  <w:marTop w:val="0"/>
                  <w:marBottom w:val="0"/>
                  <w:divBdr>
                    <w:top w:val="none" w:sz="0" w:space="0" w:color="auto"/>
                    <w:left w:val="none" w:sz="0" w:space="0" w:color="auto"/>
                    <w:bottom w:val="none" w:sz="0" w:space="0" w:color="auto"/>
                    <w:right w:val="none" w:sz="0" w:space="0" w:color="auto"/>
                  </w:divBdr>
                </w:div>
                <w:div w:id="1526019125">
                  <w:marLeft w:val="0"/>
                  <w:marRight w:val="0"/>
                  <w:marTop w:val="0"/>
                  <w:marBottom w:val="0"/>
                  <w:divBdr>
                    <w:top w:val="none" w:sz="0" w:space="0" w:color="auto"/>
                    <w:left w:val="none" w:sz="0" w:space="0" w:color="auto"/>
                    <w:bottom w:val="none" w:sz="0" w:space="0" w:color="auto"/>
                    <w:right w:val="none" w:sz="0" w:space="0" w:color="auto"/>
                  </w:divBdr>
                </w:div>
              </w:divsChild>
            </w:div>
            <w:div w:id="284310954">
              <w:marLeft w:val="0"/>
              <w:marRight w:val="0"/>
              <w:marTop w:val="0"/>
              <w:marBottom w:val="0"/>
              <w:divBdr>
                <w:top w:val="none" w:sz="0" w:space="0" w:color="auto"/>
                <w:left w:val="none" w:sz="0" w:space="0" w:color="auto"/>
                <w:bottom w:val="none" w:sz="0" w:space="0" w:color="auto"/>
                <w:right w:val="none" w:sz="0" w:space="0" w:color="auto"/>
              </w:divBdr>
              <w:divsChild>
                <w:div w:id="1501119507">
                  <w:marLeft w:val="0"/>
                  <w:marRight w:val="0"/>
                  <w:marTop w:val="0"/>
                  <w:marBottom w:val="0"/>
                  <w:divBdr>
                    <w:top w:val="none" w:sz="0" w:space="0" w:color="auto"/>
                    <w:left w:val="none" w:sz="0" w:space="0" w:color="auto"/>
                    <w:bottom w:val="none" w:sz="0" w:space="0" w:color="auto"/>
                    <w:right w:val="none" w:sz="0" w:space="0" w:color="auto"/>
                  </w:divBdr>
                  <w:divsChild>
                    <w:div w:id="1089809114">
                      <w:marLeft w:val="0"/>
                      <w:marRight w:val="0"/>
                      <w:marTop w:val="0"/>
                      <w:marBottom w:val="0"/>
                      <w:divBdr>
                        <w:top w:val="none" w:sz="0" w:space="0" w:color="auto"/>
                        <w:left w:val="none" w:sz="0" w:space="0" w:color="auto"/>
                        <w:bottom w:val="none" w:sz="0" w:space="0" w:color="auto"/>
                        <w:right w:val="none" w:sz="0" w:space="0" w:color="auto"/>
                      </w:divBdr>
                    </w:div>
                  </w:divsChild>
                </w:div>
                <w:div w:id="186338469">
                  <w:marLeft w:val="0"/>
                  <w:marRight w:val="0"/>
                  <w:marTop w:val="0"/>
                  <w:marBottom w:val="0"/>
                  <w:divBdr>
                    <w:top w:val="none" w:sz="0" w:space="0" w:color="auto"/>
                    <w:left w:val="none" w:sz="0" w:space="0" w:color="auto"/>
                    <w:bottom w:val="none" w:sz="0" w:space="0" w:color="auto"/>
                    <w:right w:val="none" w:sz="0" w:space="0" w:color="auto"/>
                  </w:divBdr>
                  <w:divsChild>
                    <w:div w:id="1635335269">
                      <w:marLeft w:val="0"/>
                      <w:marRight w:val="0"/>
                      <w:marTop w:val="0"/>
                      <w:marBottom w:val="0"/>
                      <w:divBdr>
                        <w:top w:val="none" w:sz="0" w:space="0" w:color="auto"/>
                        <w:left w:val="none" w:sz="0" w:space="0" w:color="auto"/>
                        <w:bottom w:val="none" w:sz="0" w:space="0" w:color="auto"/>
                        <w:right w:val="none" w:sz="0" w:space="0" w:color="auto"/>
                      </w:divBdr>
                      <w:divsChild>
                        <w:div w:id="163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8100">
                  <w:marLeft w:val="0"/>
                  <w:marRight w:val="0"/>
                  <w:marTop w:val="0"/>
                  <w:marBottom w:val="0"/>
                  <w:divBdr>
                    <w:top w:val="none" w:sz="0" w:space="0" w:color="auto"/>
                    <w:left w:val="none" w:sz="0" w:space="0" w:color="auto"/>
                    <w:bottom w:val="none" w:sz="0" w:space="0" w:color="auto"/>
                    <w:right w:val="none" w:sz="0" w:space="0" w:color="auto"/>
                  </w:divBdr>
                  <w:divsChild>
                    <w:div w:id="1132362056">
                      <w:marLeft w:val="0"/>
                      <w:marRight w:val="0"/>
                      <w:marTop w:val="0"/>
                      <w:marBottom w:val="0"/>
                      <w:divBdr>
                        <w:top w:val="none" w:sz="0" w:space="0" w:color="auto"/>
                        <w:left w:val="none" w:sz="0" w:space="0" w:color="auto"/>
                        <w:bottom w:val="none" w:sz="0" w:space="0" w:color="auto"/>
                        <w:right w:val="none" w:sz="0" w:space="0" w:color="auto"/>
                      </w:divBdr>
                    </w:div>
                  </w:divsChild>
                </w:div>
                <w:div w:id="1905556896">
                  <w:marLeft w:val="0"/>
                  <w:marRight w:val="0"/>
                  <w:marTop w:val="0"/>
                  <w:marBottom w:val="0"/>
                  <w:divBdr>
                    <w:top w:val="none" w:sz="0" w:space="0" w:color="auto"/>
                    <w:left w:val="none" w:sz="0" w:space="0" w:color="auto"/>
                    <w:bottom w:val="none" w:sz="0" w:space="0" w:color="auto"/>
                    <w:right w:val="none" w:sz="0" w:space="0" w:color="auto"/>
                  </w:divBdr>
                </w:div>
                <w:div w:id="408037648">
                  <w:marLeft w:val="0"/>
                  <w:marRight w:val="0"/>
                  <w:marTop w:val="0"/>
                  <w:marBottom w:val="0"/>
                  <w:divBdr>
                    <w:top w:val="none" w:sz="0" w:space="0" w:color="auto"/>
                    <w:left w:val="none" w:sz="0" w:space="0" w:color="auto"/>
                    <w:bottom w:val="none" w:sz="0" w:space="0" w:color="auto"/>
                    <w:right w:val="none" w:sz="0" w:space="0" w:color="auto"/>
                  </w:divBdr>
                </w:div>
                <w:div w:id="1712264472">
                  <w:marLeft w:val="0"/>
                  <w:marRight w:val="0"/>
                  <w:marTop w:val="0"/>
                  <w:marBottom w:val="0"/>
                  <w:divBdr>
                    <w:top w:val="none" w:sz="0" w:space="0" w:color="auto"/>
                    <w:left w:val="none" w:sz="0" w:space="0" w:color="auto"/>
                    <w:bottom w:val="none" w:sz="0" w:space="0" w:color="auto"/>
                    <w:right w:val="none" w:sz="0" w:space="0" w:color="auto"/>
                  </w:divBdr>
                </w:div>
                <w:div w:id="1774740811">
                  <w:marLeft w:val="0"/>
                  <w:marRight w:val="0"/>
                  <w:marTop w:val="0"/>
                  <w:marBottom w:val="0"/>
                  <w:divBdr>
                    <w:top w:val="none" w:sz="0" w:space="0" w:color="auto"/>
                    <w:left w:val="none" w:sz="0" w:space="0" w:color="auto"/>
                    <w:bottom w:val="none" w:sz="0" w:space="0" w:color="auto"/>
                    <w:right w:val="none" w:sz="0" w:space="0" w:color="auto"/>
                  </w:divBdr>
                </w:div>
              </w:divsChild>
            </w:div>
            <w:div w:id="652951420">
              <w:marLeft w:val="0"/>
              <w:marRight w:val="0"/>
              <w:marTop w:val="0"/>
              <w:marBottom w:val="0"/>
              <w:divBdr>
                <w:top w:val="none" w:sz="0" w:space="0" w:color="auto"/>
                <w:left w:val="none" w:sz="0" w:space="0" w:color="auto"/>
                <w:bottom w:val="none" w:sz="0" w:space="0" w:color="auto"/>
                <w:right w:val="none" w:sz="0" w:space="0" w:color="auto"/>
              </w:divBdr>
              <w:divsChild>
                <w:div w:id="1167399862">
                  <w:marLeft w:val="0"/>
                  <w:marRight w:val="0"/>
                  <w:marTop w:val="0"/>
                  <w:marBottom w:val="0"/>
                  <w:divBdr>
                    <w:top w:val="none" w:sz="0" w:space="0" w:color="auto"/>
                    <w:left w:val="none" w:sz="0" w:space="0" w:color="auto"/>
                    <w:bottom w:val="none" w:sz="0" w:space="0" w:color="auto"/>
                    <w:right w:val="none" w:sz="0" w:space="0" w:color="auto"/>
                  </w:divBdr>
                </w:div>
                <w:div w:id="900480112">
                  <w:marLeft w:val="0"/>
                  <w:marRight w:val="0"/>
                  <w:marTop w:val="0"/>
                  <w:marBottom w:val="0"/>
                  <w:divBdr>
                    <w:top w:val="none" w:sz="0" w:space="0" w:color="auto"/>
                    <w:left w:val="none" w:sz="0" w:space="0" w:color="auto"/>
                    <w:bottom w:val="none" w:sz="0" w:space="0" w:color="auto"/>
                    <w:right w:val="none" w:sz="0" w:space="0" w:color="auto"/>
                  </w:divBdr>
                </w:div>
              </w:divsChild>
            </w:div>
            <w:div w:id="288165723">
              <w:marLeft w:val="0"/>
              <w:marRight w:val="0"/>
              <w:marTop w:val="0"/>
              <w:marBottom w:val="0"/>
              <w:divBdr>
                <w:top w:val="none" w:sz="0" w:space="0" w:color="auto"/>
                <w:left w:val="none" w:sz="0" w:space="0" w:color="auto"/>
                <w:bottom w:val="none" w:sz="0" w:space="0" w:color="auto"/>
                <w:right w:val="none" w:sz="0" w:space="0" w:color="auto"/>
              </w:divBdr>
              <w:divsChild>
                <w:div w:id="6837711">
                  <w:marLeft w:val="0"/>
                  <w:marRight w:val="0"/>
                  <w:marTop w:val="0"/>
                  <w:marBottom w:val="0"/>
                  <w:divBdr>
                    <w:top w:val="none" w:sz="0" w:space="0" w:color="auto"/>
                    <w:left w:val="none" w:sz="0" w:space="0" w:color="auto"/>
                    <w:bottom w:val="none" w:sz="0" w:space="0" w:color="auto"/>
                    <w:right w:val="none" w:sz="0" w:space="0" w:color="auto"/>
                  </w:divBdr>
                </w:div>
                <w:div w:id="3985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8217">
          <w:marLeft w:val="0"/>
          <w:marRight w:val="0"/>
          <w:marTop w:val="0"/>
          <w:marBottom w:val="0"/>
          <w:divBdr>
            <w:top w:val="none" w:sz="0" w:space="0" w:color="auto"/>
            <w:left w:val="none" w:sz="0" w:space="0" w:color="auto"/>
            <w:bottom w:val="none" w:sz="0" w:space="0" w:color="auto"/>
            <w:right w:val="none" w:sz="0" w:space="0" w:color="auto"/>
          </w:divBdr>
          <w:divsChild>
            <w:div w:id="328559303">
              <w:marLeft w:val="0"/>
              <w:marRight w:val="0"/>
              <w:marTop w:val="0"/>
              <w:marBottom w:val="0"/>
              <w:divBdr>
                <w:top w:val="none" w:sz="0" w:space="0" w:color="auto"/>
                <w:left w:val="none" w:sz="0" w:space="0" w:color="auto"/>
                <w:bottom w:val="none" w:sz="0" w:space="0" w:color="auto"/>
                <w:right w:val="none" w:sz="0" w:space="0" w:color="auto"/>
              </w:divBdr>
            </w:div>
            <w:div w:id="732238647">
              <w:marLeft w:val="0"/>
              <w:marRight w:val="0"/>
              <w:marTop w:val="0"/>
              <w:marBottom w:val="0"/>
              <w:divBdr>
                <w:top w:val="none" w:sz="0" w:space="0" w:color="auto"/>
                <w:left w:val="none" w:sz="0" w:space="0" w:color="auto"/>
                <w:bottom w:val="none" w:sz="0" w:space="0" w:color="auto"/>
                <w:right w:val="none" w:sz="0" w:space="0" w:color="auto"/>
              </w:divBdr>
              <w:divsChild>
                <w:div w:id="936787290">
                  <w:marLeft w:val="0"/>
                  <w:marRight w:val="0"/>
                  <w:marTop w:val="0"/>
                  <w:marBottom w:val="0"/>
                  <w:divBdr>
                    <w:top w:val="none" w:sz="0" w:space="0" w:color="auto"/>
                    <w:left w:val="none" w:sz="0" w:space="0" w:color="auto"/>
                    <w:bottom w:val="none" w:sz="0" w:space="0" w:color="auto"/>
                    <w:right w:val="none" w:sz="0" w:space="0" w:color="auto"/>
                  </w:divBdr>
                  <w:divsChild>
                    <w:div w:id="255749100">
                      <w:marLeft w:val="0"/>
                      <w:marRight w:val="0"/>
                      <w:marTop w:val="0"/>
                      <w:marBottom w:val="0"/>
                      <w:divBdr>
                        <w:top w:val="none" w:sz="0" w:space="0" w:color="auto"/>
                        <w:left w:val="none" w:sz="0" w:space="0" w:color="auto"/>
                        <w:bottom w:val="none" w:sz="0" w:space="0" w:color="auto"/>
                        <w:right w:val="none" w:sz="0" w:space="0" w:color="auto"/>
                      </w:divBdr>
                    </w:div>
                    <w:div w:id="1723865193">
                      <w:marLeft w:val="0"/>
                      <w:marRight w:val="0"/>
                      <w:marTop w:val="0"/>
                      <w:marBottom w:val="0"/>
                      <w:divBdr>
                        <w:top w:val="none" w:sz="0" w:space="0" w:color="auto"/>
                        <w:left w:val="none" w:sz="0" w:space="0" w:color="auto"/>
                        <w:bottom w:val="none" w:sz="0" w:space="0" w:color="auto"/>
                        <w:right w:val="none" w:sz="0" w:space="0" w:color="auto"/>
                      </w:divBdr>
                    </w:div>
                    <w:div w:id="305357694">
                      <w:marLeft w:val="0"/>
                      <w:marRight w:val="0"/>
                      <w:marTop w:val="0"/>
                      <w:marBottom w:val="0"/>
                      <w:divBdr>
                        <w:top w:val="none" w:sz="0" w:space="0" w:color="auto"/>
                        <w:left w:val="none" w:sz="0" w:space="0" w:color="auto"/>
                        <w:bottom w:val="none" w:sz="0" w:space="0" w:color="auto"/>
                        <w:right w:val="none" w:sz="0" w:space="0" w:color="auto"/>
                      </w:divBdr>
                    </w:div>
                  </w:divsChild>
                </w:div>
                <w:div w:id="1365668233">
                  <w:marLeft w:val="0"/>
                  <w:marRight w:val="0"/>
                  <w:marTop w:val="0"/>
                  <w:marBottom w:val="0"/>
                  <w:divBdr>
                    <w:top w:val="none" w:sz="0" w:space="0" w:color="auto"/>
                    <w:left w:val="none" w:sz="0" w:space="0" w:color="auto"/>
                    <w:bottom w:val="none" w:sz="0" w:space="0" w:color="auto"/>
                    <w:right w:val="none" w:sz="0" w:space="0" w:color="auto"/>
                  </w:divBdr>
                </w:div>
                <w:div w:id="580141819">
                  <w:marLeft w:val="0"/>
                  <w:marRight w:val="0"/>
                  <w:marTop w:val="0"/>
                  <w:marBottom w:val="0"/>
                  <w:divBdr>
                    <w:top w:val="none" w:sz="0" w:space="0" w:color="auto"/>
                    <w:left w:val="none" w:sz="0" w:space="0" w:color="auto"/>
                    <w:bottom w:val="none" w:sz="0" w:space="0" w:color="auto"/>
                    <w:right w:val="none" w:sz="0" w:space="0" w:color="auto"/>
                  </w:divBdr>
                  <w:divsChild>
                    <w:div w:id="198594011">
                      <w:marLeft w:val="0"/>
                      <w:marRight w:val="0"/>
                      <w:marTop w:val="0"/>
                      <w:marBottom w:val="0"/>
                      <w:divBdr>
                        <w:top w:val="none" w:sz="0" w:space="0" w:color="auto"/>
                        <w:left w:val="none" w:sz="0" w:space="0" w:color="auto"/>
                        <w:bottom w:val="none" w:sz="0" w:space="0" w:color="auto"/>
                        <w:right w:val="none" w:sz="0" w:space="0" w:color="auto"/>
                      </w:divBdr>
                      <w:divsChild>
                        <w:div w:id="1195341665">
                          <w:marLeft w:val="0"/>
                          <w:marRight w:val="0"/>
                          <w:marTop w:val="0"/>
                          <w:marBottom w:val="0"/>
                          <w:divBdr>
                            <w:top w:val="none" w:sz="0" w:space="0" w:color="auto"/>
                            <w:left w:val="none" w:sz="0" w:space="0" w:color="auto"/>
                            <w:bottom w:val="none" w:sz="0" w:space="0" w:color="auto"/>
                            <w:right w:val="none" w:sz="0" w:space="0" w:color="auto"/>
                          </w:divBdr>
                        </w:div>
                        <w:div w:id="1501658428">
                          <w:marLeft w:val="0"/>
                          <w:marRight w:val="0"/>
                          <w:marTop w:val="0"/>
                          <w:marBottom w:val="0"/>
                          <w:divBdr>
                            <w:top w:val="none" w:sz="0" w:space="0" w:color="auto"/>
                            <w:left w:val="none" w:sz="0" w:space="0" w:color="auto"/>
                            <w:bottom w:val="none" w:sz="0" w:space="0" w:color="auto"/>
                            <w:right w:val="none" w:sz="0" w:space="0" w:color="auto"/>
                          </w:divBdr>
                        </w:div>
                      </w:divsChild>
                    </w:div>
                    <w:div w:id="1679313656">
                      <w:marLeft w:val="0"/>
                      <w:marRight w:val="0"/>
                      <w:marTop w:val="0"/>
                      <w:marBottom w:val="0"/>
                      <w:divBdr>
                        <w:top w:val="none" w:sz="0" w:space="0" w:color="auto"/>
                        <w:left w:val="none" w:sz="0" w:space="0" w:color="auto"/>
                        <w:bottom w:val="none" w:sz="0" w:space="0" w:color="auto"/>
                        <w:right w:val="none" w:sz="0" w:space="0" w:color="auto"/>
                      </w:divBdr>
                    </w:div>
                    <w:div w:id="431972219">
                      <w:marLeft w:val="0"/>
                      <w:marRight w:val="0"/>
                      <w:marTop w:val="0"/>
                      <w:marBottom w:val="0"/>
                      <w:divBdr>
                        <w:top w:val="none" w:sz="0" w:space="0" w:color="auto"/>
                        <w:left w:val="none" w:sz="0" w:space="0" w:color="auto"/>
                        <w:bottom w:val="none" w:sz="0" w:space="0" w:color="auto"/>
                        <w:right w:val="none" w:sz="0" w:space="0" w:color="auto"/>
                      </w:divBdr>
                    </w:div>
                    <w:div w:id="3294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1">
              <w:marLeft w:val="0"/>
              <w:marRight w:val="0"/>
              <w:marTop w:val="0"/>
              <w:marBottom w:val="0"/>
              <w:divBdr>
                <w:top w:val="none" w:sz="0" w:space="0" w:color="auto"/>
                <w:left w:val="none" w:sz="0" w:space="0" w:color="auto"/>
                <w:bottom w:val="none" w:sz="0" w:space="0" w:color="auto"/>
                <w:right w:val="none" w:sz="0" w:space="0" w:color="auto"/>
              </w:divBdr>
              <w:divsChild>
                <w:div w:id="647780390">
                  <w:marLeft w:val="0"/>
                  <w:marRight w:val="0"/>
                  <w:marTop w:val="0"/>
                  <w:marBottom w:val="0"/>
                  <w:divBdr>
                    <w:top w:val="none" w:sz="0" w:space="0" w:color="auto"/>
                    <w:left w:val="none" w:sz="0" w:space="0" w:color="auto"/>
                    <w:bottom w:val="none" w:sz="0" w:space="0" w:color="auto"/>
                    <w:right w:val="none" w:sz="0" w:space="0" w:color="auto"/>
                  </w:divBdr>
                </w:div>
                <w:div w:id="1069155253">
                  <w:marLeft w:val="0"/>
                  <w:marRight w:val="0"/>
                  <w:marTop w:val="0"/>
                  <w:marBottom w:val="0"/>
                  <w:divBdr>
                    <w:top w:val="none" w:sz="0" w:space="0" w:color="auto"/>
                    <w:left w:val="none" w:sz="0" w:space="0" w:color="auto"/>
                    <w:bottom w:val="none" w:sz="0" w:space="0" w:color="auto"/>
                    <w:right w:val="none" w:sz="0" w:space="0" w:color="auto"/>
                  </w:divBdr>
                </w:div>
                <w:div w:id="1541551902">
                  <w:marLeft w:val="0"/>
                  <w:marRight w:val="0"/>
                  <w:marTop w:val="0"/>
                  <w:marBottom w:val="0"/>
                  <w:divBdr>
                    <w:top w:val="none" w:sz="0" w:space="0" w:color="auto"/>
                    <w:left w:val="none" w:sz="0" w:space="0" w:color="auto"/>
                    <w:bottom w:val="none" w:sz="0" w:space="0" w:color="auto"/>
                    <w:right w:val="none" w:sz="0" w:space="0" w:color="auto"/>
                  </w:divBdr>
                  <w:divsChild>
                    <w:div w:id="1917089927">
                      <w:marLeft w:val="0"/>
                      <w:marRight w:val="0"/>
                      <w:marTop w:val="0"/>
                      <w:marBottom w:val="0"/>
                      <w:divBdr>
                        <w:top w:val="none" w:sz="0" w:space="0" w:color="auto"/>
                        <w:left w:val="none" w:sz="0" w:space="0" w:color="auto"/>
                        <w:bottom w:val="none" w:sz="0" w:space="0" w:color="auto"/>
                        <w:right w:val="none" w:sz="0" w:space="0" w:color="auto"/>
                      </w:divBdr>
                      <w:divsChild>
                        <w:div w:id="1376391352">
                          <w:marLeft w:val="0"/>
                          <w:marRight w:val="0"/>
                          <w:marTop w:val="0"/>
                          <w:marBottom w:val="0"/>
                          <w:divBdr>
                            <w:top w:val="none" w:sz="0" w:space="0" w:color="auto"/>
                            <w:left w:val="none" w:sz="0" w:space="0" w:color="auto"/>
                            <w:bottom w:val="none" w:sz="0" w:space="0" w:color="auto"/>
                            <w:right w:val="none" w:sz="0" w:space="0" w:color="auto"/>
                          </w:divBdr>
                        </w:div>
                      </w:divsChild>
                    </w:div>
                    <w:div w:id="1984460317">
                      <w:marLeft w:val="0"/>
                      <w:marRight w:val="0"/>
                      <w:marTop w:val="0"/>
                      <w:marBottom w:val="0"/>
                      <w:divBdr>
                        <w:top w:val="none" w:sz="0" w:space="0" w:color="auto"/>
                        <w:left w:val="none" w:sz="0" w:space="0" w:color="auto"/>
                        <w:bottom w:val="none" w:sz="0" w:space="0" w:color="auto"/>
                        <w:right w:val="none" w:sz="0" w:space="0" w:color="auto"/>
                      </w:divBdr>
                    </w:div>
                    <w:div w:id="1832678141">
                      <w:marLeft w:val="0"/>
                      <w:marRight w:val="0"/>
                      <w:marTop w:val="0"/>
                      <w:marBottom w:val="0"/>
                      <w:divBdr>
                        <w:top w:val="none" w:sz="0" w:space="0" w:color="auto"/>
                        <w:left w:val="none" w:sz="0" w:space="0" w:color="auto"/>
                        <w:bottom w:val="none" w:sz="0" w:space="0" w:color="auto"/>
                        <w:right w:val="none" w:sz="0" w:space="0" w:color="auto"/>
                      </w:divBdr>
                    </w:div>
                    <w:div w:id="19179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4327">
              <w:marLeft w:val="0"/>
              <w:marRight w:val="0"/>
              <w:marTop w:val="0"/>
              <w:marBottom w:val="0"/>
              <w:divBdr>
                <w:top w:val="none" w:sz="0" w:space="0" w:color="auto"/>
                <w:left w:val="none" w:sz="0" w:space="0" w:color="auto"/>
                <w:bottom w:val="none" w:sz="0" w:space="0" w:color="auto"/>
                <w:right w:val="none" w:sz="0" w:space="0" w:color="auto"/>
              </w:divBdr>
              <w:divsChild>
                <w:div w:id="1064719840">
                  <w:marLeft w:val="0"/>
                  <w:marRight w:val="0"/>
                  <w:marTop w:val="0"/>
                  <w:marBottom w:val="0"/>
                  <w:divBdr>
                    <w:top w:val="none" w:sz="0" w:space="0" w:color="auto"/>
                    <w:left w:val="none" w:sz="0" w:space="0" w:color="auto"/>
                    <w:bottom w:val="none" w:sz="0" w:space="0" w:color="auto"/>
                    <w:right w:val="none" w:sz="0" w:space="0" w:color="auto"/>
                  </w:divBdr>
                </w:div>
              </w:divsChild>
            </w:div>
            <w:div w:id="408888156">
              <w:marLeft w:val="0"/>
              <w:marRight w:val="0"/>
              <w:marTop w:val="0"/>
              <w:marBottom w:val="0"/>
              <w:divBdr>
                <w:top w:val="none" w:sz="0" w:space="0" w:color="auto"/>
                <w:left w:val="none" w:sz="0" w:space="0" w:color="auto"/>
                <w:bottom w:val="none" w:sz="0" w:space="0" w:color="auto"/>
                <w:right w:val="none" w:sz="0" w:space="0" w:color="auto"/>
              </w:divBdr>
            </w:div>
          </w:divsChild>
        </w:div>
        <w:div w:id="14340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cdr.cancer.gov/cgi-bin/cdr/QCforWord.py?DocId=CDR0000062863&amp;DocType=Summary:bu&amp;DocVersion=None&amp;parmstring=yes&amp;parmid=118559" TargetMode="External"/><Relationship Id="rId1827" Type="http://schemas.openxmlformats.org/officeDocument/2006/relationships/hyperlink" Target="https://cdr.cancer.gov/cgi-bin/cdr/QCforWord.py?DocId=CDR0000062863&amp;DocType=Summary:bu&amp;DocVersion=None&amp;parmstring=yes&amp;parmid=118559" TargetMode="External"/><Relationship Id="rId21" Type="http://schemas.openxmlformats.org/officeDocument/2006/relationships/hyperlink" Target="https://cdr.cancer.gov/cgi-bin/cdr/QCforWord.py?DocId=CDR0000062863&amp;DocType=Summary:bu&amp;DocVersion=None&amp;parmstring=yes&amp;parmid=118559" TargetMode="External"/><Relationship Id="rId170" Type="http://schemas.openxmlformats.org/officeDocument/2006/relationships/hyperlink" Target="https://cdr.cancer.gov/cgi-bin/cdr/QCforWord.py?DocId=CDR0000062863&amp;DocType=Summary:bu&amp;DocVersion=None&amp;parmstring=yes&amp;parmid=118559" TargetMode="External"/><Relationship Id="rId268" Type="http://schemas.openxmlformats.org/officeDocument/2006/relationships/hyperlink" Target="https://cdr.cancer.gov/cgi-bin/cdr/QCforWord.py?DocId=CDR0000062863&amp;DocType=Summary:bu&amp;DocVersion=None&amp;parmstring=yes&amp;parmid=118559" TargetMode="External"/><Relationship Id="rId475" Type="http://schemas.openxmlformats.org/officeDocument/2006/relationships/hyperlink" Target="https://cdr.cancer.gov/cgi-bin/cdr/QCforWord.py?DocId=CDR0000062863&amp;DocType=Summary:bu&amp;DocVersion=None&amp;parmstring=yes&amp;parmid=118559" TargetMode="External"/><Relationship Id="rId682" Type="http://schemas.openxmlformats.org/officeDocument/2006/relationships/hyperlink" Target="https://cdr.cancer.gov/cgi-bin/cdr/QCforWord.py?DocId=CDR0000062863&amp;DocType=Summary:bu&amp;DocVersion=None&amp;parmstring=yes&amp;parmid=118559" TargetMode="External"/><Relationship Id="rId128" Type="http://schemas.openxmlformats.org/officeDocument/2006/relationships/hyperlink" Target="https://cdr.cancer.gov/cgi-bin/cdr/QCforWord.py?DocId=CDR0000062863&amp;DocType=Summary:bu&amp;DocVersion=None&amp;parmstring=yes&amp;parmid=118559" TargetMode="External"/><Relationship Id="rId335" Type="http://schemas.openxmlformats.org/officeDocument/2006/relationships/hyperlink" Target="https://cdr.cancer.gov/cgi-bin/cdr/Filter.py?DocId=CDR0000460146&amp;Filter=set:QC+GlossaryTermName+with+Concept+Set" TargetMode="External"/><Relationship Id="rId542" Type="http://schemas.openxmlformats.org/officeDocument/2006/relationships/hyperlink" Target="https://cdr.cancer.gov/cgi-bin/cdr/QcReport.py?DocId=CDR0000531845&amp;Session=guest" TargetMode="External"/><Relationship Id="rId987" Type="http://schemas.openxmlformats.org/officeDocument/2006/relationships/hyperlink" Target="https://cdr.cancer.gov/cgi-bin/cdr/QCforWord.py?DocId=CDR0000062863&amp;DocType=Summary:bu&amp;DocVersion=None&amp;parmstring=yes&amp;parmid=118559" TargetMode="External"/><Relationship Id="rId1172" Type="http://schemas.openxmlformats.org/officeDocument/2006/relationships/hyperlink" Target="https://cdr.cancer.gov/cgi-bin/cdr/QCforWord.py?DocId=CDR0000062863&amp;DocType=Summary:bu&amp;DocVersion=None&amp;parmstring=yes&amp;parmid=118559" TargetMode="External"/><Relationship Id="rId402" Type="http://schemas.openxmlformats.org/officeDocument/2006/relationships/hyperlink" Target="https://cdr.cancer.gov/cgi-bin/cdr/QCforWord.py?DocId=CDR0000062863&amp;DocType=Summary:bu&amp;DocVersion=None&amp;parmstring=yes&amp;parmid=118559" TargetMode="External"/><Relationship Id="rId847" Type="http://schemas.openxmlformats.org/officeDocument/2006/relationships/hyperlink" Target="https://cdr.cancer.gov/cgi-bin/cdr/QCforWord.py?DocId=CDR0000062863&amp;DocType=Summary:bu&amp;DocVersion=None&amp;parmstring=yes&amp;parmid=118559" TargetMode="External"/><Relationship Id="rId1032" Type="http://schemas.openxmlformats.org/officeDocument/2006/relationships/hyperlink" Target="https://cdr.cancer.gov/cgi-bin/cdr/QCforWord.py?DocId=CDR0000062863&amp;DocType=Summary:bu&amp;DocVersion=None&amp;parmstring=yes&amp;parmid=118559" TargetMode="External"/><Relationship Id="rId1477" Type="http://schemas.openxmlformats.org/officeDocument/2006/relationships/hyperlink" Target="https://cdr.cancer.gov/cgi-bin/cdr/QCforWord.py?DocId=CDR0000062863&amp;DocType=Summary:bu&amp;DocVersion=None&amp;parmstring=yes&amp;parmid=118559" TargetMode="External"/><Relationship Id="rId1684" Type="http://schemas.openxmlformats.org/officeDocument/2006/relationships/hyperlink" Target="https://cdr.cancer.gov/cgi-bin/cdr/QCforWord.py?DocId=CDR0000062863&amp;DocType=Summary:bu&amp;DocVersion=None&amp;parmstring=yes&amp;parmid=118559" TargetMode="External"/><Relationship Id="rId1891" Type="http://schemas.openxmlformats.org/officeDocument/2006/relationships/hyperlink" Target="https://cdr.cancer.gov/cgi-bin/cdr/QCforWord.py?DocId=CDR0000062863&amp;DocType=Summary:bu&amp;DocVersion=None&amp;parmstring=yes&amp;parmid=118559" TargetMode="External"/><Relationship Id="rId707" Type="http://schemas.openxmlformats.org/officeDocument/2006/relationships/hyperlink" Target="https://cdr.cancer.gov/cgi-bin/cdr/QCforWord.py?DocId=CDR0000062863&amp;DocType=Summary:bu&amp;DocVersion=None&amp;parmstring=yes&amp;parmid=118559" TargetMode="External"/><Relationship Id="rId914" Type="http://schemas.openxmlformats.org/officeDocument/2006/relationships/hyperlink" Target="https://cdr.cancer.gov/cgi-bin/cdr/QCforWord.py?DocId=CDR0000062863&amp;DocType=Summary:bu&amp;DocVersion=None&amp;parmstring=yes&amp;parmid=118559" TargetMode="External"/><Relationship Id="rId1337" Type="http://schemas.openxmlformats.org/officeDocument/2006/relationships/hyperlink" Target="https://cdr.cancer.gov/cgi-bin/cdr/QCforWord.py?DocId=CDR0000062863&amp;DocType=Summary:bu&amp;DocVersion=None&amp;parmstring=yes&amp;parmid=118559" TargetMode="External"/><Relationship Id="rId1544" Type="http://schemas.openxmlformats.org/officeDocument/2006/relationships/hyperlink" Target="https://cdr.cancer.gov/cgi-bin/cdr/QCforWord.py?DocId=CDR0000062863&amp;DocType=Summary:bu&amp;DocVersion=None&amp;parmstring=yes&amp;parmid=118559" TargetMode="External"/><Relationship Id="rId1751" Type="http://schemas.openxmlformats.org/officeDocument/2006/relationships/hyperlink" Target="https://cdr.cancer.gov/cgi-bin/cdr/QCforWord.py?DocId=CDR0000062863&amp;DocType=Summary:bu&amp;DocVersion=None&amp;parmstring=yes&amp;parmid=118559" TargetMode="External"/><Relationship Id="rId43" Type="http://schemas.openxmlformats.org/officeDocument/2006/relationships/hyperlink" Target="https://cdr.cancer.gov/cgi-bin/cdr/QCforWord.py?DocId=CDR0000062863&amp;DocType=Summary:bu&amp;DocVersion=None&amp;parmstring=yes&amp;parmid=118559" TargetMode="External"/><Relationship Id="rId1404" Type="http://schemas.openxmlformats.org/officeDocument/2006/relationships/hyperlink" Target="https://cdr.cancer.gov/cgi-bin/cdr/QCforWord.py?DocId=CDR0000062863&amp;DocType=Summary:bu&amp;DocVersion=None&amp;parmstring=yes&amp;parmid=118559" TargetMode="External"/><Relationship Id="rId1611" Type="http://schemas.openxmlformats.org/officeDocument/2006/relationships/hyperlink" Target="https://cdr.cancer.gov/cgi-bin/cdr/QCforWord.py?DocId=CDR0000062863&amp;DocType=Summary:bu&amp;DocVersion=None&amp;parmstring=yes&amp;parmid=118559" TargetMode="External"/><Relationship Id="rId1849" Type="http://schemas.openxmlformats.org/officeDocument/2006/relationships/hyperlink" Target="https://cdr.cancer.gov/cgi-bin/cdr/QCforWord.py?DocId=CDR0000062863&amp;DocType=Summary:bu&amp;DocVersion=None&amp;parmstring=yes&amp;parmid=118559" TargetMode="External"/><Relationship Id="rId192" Type="http://schemas.openxmlformats.org/officeDocument/2006/relationships/hyperlink" Target="https://cdr.cancer.gov/cgi-bin/cdr/QCforWord.py?DocId=CDR0000062863&amp;DocType=Summary:bu&amp;DocVersion=None&amp;parmstring=yes&amp;parmid=118559" TargetMode="External"/><Relationship Id="rId1709" Type="http://schemas.openxmlformats.org/officeDocument/2006/relationships/hyperlink" Target="https://cdr.cancer.gov/cgi-bin/cdr/QCforWord.py?DocId=CDR0000062863&amp;DocType=Summary:bu&amp;DocVersion=None&amp;parmstring=yes&amp;parmid=118559" TargetMode="External"/><Relationship Id="rId1916" Type="http://schemas.openxmlformats.org/officeDocument/2006/relationships/hyperlink" Target="https://cdr.cancer.gov/cgi-bin/cdr/QCforWord.py?DocId=CDR0000062863&amp;DocType=Summary:bu&amp;DocVersion=None&amp;parmstring=yes&amp;parmid=118559" TargetMode="External"/><Relationship Id="rId497" Type="http://schemas.openxmlformats.org/officeDocument/2006/relationships/hyperlink" Target="https://cdr.cancer.gov/cgi-bin/cdr/QCforWord.py?DocId=CDR0000062863&amp;DocType=Summary:bu&amp;DocVersion=None&amp;parmstring=yes&amp;parmid=118559" TargetMode="External"/><Relationship Id="rId357" Type="http://schemas.openxmlformats.org/officeDocument/2006/relationships/hyperlink" Target="https://cdr.cancer.gov/cgi-bin/cdr/QCforWord.py?DocId=CDR0000062863&amp;DocType=Summary:bu&amp;DocVersion=None&amp;parmstring=yes&amp;parmid=118559" TargetMode="External"/><Relationship Id="rId1194" Type="http://schemas.openxmlformats.org/officeDocument/2006/relationships/hyperlink" Target="https://cdr.cancer.gov/cgi-bin/cdr/QCforWord.py?DocId=CDR0000062863&amp;DocType=Summary:bu&amp;DocVersion=None&amp;parmstring=yes&amp;parmid=118559" TargetMode="External"/><Relationship Id="rId217" Type="http://schemas.openxmlformats.org/officeDocument/2006/relationships/hyperlink" Target="https://cdr.cancer.gov/cgi-bin/cdr/Filter.py?DocId=CDR0000460209&amp;Filter=set:QC+GlossaryTermName+with+Concept+Set" TargetMode="External"/><Relationship Id="rId564" Type="http://schemas.openxmlformats.org/officeDocument/2006/relationships/hyperlink" Target="https://cdr.cancer.gov/cgi-bin/cdr/QCforWord.py?DocId=CDR0000062863&amp;DocType=Summary:bu&amp;DocVersion=None&amp;parmstring=yes&amp;parmid=118559" TargetMode="External"/><Relationship Id="rId771" Type="http://schemas.openxmlformats.org/officeDocument/2006/relationships/hyperlink" Target="https://cdr.cancer.gov/cgi-bin/cdr/QCforWord.py?DocId=CDR0000062863&amp;DocType=Summary:bu&amp;DocVersion=None&amp;parmstring=yes&amp;parmid=118559" TargetMode="External"/><Relationship Id="rId869" Type="http://schemas.openxmlformats.org/officeDocument/2006/relationships/hyperlink" Target="https://cdr.cancer.gov/cgi-bin/cdr/QCforWord.py?DocId=CDR0000062863&amp;DocType=Summary:bu&amp;DocVersion=None&amp;parmstring=yes&amp;parmid=118559" TargetMode="External"/><Relationship Id="rId1499" Type="http://schemas.openxmlformats.org/officeDocument/2006/relationships/hyperlink" Target="https://cdr.cancer.gov/cgi-bin/cdr/QCforWord.py?DocId=CDR0000062863&amp;DocType=Summary:bu&amp;DocVersion=None&amp;parmstring=yes&amp;parmid=118559" TargetMode="External"/><Relationship Id="rId424" Type="http://schemas.openxmlformats.org/officeDocument/2006/relationships/hyperlink" Target="https://cdr.cancer.gov/cgi-bin/cdr/QCforWord.py?DocId=CDR0000062863&amp;DocType=Summary:bu&amp;DocVersion=None&amp;parmstring=yes&amp;parmid=118559" TargetMode="External"/><Relationship Id="rId631" Type="http://schemas.openxmlformats.org/officeDocument/2006/relationships/hyperlink" Target="https://cdr.cancer.gov/cgi-bin/cdr/QCforWord.py?DocId=CDR0000062863&amp;DocType=Summary:bu&amp;DocVersion=None&amp;parmstring=yes&amp;parmid=118559" TargetMode="External"/><Relationship Id="rId729" Type="http://schemas.openxmlformats.org/officeDocument/2006/relationships/hyperlink" Target="https://cdr.cancer.gov/cgi-bin/cdr/QCforWord.py?DocId=CDR0000062863&amp;DocType=Summary:bu&amp;DocVersion=None&amp;parmstring=yes&amp;parmid=118559" TargetMode="External"/><Relationship Id="rId1054" Type="http://schemas.openxmlformats.org/officeDocument/2006/relationships/hyperlink" Target="https://cdr.cancer.gov/cgi-bin/cdr/QCforWord.py?DocId=CDR0000062863&amp;DocType=Summary:bu&amp;DocVersion=None&amp;parmstring=yes&amp;parmid=118559" TargetMode="External"/><Relationship Id="rId1261" Type="http://schemas.openxmlformats.org/officeDocument/2006/relationships/hyperlink" Target="https://cdr.cancer.gov/cgi-bin/cdr/QCforWord.py?DocId=CDR0000062863&amp;DocType=Summary:bu&amp;DocVersion=None&amp;parmstring=yes&amp;parmid=118559" TargetMode="External"/><Relationship Id="rId1359" Type="http://schemas.openxmlformats.org/officeDocument/2006/relationships/hyperlink" Target="https://cdr.cancer.gov/cgi-bin/cdr/QCforWord.py?DocId=CDR0000062863&amp;DocType=Summary:bu&amp;DocVersion=None&amp;parmstring=yes&amp;parmid=118559" TargetMode="External"/><Relationship Id="rId936" Type="http://schemas.openxmlformats.org/officeDocument/2006/relationships/hyperlink" Target="https://cdr.cancer.gov/cgi-bin/cdr/QCforWord.py?DocId=CDR0000062863&amp;DocType=Summary:bu&amp;DocVersion=None&amp;parmstring=yes&amp;parmid=118559" TargetMode="External"/><Relationship Id="rId1121" Type="http://schemas.openxmlformats.org/officeDocument/2006/relationships/hyperlink" Target="https://cdr.cancer.gov/cgi-bin/cdr/QCforWord.py?DocId=CDR0000062863&amp;DocType=Summary:bu&amp;DocVersion=None&amp;parmstring=yes&amp;parmid=118559" TargetMode="External"/><Relationship Id="rId1219" Type="http://schemas.openxmlformats.org/officeDocument/2006/relationships/hyperlink" Target="https://cdr.cancer.gov/cgi-bin/cdr/Filter.py?DocId=CDR0000783882&amp;Filter=set:QC+GlossaryTermName+with+Concept+Set" TargetMode="External"/><Relationship Id="rId1566" Type="http://schemas.openxmlformats.org/officeDocument/2006/relationships/hyperlink" Target="https://cdr.cancer.gov/cgi-bin/cdr/QCforWord.py?DocId=CDR0000062863&amp;DocType=Summary:bu&amp;DocVersion=None&amp;parmstring=yes&amp;parmid=118559" TargetMode="External"/><Relationship Id="rId1773" Type="http://schemas.openxmlformats.org/officeDocument/2006/relationships/hyperlink" Target="https://cdr.cancer.gov/cgi-bin/cdr/QCforWord.py?DocId=CDR0000062863&amp;DocType=Summary:bu&amp;DocVersion=None&amp;parmstring=yes&amp;parmid=118559" TargetMode="External"/><Relationship Id="rId65" Type="http://schemas.openxmlformats.org/officeDocument/2006/relationships/hyperlink" Target="https://cdr.cancer.gov/cgi-bin/cdr/QCforWord.py?DocId=CDR0000062863&amp;DocType=Summary:bu&amp;DocVersion=None&amp;parmstring=yes&amp;parmid=118559" TargetMode="External"/><Relationship Id="rId1426" Type="http://schemas.openxmlformats.org/officeDocument/2006/relationships/hyperlink" Target="https://cdr.cancer.gov/cgi-bin/cdr/QCforWord.py?DocId=CDR0000062863&amp;DocType=Summary:bu&amp;DocVersion=None&amp;parmstring=yes&amp;parmid=118559" TargetMode="External"/><Relationship Id="rId1633" Type="http://schemas.openxmlformats.org/officeDocument/2006/relationships/hyperlink" Target="https://cdr.cancer.gov/cgi-bin/cdr/QCforWord.py?DocId=CDR0000062863&amp;DocType=Summary:bu&amp;DocVersion=None&amp;parmstring=yes&amp;parmid=118559" TargetMode="External"/><Relationship Id="rId1840" Type="http://schemas.openxmlformats.org/officeDocument/2006/relationships/hyperlink" Target="https://cdr.cancer.gov/cgi-bin/cdr/QCforWord.py?DocId=CDR0000062863&amp;DocType=Summary:bu&amp;DocVersion=None&amp;parmstring=yes&amp;parmid=118559" TargetMode="External"/><Relationship Id="rId1700" Type="http://schemas.openxmlformats.org/officeDocument/2006/relationships/hyperlink" Target="https://cdr.cancer.gov/cgi-bin/cdr/QCforWord.py?DocId=CDR0000062863&amp;DocType=Summary:bu&amp;DocVersion=None&amp;parmstring=yes&amp;parmid=118559" TargetMode="External"/><Relationship Id="rId1938" Type="http://schemas.openxmlformats.org/officeDocument/2006/relationships/hyperlink" Target="https://cdr.cancer.gov/cgi-bin/cdr/QCforWord.py?DocId=CDR0000062863&amp;DocType=Summary:bu&amp;DocVersion=None&amp;parmstring=yes&amp;parmid=118559" TargetMode="External"/><Relationship Id="rId281" Type="http://schemas.openxmlformats.org/officeDocument/2006/relationships/hyperlink" Target="https://cdr.cancer.gov/cgi-bin/cdr/Filter.py?DocId=CDR0000339338&amp;Filter=set:QC+GlossaryTermName+with+Concept+Set" TargetMode="External"/><Relationship Id="rId141" Type="http://schemas.openxmlformats.org/officeDocument/2006/relationships/hyperlink" Target="https://cdr.cancer.gov/cgi-bin/cdr/QCforWord.py?DocId=CDR0000062863&amp;DocType=Summary:bu&amp;DocVersion=None&amp;parmstring=yes&amp;parmid=118559" TargetMode="External"/><Relationship Id="rId379" Type="http://schemas.openxmlformats.org/officeDocument/2006/relationships/hyperlink" Target="https://cdr.cancer.gov/cgi-bin/cdr/Filter.py?DocId=CDR0000460135&amp;Filter=set:QC+GlossaryTermName+with+Concept+Set" TargetMode="External"/><Relationship Id="rId586" Type="http://schemas.openxmlformats.org/officeDocument/2006/relationships/hyperlink" Target="https://cdr.cancer.gov/cgi-bin/cdr/QCforWord.py?DocId=CDR0000062863&amp;DocType=Summary:bu&amp;DocVersion=None&amp;parmstring=yes&amp;parmid=118559" TargetMode="External"/><Relationship Id="rId793" Type="http://schemas.openxmlformats.org/officeDocument/2006/relationships/hyperlink" Target="https://cdr.cancer.gov/cgi-bin/cdr/QCforWord.py?DocId=CDR0000062863&amp;DocType=Summary:bu&amp;DocVersion=None&amp;parmstring=yes&amp;parmid=118559" TargetMode="External"/><Relationship Id="rId7" Type="http://schemas.openxmlformats.org/officeDocument/2006/relationships/hyperlink" Target="https://cdr.cancer.gov/cgi-bin/cdr/QCforWord.py?DocId=CDR0000062863&amp;DocType=Summary:bu&amp;DocVersion=None&amp;parmstring=yes&amp;parmid=118559" TargetMode="External"/><Relationship Id="rId239" Type="http://schemas.openxmlformats.org/officeDocument/2006/relationships/hyperlink" Target="https://www.ncbi.nlm.nih.gov/omim/120436" TargetMode="External"/><Relationship Id="rId446" Type="http://schemas.openxmlformats.org/officeDocument/2006/relationships/hyperlink" Target="https://cdr.cancer.gov/cgi-bin/cdr/QCforWord.py?DocId=CDR0000062863&amp;DocType=Summary:bu&amp;DocVersion=None&amp;parmstring=yes&amp;parmid=118559" TargetMode="External"/><Relationship Id="rId653" Type="http://schemas.openxmlformats.org/officeDocument/2006/relationships/hyperlink" Target="https://cdr.cancer.gov/cgi-bin/cdr/QCforWord.py?DocId=CDR0000062863&amp;DocType=Summary:bu&amp;DocVersion=None&amp;parmstring=yes&amp;parmid=118559" TargetMode="External"/><Relationship Id="rId1076" Type="http://schemas.openxmlformats.org/officeDocument/2006/relationships/hyperlink" Target="https://cdr.cancer.gov/cgi-bin/cdr/QCforWord.py?DocId=CDR0000062863&amp;DocType=Summary:bu&amp;DocVersion=None&amp;parmstring=yes&amp;parmid=118559" TargetMode="External"/><Relationship Id="rId1283" Type="http://schemas.openxmlformats.org/officeDocument/2006/relationships/hyperlink" Target="https://cdr.cancer.gov/cgi-bin/cdr/QCforWord.py?DocId=CDR0000062863&amp;DocType=Summary:bu&amp;DocVersion=None&amp;parmstring=yes&amp;parmid=118559" TargetMode="External"/><Relationship Id="rId1490" Type="http://schemas.openxmlformats.org/officeDocument/2006/relationships/hyperlink" Target="https://cdr.cancer.gov/cgi-bin/cdr/QCforWord.py?DocId=CDR0000062863&amp;DocType=Summary:bu&amp;DocVersion=None&amp;parmstring=yes&amp;parmid=118559" TargetMode="External"/><Relationship Id="rId306" Type="http://schemas.openxmlformats.org/officeDocument/2006/relationships/hyperlink" Target="https://cdr.cancer.gov/cgi-bin/cdr/Filter.py?DocId=CDR0000460202&amp;Filter=set:QC+GlossaryTermName+with+Concept+Set" TargetMode="External"/><Relationship Id="rId860" Type="http://schemas.openxmlformats.org/officeDocument/2006/relationships/hyperlink" Target="https://cdr.cancer.gov/cgi-bin/cdr/QcReport.py?DocId=CDR0000531827&amp;Session=guest" TargetMode="External"/><Relationship Id="rId958" Type="http://schemas.openxmlformats.org/officeDocument/2006/relationships/hyperlink" Target="https://cdr.cancer.gov/cgi-bin/cdr/QCforWord.py?DocId=CDR0000062863&amp;DocType=Summary:bu&amp;DocVersion=None&amp;parmstring=yes&amp;parmid=118559" TargetMode="External"/><Relationship Id="rId1143" Type="http://schemas.openxmlformats.org/officeDocument/2006/relationships/hyperlink" Target="http://premm.dfci.harvard.edu/" TargetMode="External"/><Relationship Id="rId1588" Type="http://schemas.openxmlformats.org/officeDocument/2006/relationships/hyperlink" Target="https://cdr.cancer.gov/cgi-bin/cdr/QCforWord.py?DocId=CDR0000062863&amp;DocType=Summary:bu&amp;DocVersion=None&amp;parmstring=yes&amp;parmid=118559" TargetMode="External"/><Relationship Id="rId1795" Type="http://schemas.openxmlformats.org/officeDocument/2006/relationships/hyperlink" Target="https://cdr.cancer.gov/cgi-bin/cdr/QcReport.py?DocId=CDR0000062855&amp;Session=guest" TargetMode="External"/><Relationship Id="rId87" Type="http://schemas.openxmlformats.org/officeDocument/2006/relationships/hyperlink" Target="https://cdr.cancer.gov/cgi-bin/cdr/QCforWord.py?DocId=CDR0000062863&amp;DocType=Summary:bu&amp;DocVersion=None&amp;parmstring=yes&amp;parmid=118559" TargetMode="External"/><Relationship Id="rId513" Type="http://schemas.openxmlformats.org/officeDocument/2006/relationships/hyperlink" Target="https://cdr.cancer.gov/cgi-bin/cdr/QCforWord.py?DocId=CDR0000062863&amp;DocType=Summary:bu&amp;DocVersion=None&amp;parmstring=yes&amp;parmid=118559" TargetMode="External"/><Relationship Id="rId720" Type="http://schemas.openxmlformats.org/officeDocument/2006/relationships/hyperlink" Target="https://cdr.cancer.gov/cgi-bin/cdr/QCforWord.py?DocId=CDR0000062863&amp;DocType=Summary:bu&amp;DocVersion=None&amp;parmstring=yes&amp;parmid=118559" TargetMode="External"/><Relationship Id="rId818" Type="http://schemas.openxmlformats.org/officeDocument/2006/relationships/hyperlink" Target="https://cdr.cancer.gov/cgi-bin/cdr/QCforWord.py?DocId=CDR0000062863&amp;DocType=Summary:bu&amp;DocVersion=None&amp;parmstring=yes&amp;parmid=118559" TargetMode="External"/><Relationship Id="rId1350" Type="http://schemas.openxmlformats.org/officeDocument/2006/relationships/hyperlink" Target="https://cdr.cancer.gov/cgi-bin/cdr/QCforWord.py?DocId=CDR0000062863&amp;DocType=Summary:bu&amp;DocVersion=None&amp;parmstring=yes&amp;parmid=118559" TargetMode="External"/><Relationship Id="rId1448" Type="http://schemas.openxmlformats.org/officeDocument/2006/relationships/hyperlink" Target="https://cdr.cancer.gov/cgi-bin/cdr/QCforWord.py?DocId=CDR0000062863&amp;DocType=Summary:bu&amp;DocVersion=None&amp;parmstring=yes&amp;parmid=118559" TargetMode="External"/><Relationship Id="rId1655" Type="http://schemas.openxmlformats.org/officeDocument/2006/relationships/hyperlink" Target="https://cdr.cancer.gov/cgi-bin/cdr/QCforWord.py?DocId=CDR0000062863&amp;DocType=Summary:bu&amp;DocVersion=None&amp;parmstring=yes&amp;parmid=118559" TargetMode="External"/><Relationship Id="rId1003" Type="http://schemas.openxmlformats.org/officeDocument/2006/relationships/hyperlink" Target="https://cdr.cancer.gov/cgi-bin/cdr/QCforWord.py?DocId=CDR0000062863&amp;DocType=Summary:bu&amp;DocVersion=None&amp;parmstring=yes&amp;parmid=118559" TargetMode="External"/><Relationship Id="rId1210" Type="http://schemas.openxmlformats.org/officeDocument/2006/relationships/hyperlink" Target="https://cdr.cancer.gov/cgi-bin/cdr/QCforWord.py?DocId=CDR0000062863&amp;DocType=Summary:bu&amp;DocVersion=None&amp;parmstring=yes&amp;parmid=118559" TargetMode="External"/><Relationship Id="rId1308" Type="http://schemas.openxmlformats.org/officeDocument/2006/relationships/hyperlink" Target="https://cdr.cancer.gov/cgi-bin/cdr/QCforWord.py?DocId=CDR0000062863&amp;DocType=Summary:bu&amp;DocVersion=None&amp;parmstring=yes&amp;parmid=118559" TargetMode="External"/><Relationship Id="rId1862" Type="http://schemas.openxmlformats.org/officeDocument/2006/relationships/hyperlink" Target="https://cdr.cancer.gov/cgi-bin/cdr/QCforWord.py?DocId=CDR0000062863&amp;DocType=Summary:bu&amp;DocVersion=None&amp;parmstring=yes&amp;parmid=118559" TargetMode="External"/><Relationship Id="rId1515" Type="http://schemas.openxmlformats.org/officeDocument/2006/relationships/hyperlink" Target="https://cdr.cancer.gov/cgi-bin/cdr/QCforWord.py?DocId=CDR0000062863&amp;DocType=Summary:bu&amp;DocVersion=None&amp;parmstring=yes&amp;parmid=118559" TargetMode="External"/><Relationship Id="rId1722" Type="http://schemas.openxmlformats.org/officeDocument/2006/relationships/hyperlink" Target="https://cdr.cancer.gov/cgi-bin/cdr/QCforWord.py?DocId=CDR0000062863&amp;DocType=Summary:bu&amp;DocVersion=None&amp;parmstring=yes&amp;parmid=118559" TargetMode="External"/><Relationship Id="rId14" Type="http://schemas.openxmlformats.org/officeDocument/2006/relationships/hyperlink" Target="https://cdr.cancer.gov/cgi-bin/cdr/QCforWord.py?DocId=CDR0000062863&amp;DocType=Summary:bu&amp;DocVersion=None&amp;parmstring=yes&amp;parmid=118559" TargetMode="External"/><Relationship Id="rId163" Type="http://schemas.openxmlformats.org/officeDocument/2006/relationships/hyperlink" Target="https://cdr.cancer.gov/cgi-bin/cdr/QCforWord.py?DocId=CDR0000062863&amp;DocType=Summary:bu&amp;DocVersion=None&amp;parmstring=yes&amp;parmid=118559" TargetMode="External"/><Relationship Id="rId370" Type="http://schemas.openxmlformats.org/officeDocument/2006/relationships/hyperlink" Target="https://cdr.cancer.gov/cgi-bin/cdr/QCforWord.py?DocId=CDR0000062863&amp;DocType=Summary:bu&amp;DocVersion=None&amp;parmstring=yes&amp;parmid=118559" TargetMode="External"/><Relationship Id="rId230" Type="http://schemas.openxmlformats.org/officeDocument/2006/relationships/hyperlink" Target="https://www.ncbi.nlm.nih.gov/omim/191170" TargetMode="External"/><Relationship Id="rId468" Type="http://schemas.openxmlformats.org/officeDocument/2006/relationships/hyperlink" Target="https://cdr.cancer.gov/cgi-bin/cdr/QCforWord.py?DocId=CDR0000062863&amp;DocType=Summary:bu&amp;DocVersion=None&amp;parmstring=yes&amp;parmid=118559" TargetMode="External"/><Relationship Id="rId675" Type="http://schemas.openxmlformats.org/officeDocument/2006/relationships/hyperlink" Target="https://cdr.cancer.gov/cgi-bin/cdr/QCforWord.py?DocId=CDR0000062863&amp;DocType=Summary:bu&amp;DocVersion=None&amp;parmstring=yes&amp;parmid=118559" TargetMode="External"/><Relationship Id="rId882" Type="http://schemas.openxmlformats.org/officeDocument/2006/relationships/hyperlink" Target="https://cdr.cancer.gov/cgi-bin/cdr/QcReport.py?DocId=CDR0000526280&amp;Session=guest" TargetMode="External"/><Relationship Id="rId1098" Type="http://schemas.openxmlformats.org/officeDocument/2006/relationships/hyperlink" Target="https://cdr.cancer.gov/cgi-bin/cdr/QCforWord.py?DocId=CDR0000062863&amp;DocType=Summary:bu&amp;DocVersion=None&amp;parmstring=yes&amp;parmid=118559" TargetMode="External"/><Relationship Id="rId328" Type="http://schemas.openxmlformats.org/officeDocument/2006/relationships/hyperlink" Target="https://cdr.cancer.gov/cgi-bin/cdr/QCforWord.py?DocId=CDR0000062863&amp;DocType=Summary:bu&amp;DocVersion=None&amp;parmstring=yes&amp;parmid=118559" TargetMode="External"/><Relationship Id="rId535" Type="http://schemas.openxmlformats.org/officeDocument/2006/relationships/hyperlink" Target="https://cdr.cancer.gov/cgi-bin/cdr/QCforWord.py?DocId=CDR0000062863&amp;DocType=Summary:bu&amp;DocVersion=None&amp;parmstring=yes&amp;parmid=118559" TargetMode="External"/><Relationship Id="rId742" Type="http://schemas.openxmlformats.org/officeDocument/2006/relationships/hyperlink" Target="https://cdr.cancer.gov/cgi-bin/cdr/QCforWord.py?DocId=CDR0000062863&amp;DocType=Summary:bu&amp;DocVersion=None&amp;parmstring=yes&amp;parmid=118559" TargetMode="External"/><Relationship Id="rId1165" Type="http://schemas.openxmlformats.org/officeDocument/2006/relationships/hyperlink" Target="https://cdr.cancer.gov/cgi-bin/cdr/Filter.py?DocId=CDR0000460198&amp;Filter=set:QC+GlossaryTermName+with+Concept+Set" TargetMode="External"/><Relationship Id="rId1372" Type="http://schemas.openxmlformats.org/officeDocument/2006/relationships/hyperlink" Target="https://cdr.cancer.gov/cgi-bin/cdr/QCforWord.py?DocId=CDR0000062863&amp;DocType=Summary:bu&amp;DocVersion=None&amp;parmstring=yes&amp;parmid=118559" TargetMode="External"/><Relationship Id="rId602" Type="http://schemas.openxmlformats.org/officeDocument/2006/relationships/hyperlink" Target="https://cdr.cancer.gov/cgi-bin/cdr/QCforWord.py?DocId=CDR0000062863&amp;DocType=Summary:bu&amp;DocVersion=None&amp;parmstring=yes&amp;parmid=118559" TargetMode="External"/><Relationship Id="rId1025" Type="http://schemas.openxmlformats.org/officeDocument/2006/relationships/hyperlink" Target="https://cdr.cancer.gov/cgi-bin/cdr/QCforWord.py?DocId=CDR0000062863&amp;DocType=Summary:bu&amp;DocVersion=None&amp;parmstring=yes&amp;parmid=118559" TargetMode="External"/><Relationship Id="rId1232" Type="http://schemas.openxmlformats.org/officeDocument/2006/relationships/hyperlink" Target="https://cdr.cancer.gov/cgi-bin/cdr/QCforWord.py?DocId=CDR0000062863&amp;DocType=Summary:bu&amp;DocVersion=None&amp;parmstring=yes&amp;parmid=118559" TargetMode="External"/><Relationship Id="rId1677" Type="http://schemas.openxmlformats.org/officeDocument/2006/relationships/hyperlink" Target="https://cdr.cancer.gov/cgi-bin/cdr/QCforWord.py?DocId=CDR0000062863&amp;DocType=Summary:bu&amp;DocVersion=None&amp;parmstring=yes&amp;parmid=118559" TargetMode="External"/><Relationship Id="rId1884" Type="http://schemas.openxmlformats.org/officeDocument/2006/relationships/hyperlink" Target="https://cdr.cancer.gov/cgi-bin/cdr/QCforWord.py?DocId=CDR0000062863&amp;DocType=Summary:bu&amp;DocVersion=None&amp;parmstring=yes&amp;parmid=118559" TargetMode="External"/><Relationship Id="rId907" Type="http://schemas.openxmlformats.org/officeDocument/2006/relationships/hyperlink" Target="https://cdr.cancer.gov/cgi-bin/cdr/QCforWord.py?DocId=CDR0000062863&amp;DocType=Summary:bu&amp;DocVersion=None&amp;parmstring=yes&amp;parmid=118559" TargetMode="External"/><Relationship Id="rId1537" Type="http://schemas.openxmlformats.org/officeDocument/2006/relationships/hyperlink" Target="https://cdr.cancer.gov/cgi-bin/cdr/QCforWord.py?DocId=CDR0000062863&amp;DocType=Summary:bu&amp;DocVersion=None&amp;parmstring=yes&amp;parmid=118559" TargetMode="External"/><Relationship Id="rId1744" Type="http://schemas.openxmlformats.org/officeDocument/2006/relationships/hyperlink" Target="https://cdr.cancer.gov/cgi-bin/cdr/QCforWord.py?DocId=CDR0000062863&amp;DocType=Summary:bu&amp;DocVersion=None&amp;parmstring=yes&amp;parmid=118559" TargetMode="External"/><Relationship Id="rId1951" Type="http://schemas.openxmlformats.org/officeDocument/2006/relationships/hyperlink" Target="https://cdr.cancer.gov/cgi-bin/cdr/QcReport.py?DocId=CDR0000062855&amp;Session=guest" TargetMode="External"/><Relationship Id="rId36" Type="http://schemas.openxmlformats.org/officeDocument/2006/relationships/hyperlink" Target="https://cdr.cancer.gov/cgi-bin/cdr/QCforWord.py?DocId=CDR0000062863&amp;DocType=Summary:bu&amp;DocVersion=None&amp;parmstring=yes&amp;parmid=118559" TargetMode="External"/><Relationship Id="rId1604" Type="http://schemas.openxmlformats.org/officeDocument/2006/relationships/hyperlink" Target="https://cdr.cancer.gov/cgi-bin/cdr/QCforWord.py?DocId=CDR0000062863&amp;DocType=Summary:bu&amp;DocVersion=None&amp;parmstring=yes&amp;parmid=118559" TargetMode="External"/><Relationship Id="rId185" Type="http://schemas.openxmlformats.org/officeDocument/2006/relationships/hyperlink" Target="https://cdr.cancer.gov/cgi-bin/cdr/QCforWord.py?DocId=CDR0000062863&amp;DocType=Summary:bu&amp;DocVersion=None&amp;parmstring=yes&amp;parmid=118559" TargetMode="External"/><Relationship Id="rId1811" Type="http://schemas.openxmlformats.org/officeDocument/2006/relationships/hyperlink" Target="https://cdr.cancer.gov/cgi-bin/cdr/QCforWord.py?DocId=CDR0000062863&amp;DocType=Summary:bu&amp;DocVersion=None&amp;parmstring=yes&amp;parmid=118559" TargetMode="External"/><Relationship Id="rId1909" Type="http://schemas.openxmlformats.org/officeDocument/2006/relationships/hyperlink" Target="https://cdr.cancer.gov/cgi-bin/cdr/QcReport.py?DocId=CDR0000062855&amp;Session=guest" TargetMode="External"/><Relationship Id="rId392" Type="http://schemas.openxmlformats.org/officeDocument/2006/relationships/hyperlink" Target="https://cdr.cancer.gov/cgi-bin/cdr/QCforWord.py?DocId=CDR0000062863&amp;DocType=Summary:bu&amp;DocVersion=None&amp;parmstring=yes&amp;parmid=118559" TargetMode="External"/><Relationship Id="rId697" Type="http://schemas.openxmlformats.org/officeDocument/2006/relationships/hyperlink" Target="https://cdr.cancer.gov/cgi-bin/cdr/QCforWord.py?DocId=CDR0000062863&amp;DocType=Summary:bu&amp;DocVersion=None&amp;parmstring=yes&amp;parmid=118559" TargetMode="External"/><Relationship Id="rId252" Type="http://schemas.openxmlformats.org/officeDocument/2006/relationships/hyperlink" Target="https://cdr.cancer.gov/cgi-bin/cdr/QCforWord.py?DocId=CDR0000062863&amp;DocType=Summary:bu&amp;DocVersion=None&amp;parmstring=yes&amp;parmid=118559" TargetMode="External"/><Relationship Id="rId1187" Type="http://schemas.openxmlformats.org/officeDocument/2006/relationships/hyperlink" Target="https://cdr.cancer.gov/cgi-bin/cdr/QCforWord.py?DocId=CDR0000062863&amp;DocType=Summary:bu&amp;DocVersion=None&amp;parmstring=yes&amp;parmid=118559" TargetMode="External"/><Relationship Id="rId112" Type="http://schemas.openxmlformats.org/officeDocument/2006/relationships/hyperlink" Target="https://cdr.cancer.gov/cgi-bin/cdr/Filter.py?DocId=CDR0000775581&amp;Filter=set:QC+GlossaryTermName+with+Concept+Set" TargetMode="External"/><Relationship Id="rId557" Type="http://schemas.openxmlformats.org/officeDocument/2006/relationships/hyperlink" Target="https://cdr.cancer.gov/cgi-bin/cdr/QCforWord.py?DocId=CDR0000062863&amp;DocType=Summary:bu&amp;DocVersion=None&amp;parmstring=yes&amp;parmid=118559" TargetMode="External"/><Relationship Id="rId764" Type="http://schemas.openxmlformats.org/officeDocument/2006/relationships/hyperlink" Target="https://cdr.cancer.gov/cgi-bin/cdr/QCforWord.py?DocId=CDR0000062863&amp;DocType=Summary:bu&amp;DocVersion=None&amp;parmstring=yes&amp;parmid=118559" TargetMode="External"/><Relationship Id="rId971" Type="http://schemas.openxmlformats.org/officeDocument/2006/relationships/hyperlink" Target="https://cdr.cancer.gov/cgi-bin/cdr/QCforWord.py?DocId=CDR0000062863&amp;DocType=Summary:bu&amp;DocVersion=None&amp;parmstring=yes&amp;parmid=118559" TargetMode="External"/><Relationship Id="rId1394" Type="http://schemas.openxmlformats.org/officeDocument/2006/relationships/hyperlink" Target="https://cdr.cancer.gov/cgi-bin/cdr/QCforWord.py?DocId=CDR0000062863&amp;DocType=Summary:bu&amp;DocVersion=None&amp;parmstring=yes&amp;parmid=118559" TargetMode="External"/><Relationship Id="rId1699" Type="http://schemas.openxmlformats.org/officeDocument/2006/relationships/hyperlink" Target="https://cdr.cancer.gov/cgi-bin/cdr/QCforWord.py?DocId=CDR0000062863&amp;DocType=Summary:bu&amp;DocVersion=None&amp;parmstring=yes&amp;parmid=118559" TargetMode="External"/><Relationship Id="rId417" Type="http://schemas.openxmlformats.org/officeDocument/2006/relationships/hyperlink" Target="https://cdr.cancer.gov/cgi-bin/cdr/QCforWord.py?DocId=CDR0000062863&amp;DocType=Summary:bu&amp;DocVersion=None&amp;parmstring=yes&amp;parmid=118559" TargetMode="External"/><Relationship Id="rId624" Type="http://schemas.openxmlformats.org/officeDocument/2006/relationships/hyperlink" Target="https://cdr.cancer.gov/cgi-bin/cdr/QCforWord.py?DocId=CDR0000062863&amp;DocType=Summary:bu&amp;DocVersion=None&amp;parmstring=yes&amp;parmid=118559" TargetMode="External"/><Relationship Id="rId831" Type="http://schemas.openxmlformats.org/officeDocument/2006/relationships/hyperlink" Target="https://cdr.cancer.gov/cgi-bin/cdr/QCforWord.py?DocId=CDR0000062863&amp;DocType=Summary:bu&amp;DocVersion=None&amp;parmstring=yes&amp;parmid=118559" TargetMode="External"/><Relationship Id="rId1047" Type="http://schemas.openxmlformats.org/officeDocument/2006/relationships/hyperlink" Target="https://cdr.cancer.gov/cgi-bin/cdr/QCforWord.py?DocId=CDR0000062863&amp;DocType=Summary:bu&amp;DocVersion=None&amp;parmstring=yes&amp;parmid=118559" TargetMode="External"/><Relationship Id="rId1254" Type="http://schemas.openxmlformats.org/officeDocument/2006/relationships/hyperlink" Target="https://cdr.cancer.gov/cgi-bin/cdr/QCforWord.py?DocId=CDR0000062863&amp;DocType=Summary:bu&amp;DocVersion=None&amp;parmstring=yes&amp;parmid=118559" TargetMode="External"/><Relationship Id="rId1461" Type="http://schemas.openxmlformats.org/officeDocument/2006/relationships/hyperlink" Target="https://cdr.cancer.gov/cgi-bin/cdr/QCforWord.py?DocId=CDR0000062863&amp;DocType=Summary:bu&amp;DocVersion=None&amp;parmstring=yes&amp;parmid=118559" TargetMode="External"/><Relationship Id="rId929" Type="http://schemas.openxmlformats.org/officeDocument/2006/relationships/hyperlink" Target="https://cdr.cancer.gov/cgi-bin/cdr/QCforWord.py?DocId=CDR0000062863&amp;DocType=Summary:bu&amp;DocVersion=None&amp;parmstring=yes&amp;parmid=118559" TargetMode="External"/><Relationship Id="rId1114" Type="http://schemas.openxmlformats.org/officeDocument/2006/relationships/hyperlink" Target="https://cdr.cancer.gov/cgi-bin/cdr/Filter.py?DocId=CDR0000460127&amp;Filter=set:QC+GlossaryTermName+with+Concept+Set" TargetMode="External"/><Relationship Id="rId1321" Type="http://schemas.openxmlformats.org/officeDocument/2006/relationships/hyperlink" Target="https://cdr.cancer.gov/cgi-bin/cdr/QCforWord.py?DocId=CDR0000062863&amp;DocType=Summary:bu&amp;DocVersion=None&amp;parmstring=yes&amp;parmid=118559" TargetMode="External"/><Relationship Id="rId1559" Type="http://schemas.openxmlformats.org/officeDocument/2006/relationships/hyperlink" Target="https://cdr.cancer.gov/cgi-bin/cdr/QcReport.py?DocId=CDR0000531811&amp;Session=guest" TargetMode="External"/><Relationship Id="rId1766" Type="http://schemas.openxmlformats.org/officeDocument/2006/relationships/hyperlink" Target="https://cdr.cancer.gov/cgi-bin/cdr/QCforWord.py?DocId=CDR0000062863&amp;DocType=Summary:bu&amp;DocVersion=None&amp;parmstring=yes&amp;parmid=118559" TargetMode="External"/><Relationship Id="rId58" Type="http://schemas.openxmlformats.org/officeDocument/2006/relationships/hyperlink" Target="https://cdr.cancer.gov/cgi-bin/cdr/QcReport.py?DocId=CDR0000062753&amp;Session=guest" TargetMode="External"/><Relationship Id="rId1419" Type="http://schemas.openxmlformats.org/officeDocument/2006/relationships/hyperlink" Target="https://cdr.cancer.gov/cgi-bin/cdr/QCforWord.py?DocId=CDR0000062863&amp;DocType=Summary:bu&amp;DocVersion=None&amp;parmstring=yes&amp;parmid=118559" TargetMode="External"/><Relationship Id="rId1626" Type="http://schemas.openxmlformats.org/officeDocument/2006/relationships/hyperlink" Target="https://cdr.cancer.gov/cgi-bin/cdr/QCforWord.py?DocId=CDR0000062863&amp;DocType=Summary:bu&amp;DocVersion=None&amp;parmstring=yes&amp;parmid=118559" TargetMode="External"/><Relationship Id="rId1833" Type="http://schemas.openxmlformats.org/officeDocument/2006/relationships/hyperlink" Target="https://cdr.cancer.gov/cgi-bin/cdr/QCforWord.py?DocId=CDR0000062863&amp;DocType=Summary:bu&amp;DocVersion=None&amp;parmstring=yes&amp;parmid=118559" TargetMode="External"/><Relationship Id="rId1900" Type="http://schemas.openxmlformats.org/officeDocument/2006/relationships/hyperlink" Target="https://cdr.cancer.gov/cgi-bin/cdr/QCforWord.py?DocId=CDR0000062863&amp;DocType=Summary:bu&amp;DocVersion=None&amp;parmstring=yes&amp;parmid=118559" TargetMode="External"/><Relationship Id="rId274" Type="http://schemas.openxmlformats.org/officeDocument/2006/relationships/hyperlink" Target="https://cdr.cancer.gov/cgi-bin/cdr/QCforWord.py?DocId=CDR0000062863&amp;DocType=Summary:bu&amp;DocVersion=None&amp;parmstring=yes&amp;parmid=118559" TargetMode="External"/><Relationship Id="rId481" Type="http://schemas.openxmlformats.org/officeDocument/2006/relationships/hyperlink" Target="https://cdr.cancer.gov/cgi-bin/cdr/QCforWord.py?DocId=CDR0000062863&amp;DocType=Summary:bu&amp;DocVersion=None&amp;parmstring=yes&amp;parmid=118559" TargetMode="External"/><Relationship Id="rId134" Type="http://schemas.openxmlformats.org/officeDocument/2006/relationships/hyperlink" Target="https://cdr.cancer.gov/cgi-bin/cdr/QCforWord.py?DocId=CDR0000062863&amp;DocType=Summary:bu&amp;DocVersion=None&amp;parmstring=yes&amp;parmid=118559" TargetMode="External"/><Relationship Id="rId579" Type="http://schemas.openxmlformats.org/officeDocument/2006/relationships/hyperlink" Target="https://cdr.cancer.gov/cgi-bin/cdr/QCforWord.py?DocId=CDR0000062863&amp;DocType=Summary:bu&amp;DocVersion=None&amp;parmstring=yes&amp;parmid=118559" TargetMode="External"/><Relationship Id="rId786" Type="http://schemas.openxmlformats.org/officeDocument/2006/relationships/hyperlink" Target="https://cdr.cancer.gov/cgi-bin/cdr/QCforWord.py?DocId=CDR0000062863&amp;DocType=Summary:bu&amp;DocVersion=None&amp;parmstring=yes&amp;parmid=118559" TargetMode="External"/><Relationship Id="rId993" Type="http://schemas.openxmlformats.org/officeDocument/2006/relationships/hyperlink" Target="https://cdr.cancer.gov/cgi-bin/cdr/QCforWord.py?DocId=CDR0000062863&amp;DocType=Summary:bu&amp;DocVersion=None&amp;parmstring=yes&amp;parmid=118559" TargetMode="External"/><Relationship Id="rId341" Type="http://schemas.openxmlformats.org/officeDocument/2006/relationships/hyperlink" Target="https://cdr.cancer.gov/cgi-bin/cdr/QCforWord.py?DocId=CDR0000062863&amp;DocType=Summary:bu&amp;DocVersion=None&amp;parmstring=yes&amp;parmid=118559" TargetMode="External"/><Relationship Id="rId439" Type="http://schemas.openxmlformats.org/officeDocument/2006/relationships/hyperlink" Target="https://cdr.cancer.gov/cgi-bin/cdr/QCforWord.py?DocId=CDR0000062863&amp;DocType=Summary:bu&amp;DocVersion=None&amp;parmstring=yes&amp;parmid=118559" TargetMode="External"/><Relationship Id="rId646" Type="http://schemas.openxmlformats.org/officeDocument/2006/relationships/hyperlink" Target="https://cdr.cancer.gov/cgi-bin/cdr/QcReport.py?DocId=CDR0000538265&amp;Session=guest" TargetMode="External"/><Relationship Id="rId1069" Type="http://schemas.openxmlformats.org/officeDocument/2006/relationships/hyperlink" Target="https://cdr.cancer.gov/cgi-bin/cdr/QCforWord.py?DocId=CDR0000062863&amp;DocType=Summary:bu&amp;DocVersion=None&amp;parmstring=yes&amp;parmid=118559" TargetMode="External"/><Relationship Id="rId1276" Type="http://schemas.openxmlformats.org/officeDocument/2006/relationships/hyperlink" Target="https://cdr.cancer.gov/cgi-bin/cdr/QcReport.py?DocId=CDR0000062855&amp;Session=guest" TargetMode="External"/><Relationship Id="rId1483" Type="http://schemas.openxmlformats.org/officeDocument/2006/relationships/hyperlink" Target="https://cdr.cancer.gov/cgi-bin/cdr/QCforWord.py?DocId=CDR0000062863&amp;DocType=Summary:bu&amp;DocVersion=None&amp;parmstring=yes&amp;parmid=118559" TargetMode="External"/><Relationship Id="rId201" Type="http://schemas.openxmlformats.org/officeDocument/2006/relationships/hyperlink" Target="https://cdr.cancer.gov/cgi-bin/cdr/QCforWord.py?DocId=CDR0000062863&amp;DocType=Summary:bu&amp;DocVersion=None&amp;parmstring=yes&amp;parmid=118559" TargetMode="External"/><Relationship Id="rId506" Type="http://schemas.openxmlformats.org/officeDocument/2006/relationships/hyperlink" Target="https://cdr.cancer.gov/cgi-bin/cdr/QCforWord.py?DocId=CDR0000062863&amp;DocType=Summary:bu&amp;DocVersion=None&amp;parmstring=yes&amp;parmid=118559" TargetMode="External"/><Relationship Id="rId853" Type="http://schemas.openxmlformats.org/officeDocument/2006/relationships/hyperlink" Target="https://cdr.cancer.gov/cgi-bin/cdr/QCforWord.py?DocId=CDR0000062863&amp;DocType=Summary:bu&amp;DocVersion=None&amp;parmstring=yes&amp;parmid=118559" TargetMode="External"/><Relationship Id="rId1136" Type="http://schemas.openxmlformats.org/officeDocument/2006/relationships/hyperlink" Target="https://cdr.cancer.gov/cgi-bin/cdr/Filter.py?DocId=CDR0000681114&amp;Filter=set:QC+GlossaryTermName+with+Concept+Set" TargetMode="External"/><Relationship Id="rId1690" Type="http://schemas.openxmlformats.org/officeDocument/2006/relationships/hyperlink" Target="https://cdr.cancer.gov/cgi-bin/cdr/QCforWord.py?DocId=CDR0000062863&amp;DocType=Summary:bu&amp;DocVersion=None&amp;parmstring=yes&amp;parmid=118559" TargetMode="External"/><Relationship Id="rId1788" Type="http://schemas.openxmlformats.org/officeDocument/2006/relationships/hyperlink" Target="https://cdr.cancer.gov/cgi-bin/cdr/QCforWord.py?DocId=CDR0000062863&amp;DocType=Summary:bu&amp;DocVersion=None&amp;parmstring=yes&amp;parmid=118559" TargetMode="External"/><Relationship Id="rId713" Type="http://schemas.openxmlformats.org/officeDocument/2006/relationships/hyperlink" Target="https://cdr.cancer.gov/cgi-bin/cdr/Filter.py?DocId=CDR0000339347&amp;Filter=set:QC+GlossaryTermName+with+Concept+Set" TargetMode="External"/><Relationship Id="rId920" Type="http://schemas.openxmlformats.org/officeDocument/2006/relationships/hyperlink" Target="https://cdr.cancer.gov/cgi-bin/cdr/QCforWord.py?DocId=CDR0000062863&amp;DocType=Summary:bu&amp;DocVersion=None&amp;parmstring=yes&amp;parmid=118559" TargetMode="External"/><Relationship Id="rId1343" Type="http://schemas.openxmlformats.org/officeDocument/2006/relationships/hyperlink" Target="https://cdr.cancer.gov/cgi-bin/cdr/QCforWord.py?DocId=CDR0000062863&amp;DocType=Summary:bu&amp;DocVersion=None&amp;parmstring=yes&amp;parmid=118559" TargetMode="External"/><Relationship Id="rId1550" Type="http://schemas.openxmlformats.org/officeDocument/2006/relationships/hyperlink" Target="https://cdr.cancer.gov/cgi-bin/cdr/QCforWord.py?DocId=CDR0000062863&amp;DocType=Summary:bu&amp;DocVersion=None&amp;parmstring=yes&amp;parmid=118559" TargetMode="External"/><Relationship Id="rId1648" Type="http://schemas.openxmlformats.org/officeDocument/2006/relationships/hyperlink" Target="https://cdr.cancer.gov/cgi-bin/cdr/QcReport.py?DocId=CDR0000531845&amp;Session=guest" TargetMode="External"/><Relationship Id="rId1203" Type="http://schemas.openxmlformats.org/officeDocument/2006/relationships/hyperlink" Target="https://cdr.cancer.gov/cgi-bin/cdr/QCforWord.py?DocId=CDR0000062863&amp;DocType=Summary:bu&amp;DocVersion=None&amp;parmstring=yes&amp;parmid=118559" TargetMode="External"/><Relationship Id="rId1410" Type="http://schemas.openxmlformats.org/officeDocument/2006/relationships/hyperlink" Target="https://cdr.cancer.gov/cgi-bin/cdr/QCforWord.py?DocId=CDR0000062863&amp;DocType=Summary:bu&amp;DocVersion=None&amp;parmstring=yes&amp;parmid=118559" TargetMode="External"/><Relationship Id="rId1508" Type="http://schemas.openxmlformats.org/officeDocument/2006/relationships/hyperlink" Target="https://cdr.cancer.gov/cgi-bin/cdr/QCforWord.py?DocId=CDR0000062863&amp;DocType=Summary:bu&amp;DocVersion=None&amp;parmstring=yes&amp;parmid=118559" TargetMode="External"/><Relationship Id="rId1855" Type="http://schemas.openxmlformats.org/officeDocument/2006/relationships/hyperlink" Target="https://cdr.cancer.gov/cgi-bin/cdr/QCforWord.py?DocId=CDR0000062863&amp;DocType=Summary:bu&amp;DocVersion=None&amp;parmstring=yes&amp;parmid=118559" TargetMode="External"/><Relationship Id="rId1715" Type="http://schemas.openxmlformats.org/officeDocument/2006/relationships/hyperlink" Target="https://cdr.cancer.gov/cgi-bin/cdr/QCforWord.py?DocId=CDR0000062863&amp;DocType=Summary:bu&amp;DocVersion=None&amp;parmstring=yes&amp;parmid=118559" TargetMode="External"/><Relationship Id="rId1922" Type="http://schemas.openxmlformats.org/officeDocument/2006/relationships/hyperlink" Target="https://cdr.cancer.gov/cgi-bin/cdr/QCforWord.py?DocId=CDR0000062863&amp;DocType=Summary:bu&amp;DocVersion=None&amp;parmstring=yes&amp;parmid=118559" TargetMode="External"/><Relationship Id="rId296" Type="http://schemas.openxmlformats.org/officeDocument/2006/relationships/hyperlink" Target="https://cdr.cancer.gov/cgi-bin/cdr/QCforWord.py?DocId=CDR0000062863&amp;DocType=Summary:bu&amp;DocVersion=None&amp;parmstring=yes&amp;parmid=118559" TargetMode="External"/><Relationship Id="rId156" Type="http://schemas.openxmlformats.org/officeDocument/2006/relationships/hyperlink" Target="https://cdr.cancer.gov/cgi-bin/cdr/QCforWord.py?DocId=CDR0000062863&amp;DocType=Summary:bu&amp;DocVersion=None&amp;parmstring=yes&amp;parmid=118559" TargetMode="External"/><Relationship Id="rId363" Type="http://schemas.openxmlformats.org/officeDocument/2006/relationships/hyperlink" Target="https://cdr.cancer.gov/cgi-bin/cdr/QCforWord.py?DocId=CDR0000062863&amp;DocType=Summary:bu&amp;DocVersion=None&amp;parmstring=yes&amp;parmid=118559" TargetMode="External"/><Relationship Id="rId570" Type="http://schemas.openxmlformats.org/officeDocument/2006/relationships/hyperlink" Target="https://cdr.cancer.gov/cgi-bin/cdr/QCforWord.py?DocId=CDR0000062863&amp;DocType=Summary:bu&amp;DocVersion=None&amp;parmstring=yes&amp;parmid=118559" TargetMode="External"/><Relationship Id="rId223" Type="http://schemas.openxmlformats.org/officeDocument/2006/relationships/hyperlink" Target="https://cdr.cancer.gov/cgi-bin/cdr/Filter.py?DocId=CDR0000460148&amp;Filter=set:QC+GlossaryTermName+with+Concept+Set" TargetMode="External"/><Relationship Id="rId430" Type="http://schemas.openxmlformats.org/officeDocument/2006/relationships/hyperlink" Target="https://cdr.cancer.gov/cgi-bin/cdr/QCforWord.py?DocId=CDR0000062863&amp;DocType=Summary:bu&amp;DocVersion=None&amp;parmstring=yes&amp;parmid=118559" TargetMode="External"/><Relationship Id="rId668" Type="http://schemas.openxmlformats.org/officeDocument/2006/relationships/hyperlink" Target="https://cdr.cancer.gov/cgi-bin/cdr/QCforWord.py?DocId=CDR0000062863&amp;DocType=Summary:bu&amp;DocVersion=None&amp;parmstring=yes&amp;parmid=118559" TargetMode="External"/><Relationship Id="rId875" Type="http://schemas.openxmlformats.org/officeDocument/2006/relationships/hyperlink" Target="https://cdr.cancer.gov/cgi-bin/cdr/QCforWord.py?DocId=CDR0000062863&amp;DocType=Summary:bu&amp;DocVersion=None&amp;parmstring=yes&amp;parmid=118559" TargetMode="External"/><Relationship Id="rId1060" Type="http://schemas.openxmlformats.org/officeDocument/2006/relationships/hyperlink" Target="https://cdr.cancer.gov/cgi-bin/cdr/QCforWord.py?DocId=CDR0000062863&amp;DocType=Summary:bu&amp;DocVersion=None&amp;parmstring=yes&amp;parmid=118559" TargetMode="External"/><Relationship Id="rId1298" Type="http://schemas.openxmlformats.org/officeDocument/2006/relationships/hyperlink" Target="https://cdr.cancer.gov/cgi-bin/cdr/QCforWord.py?DocId=CDR0000062863&amp;DocType=Summary:bu&amp;DocVersion=None&amp;parmstring=yes&amp;parmid=118559" TargetMode="External"/><Relationship Id="rId528" Type="http://schemas.openxmlformats.org/officeDocument/2006/relationships/hyperlink" Target="https://cdr.cancer.gov/cgi-bin/cdr/QCforWord.py?DocId=CDR0000062863&amp;DocType=Summary:bu&amp;DocVersion=None&amp;parmstring=yes&amp;parmid=118559" TargetMode="External"/><Relationship Id="rId735" Type="http://schemas.openxmlformats.org/officeDocument/2006/relationships/hyperlink" Target="https://cdr.cancer.gov/cgi-bin/cdr/QCforWord.py?DocId=CDR0000062863&amp;DocType=Summary:bu&amp;DocVersion=None&amp;parmstring=yes&amp;parmid=118559" TargetMode="External"/><Relationship Id="rId942" Type="http://schemas.openxmlformats.org/officeDocument/2006/relationships/hyperlink" Target="https://cdr.cancer.gov/cgi-bin/cdr/QCforWord.py?DocId=CDR0000062863&amp;DocType=Summary:bu&amp;DocVersion=None&amp;parmstring=yes&amp;parmid=118559" TargetMode="External"/><Relationship Id="rId1158" Type="http://schemas.openxmlformats.org/officeDocument/2006/relationships/hyperlink" Target="https://cdr.cancer.gov/cgi-bin/cdr/QCforWord.py?DocId=CDR0000062863&amp;DocType=Summary:bu&amp;DocVersion=None&amp;parmstring=yes&amp;parmid=118559" TargetMode="External"/><Relationship Id="rId1365" Type="http://schemas.openxmlformats.org/officeDocument/2006/relationships/hyperlink" Target="https://cdr.cancer.gov/cgi-bin/cdr/QCforWord.py?DocId=CDR0000062863&amp;DocType=Summary:bu&amp;DocVersion=None&amp;parmstring=yes&amp;parmid=118559" TargetMode="External"/><Relationship Id="rId1572" Type="http://schemas.openxmlformats.org/officeDocument/2006/relationships/hyperlink" Target="https://cdr.cancer.gov/cgi-bin/cdr/QCforWord.py?DocId=CDR0000062863&amp;DocType=Summary:bu&amp;DocVersion=None&amp;parmstring=yes&amp;parmid=118559" TargetMode="External"/><Relationship Id="rId1018" Type="http://schemas.openxmlformats.org/officeDocument/2006/relationships/hyperlink" Target="https://cdr.cancer.gov/cgi-bin/cdr/QCforWord.py?DocId=CDR0000062863&amp;DocType=Summary:bu&amp;DocVersion=None&amp;parmstring=yes&amp;parmid=118559" TargetMode="External"/><Relationship Id="rId1225" Type="http://schemas.openxmlformats.org/officeDocument/2006/relationships/hyperlink" Target="https://cdr.cancer.gov/cgi-bin/cdr/QCforWord.py?DocId=CDR0000062863&amp;DocType=Summary:bu&amp;DocVersion=None&amp;parmstring=yes&amp;parmid=118559" TargetMode="External"/><Relationship Id="rId1432" Type="http://schemas.openxmlformats.org/officeDocument/2006/relationships/hyperlink" Target="https://cdr.cancer.gov/cgi-bin/cdr/QCforWord.py?DocId=CDR0000062863&amp;DocType=Summary:bu&amp;DocVersion=None&amp;parmstring=yes&amp;parmid=118559" TargetMode="External"/><Relationship Id="rId1877" Type="http://schemas.openxmlformats.org/officeDocument/2006/relationships/hyperlink" Target="https://cdr.cancer.gov/cgi-bin/cdr/QCforWord.py?DocId=CDR0000062863&amp;DocType=Summary:bu&amp;DocVersion=None&amp;parmstring=yes&amp;parmid=118559" TargetMode="External"/><Relationship Id="rId71" Type="http://schemas.openxmlformats.org/officeDocument/2006/relationships/hyperlink" Target="https://cdr.cancer.gov/cgi-bin/cdr/QCforWord.py?DocId=CDR0000062863&amp;DocType=Summary:bu&amp;DocVersion=None&amp;parmstring=yes&amp;parmid=118559" TargetMode="External"/><Relationship Id="rId802" Type="http://schemas.openxmlformats.org/officeDocument/2006/relationships/hyperlink" Target="https://cdr.cancer.gov/cgi-bin/cdr/QCforWord.py?DocId=CDR0000062863&amp;DocType=Summary:bu&amp;DocVersion=None&amp;parmstring=yes&amp;parmid=118559" TargetMode="External"/><Relationship Id="rId1737" Type="http://schemas.openxmlformats.org/officeDocument/2006/relationships/hyperlink" Target="https://cdr.cancer.gov/cgi-bin/cdr/QCforWord.py?DocId=CDR0000062863&amp;DocType=Summary:bu&amp;DocVersion=None&amp;parmstring=yes&amp;parmid=118559" TargetMode="External"/><Relationship Id="rId1944" Type="http://schemas.openxmlformats.org/officeDocument/2006/relationships/hyperlink" Target="https://cdr.cancer.gov/cgi-bin/cdr/QCforWord.py?DocId=CDR0000062863&amp;DocType=Summary:bu&amp;DocVersion=None&amp;parmstring=yes&amp;parmid=118559" TargetMode="External"/><Relationship Id="rId29" Type="http://schemas.openxmlformats.org/officeDocument/2006/relationships/hyperlink" Target="https://cdr.cancer.gov/cgi-bin/cdr/QCforWord.py?DocId=CDR0000062863&amp;DocType=Summary:bu&amp;DocVersion=None&amp;parmstring=yes&amp;parmid=118559" TargetMode="External"/><Relationship Id="rId178" Type="http://schemas.openxmlformats.org/officeDocument/2006/relationships/hyperlink" Target="https://cdr.cancer.gov/cgi-bin/cdr/QCforWord.py?DocId=CDR0000062863&amp;DocType=Summary:bu&amp;DocVersion=None&amp;parmstring=yes&amp;parmid=118559" TargetMode="External"/><Relationship Id="rId1804" Type="http://schemas.openxmlformats.org/officeDocument/2006/relationships/hyperlink" Target="https://cdr.cancer.gov/cgi-bin/cdr/QCforWord.py?DocId=CDR0000062863&amp;DocType=Summary:bu&amp;DocVersion=None&amp;parmstring=yes&amp;parmid=118559" TargetMode="External"/><Relationship Id="rId385" Type="http://schemas.openxmlformats.org/officeDocument/2006/relationships/hyperlink" Target="https://cdr.cancer.gov/cgi-bin/cdr/QCforWord.py?DocId=CDR0000062863&amp;DocType=Summary:bu&amp;DocVersion=None&amp;parmstring=yes&amp;parmid=118559" TargetMode="External"/><Relationship Id="rId592" Type="http://schemas.openxmlformats.org/officeDocument/2006/relationships/hyperlink" Target="https://cdr.cancer.gov/cgi-bin/cdr/QCforWord.py?DocId=CDR0000062863&amp;DocType=Summary:bu&amp;DocVersion=None&amp;parmstring=yes&amp;parmid=118559" TargetMode="External"/><Relationship Id="rId245" Type="http://schemas.openxmlformats.org/officeDocument/2006/relationships/hyperlink" Target="https://cdr.cancer.gov/cgi-bin/cdr/QCforWord.py?DocId=CDR0000062863&amp;DocType=Summary:bu&amp;DocVersion=None&amp;parmstring=yes&amp;parmid=118559" TargetMode="External"/><Relationship Id="rId452" Type="http://schemas.openxmlformats.org/officeDocument/2006/relationships/hyperlink" Target="https://cdr.cancer.gov/cgi-bin/cdr/QCforWord.py?DocId=CDR0000062863&amp;DocType=Summary:bu&amp;DocVersion=None&amp;parmstring=yes&amp;parmid=118559" TargetMode="External"/><Relationship Id="rId897" Type="http://schemas.openxmlformats.org/officeDocument/2006/relationships/hyperlink" Target="https://cdr.cancer.gov/cgi-bin/cdr/QCforWord.py?DocId=CDR0000062863&amp;DocType=Summary:bu&amp;DocVersion=None&amp;parmstring=yes&amp;parmid=118559" TargetMode="External"/><Relationship Id="rId1082" Type="http://schemas.openxmlformats.org/officeDocument/2006/relationships/hyperlink" Target="https://cdr.cancer.gov/cgi-bin/cdr/QCforWord.py?DocId=CDR0000062863&amp;DocType=Summary:bu&amp;DocVersion=None&amp;parmstring=yes&amp;parmid=118559" TargetMode="External"/><Relationship Id="rId105" Type="http://schemas.openxmlformats.org/officeDocument/2006/relationships/hyperlink" Target="https://cdr.cancer.gov/cgi-bin/cdr/Filter.py?DocId=CDR0000339338&amp;Filter=set:QC+GlossaryTermName+with+Concept+Set" TargetMode="External"/><Relationship Id="rId312" Type="http://schemas.openxmlformats.org/officeDocument/2006/relationships/hyperlink" Target="https://cdr.cancer.gov/cgi-bin/cdr/QCforWord.py?DocId=CDR0000062863&amp;DocType=Summary:bu&amp;DocVersion=None&amp;parmstring=yes&amp;parmid=118559" TargetMode="External"/><Relationship Id="rId757" Type="http://schemas.openxmlformats.org/officeDocument/2006/relationships/hyperlink" Target="https://cdr.cancer.gov/cgi-bin/cdr/QCforWord.py?DocId=CDR0000062863&amp;DocType=Summary:bu&amp;DocVersion=None&amp;parmstring=yes&amp;parmid=118559" TargetMode="External"/><Relationship Id="rId964" Type="http://schemas.openxmlformats.org/officeDocument/2006/relationships/hyperlink" Target="https://cdr.cancer.gov/cgi-bin/cdr/QcReport.py?DocId=CDR0000538265&amp;Session=guest" TargetMode="External"/><Relationship Id="rId1387" Type="http://schemas.openxmlformats.org/officeDocument/2006/relationships/hyperlink" Target="https://cdr.cancer.gov/cgi-bin/cdr/QCforWord.py?DocId=CDR0000062863&amp;DocType=Summary:bu&amp;DocVersion=None&amp;parmstring=yes&amp;parmid=118559" TargetMode="External"/><Relationship Id="rId1594" Type="http://schemas.openxmlformats.org/officeDocument/2006/relationships/hyperlink" Target="https://cdr.cancer.gov/cgi-bin/cdr/QCforWord.py?DocId=CDR0000062863&amp;DocType=Summary:bu&amp;DocVersion=None&amp;parmstring=yes&amp;parmid=118559" TargetMode="External"/><Relationship Id="rId93" Type="http://schemas.openxmlformats.org/officeDocument/2006/relationships/hyperlink" Target="https://cdr.cancer.gov/cgi-bin/cdr/QCforWord.py?DocId=CDR0000062863&amp;DocType=Summary:bu&amp;DocVersion=None&amp;parmstring=yes&amp;parmid=118559" TargetMode="External"/><Relationship Id="rId617" Type="http://schemas.openxmlformats.org/officeDocument/2006/relationships/hyperlink" Target="https://cdr.cancer.gov/cgi-bin/cdr/QCforWord.py?DocId=CDR0000062863&amp;DocType=Summary:bu&amp;DocVersion=None&amp;parmstring=yes&amp;parmid=118559" TargetMode="External"/><Relationship Id="rId824" Type="http://schemas.openxmlformats.org/officeDocument/2006/relationships/hyperlink" Target="https://cdr.cancer.gov/cgi-bin/cdr/QCforWord.py?DocId=CDR0000062863&amp;DocType=Summary:bu&amp;DocVersion=None&amp;parmstring=yes&amp;parmid=118559" TargetMode="External"/><Relationship Id="rId1247" Type="http://schemas.openxmlformats.org/officeDocument/2006/relationships/hyperlink" Target="https://cdr.cancer.gov/cgi-bin/cdr/QCforWord.py?DocId=CDR0000062863&amp;DocType=Summary:bu&amp;DocVersion=None&amp;parmstring=yes&amp;parmid=118559" TargetMode="External"/><Relationship Id="rId1454" Type="http://schemas.openxmlformats.org/officeDocument/2006/relationships/hyperlink" Target="https://cdr.cancer.gov/cgi-bin/cdr/QCforWord.py?DocId=CDR0000062863&amp;DocType=Summary:bu&amp;DocVersion=None&amp;parmstring=yes&amp;parmid=118559" TargetMode="External"/><Relationship Id="rId1661" Type="http://schemas.openxmlformats.org/officeDocument/2006/relationships/hyperlink" Target="https://cdr.cancer.gov/cgi-bin/cdr/QCforWord.py?DocId=CDR0000062863&amp;DocType=Summary:bu&amp;DocVersion=None&amp;parmstring=yes&amp;parmid=118559" TargetMode="External"/><Relationship Id="rId1899" Type="http://schemas.openxmlformats.org/officeDocument/2006/relationships/hyperlink" Target="https://cdr.cancer.gov/cgi-bin/cdr/QCforWord.py?DocId=CDR0000062863&amp;DocType=Summary:bu&amp;DocVersion=None&amp;parmstring=yes&amp;parmid=118559" TargetMode="External"/><Relationship Id="rId1107" Type="http://schemas.openxmlformats.org/officeDocument/2006/relationships/hyperlink" Target="https://cdr.cancer.gov/cgi-bin/cdr/QCforWord.py?DocId=CDR0000062863&amp;DocType=Summary:bu&amp;DocVersion=None&amp;parmstring=yes&amp;parmid=118559" TargetMode="External"/><Relationship Id="rId1314" Type="http://schemas.openxmlformats.org/officeDocument/2006/relationships/hyperlink" Target="https://cdr.cancer.gov/cgi-bin/cdr/QCforWord.py?DocId=CDR0000062863&amp;DocType=Summary:bu&amp;DocVersion=None&amp;parmstring=yes&amp;parmid=118559" TargetMode="External"/><Relationship Id="rId1521" Type="http://schemas.openxmlformats.org/officeDocument/2006/relationships/hyperlink" Target="https://cdr.cancer.gov/cgi-bin/cdr/QCforWord.py?DocId=CDR0000062863&amp;DocType=Summary:bu&amp;DocVersion=None&amp;parmstring=yes&amp;parmid=118559" TargetMode="External"/><Relationship Id="rId1759" Type="http://schemas.openxmlformats.org/officeDocument/2006/relationships/hyperlink" Target="https://cdr.cancer.gov/cgi-bin/cdr/QCforWord.py?DocId=CDR0000062863&amp;DocType=Summary:bu&amp;DocVersion=None&amp;parmstring=yes&amp;parmid=118559" TargetMode="External"/><Relationship Id="rId1619" Type="http://schemas.openxmlformats.org/officeDocument/2006/relationships/hyperlink" Target="https://cdr.cancer.gov/cgi-bin/cdr/QCforWord.py?DocId=CDR0000062863&amp;DocType=Summary:bu&amp;DocVersion=None&amp;parmstring=yes&amp;parmid=118559" TargetMode="External"/><Relationship Id="rId1826" Type="http://schemas.openxmlformats.org/officeDocument/2006/relationships/hyperlink" Target="https://cdr.cancer.gov/cgi-bin/cdr/QCforWord.py?DocId=CDR0000062863&amp;DocType=Summary:bu&amp;DocVersion=None&amp;parmstring=yes&amp;parmid=118559" TargetMode="External"/><Relationship Id="rId20" Type="http://schemas.openxmlformats.org/officeDocument/2006/relationships/hyperlink" Target="https://cdr.cancer.gov/cgi-bin/cdr/QCforWord.py?DocId=CDR0000062863&amp;DocType=Summary:bu&amp;DocVersion=None&amp;parmstring=yes&amp;parmid=118559" TargetMode="External"/><Relationship Id="rId267" Type="http://schemas.openxmlformats.org/officeDocument/2006/relationships/hyperlink" Target="https://cdr.cancer.gov/cgi-bin/cdr/QCforWord.py?DocId=CDR0000062863&amp;DocType=Summary:bu&amp;DocVersion=None&amp;parmstring=yes&amp;parmid=118559" TargetMode="External"/><Relationship Id="rId474" Type="http://schemas.openxmlformats.org/officeDocument/2006/relationships/hyperlink" Target="https://cdr.cancer.gov/cgi-bin/cdr/QCforWord.py?DocId=CDR0000062863&amp;DocType=Summary:bu&amp;DocVersion=None&amp;parmstring=yes&amp;parmid=118559" TargetMode="External"/><Relationship Id="rId127" Type="http://schemas.openxmlformats.org/officeDocument/2006/relationships/hyperlink" Target="https://cdr.cancer.gov/cgi-bin/cdr/QCforWord.py?DocId=CDR0000062863&amp;DocType=Summary:bu&amp;DocVersion=None&amp;parmstring=yes&amp;parmid=118559" TargetMode="External"/><Relationship Id="rId681" Type="http://schemas.openxmlformats.org/officeDocument/2006/relationships/hyperlink" Target="https://cdr.cancer.gov/cgi-bin/cdr/QCforWord.py?DocId=CDR0000062863&amp;DocType=Summary:bu&amp;DocVersion=None&amp;parmstring=yes&amp;parmid=118559" TargetMode="External"/><Relationship Id="rId779" Type="http://schemas.openxmlformats.org/officeDocument/2006/relationships/hyperlink" Target="https://cdr.cancer.gov/cgi-bin/cdr/QCforWord.py?DocId=CDR0000062863&amp;DocType=Summary:bu&amp;DocVersion=None&amp;parmstring=yes&amp;parmid=118559" TargetMode="External"/><Relationship Id="rId986" Type="http://schemas.openxmlformats.org/officeDocument/2006/relationships/hyperlink" Target="https://cdr.cancer.gov/cgi-bin/cdr/QCforWord.py?DocId=CDR0000062863&amp;DocType=Summary:bu&amp;DocVersion=None&amp;parmstring=yes&amp;parmid=118559" TargetMode="External"/><Relationship Id="rId334" Type="http://schemas.openxmlformats.org/officeDocument/2006/relationships/hyperlink" Target="https://cdr.cancer.gov/cgi-bin/cdr/Filter.py?DocId=CDR0000660737&amp;Filter=set:QC+GlossaryTermName+with+Concept+Set" TargetMode="External"/><Relationship Id="rId541" Type="http://schemas.openxmlformats.org/officeDocument/2006/relationships/hyperlink" Target="https://cdr.cancer.gov/cgi-bin/cdr/QCforWord.py?DocId=CDR0000062863&amp;DocType=Summary:bu&amp;DocVersion=None&amp;parmstring=yes&amp;parmid=118559" TargetMode="External"/><Relationship Id="rId639" Type="http://schemas.openxmlformats.org/officeDocument/2006/relationships/hyperlink" Target="https://cdr.cancer.gov/cgi-bin/cdr/QCforWord.py?DocId=CDR0000062863&amp;DocType=Summary:bu&amp;DocVersion=None&amp;parmstring=yes&amp;parmid=118559" TargetMode="External"/><Relationship Id="rId1171" Type="http://schemas.openxmlformats.org/officeDocument/2006/relationships/hyperlink" Target="https://cdr.cancer.gov/cgi-bin/cdr/QCforWord.py?DocId=CDR0000062863&amp;DocType=Summary:bu&amp;DocVersion=None&amp;parmstring=yes&amp;parmid=118559" TargetMode="External"/><Relationship Id="rId1269" Type="http://schemas.openxmlformats.org/officeDocument/2006/relationships/hyperlink" Target="https://cdr.cancer.gov/cgi-bin/cdr/QCforWord.py?DocId=CDR0000062863&amp;DocType=Summary:bu&amp;DocVersion=None&amp;parmstring=yes&amp;parmid=118559" TargetMode="External"/><Relationship Id="rId1476" Type="http://schemas.openxmlformats.org/officeDocument/2006/relationships/hyperlink" Target="https://cdr.cancer.gov/cgi-bin/cdr/QCforWord.py?DocId=CDR0000062863&amp;DocType=Summary:bu&amp;DocVersion=None&amp;parmstring=yes&amp;parmid=118559" TargetMode="External"/><Relationship Id="rId401" Type="http://schemas.openxmlformats.org/officeDocument/2006/relationships/hyperlink" Target="https://cdr.cancer.gov/cgi-bin/cdr/QCforWord.py?DocId=CDR0000062863&amp;DocType=Summary:bu&amp;DocVersion=None&amp;parmstring=yes&amp;parmid=118559" TargetMode="External"/><Relationship Id="rId846" Type="http://schemas.openxmlformats.org/officeDocument/2006/relationships/hyperlink" Target="https://cdr.cancer.gov/cgi-bin/cdr/QCforWord.py?DocId=CDR0000062863&amp;DocType=Summary:bu&amp;DocVersion=None&amp;parmstring=yes&amp;parmid=118559" TargetMode="External"/><Relationship Id="rId1031" Type="http://schemas.openxmlformats.org/officeDocument/2006/relationships/hyperlink" Target="https://cdr.cancer.gov/cgi-bin/cdr/QCforWord.py?DocId=CDR0000062863&amp;DocType=Summary:bu&amp;DocVersion=None&amp;parmstring=yes&amp;parmid=118559" TargetMode="External"/><Relationship Id="rId1129" Type="http://schemas.openxmlformats.org/officeDocument/2006/relationships/hyperlink" Target="https://cdr.cancer.gov/cgi-bin/cdr/Filter.py?DocId=CDR0000285938&amp;Filter=set:QC+GlossaryTermName+with+Concept+Set" TargetMode="External"/><Relationship Id="rId1683" Type="http://schemas.openxmlformats.org/officeDocument/2006/relationships/hyperlink" Target="https://cdr.cancer.gov/cgi-bin/cdr/QCforWord.py?DocId=CDR0000062863&amp;DocType=Summary:bu&amp;DocVersion=None&amp;parmstring=yes&amp;parmid=118559" TargetMode="External"/><Relationship Id="rId1890" Type="http://schemas.openxmlformats.org/officeDocument/2006/relationships/hyperlink" Target="https://cdr.cancer.gov/cgi-bin/cdr/QCforWord.py?DocId=CDR0000062863&amp;DocType=Summary:bu&amp;DocVersion=None&amp;parmstring=yes&amp;parmid=118559" TargetMode="External"/><Relationship Id="rId706" Type="http://schemas.openxmlformats.org/officeDocument/2006/relationships/hyperlink" Target="https://cdr.cancer.gov/cgi-bin/cdr/QCforWord.py?DocId=CDR0000062863&amp;DocType=Summary:bu&amp;DocVersion=None&amp;parmstring=yes&amp;parmid=118559" TargetMode="External"/><Relationship Id="rId913" Type="http://schemas.openxmlformats.org/officeDocument/2006/relationships/hyperlink" Target="https://cdr.cancer.gov/cgi-bin/cdr/QCforWord.py?DocId=CDR0000062863&amp;DocType=Summary:bu&amp;DocVersion=None&amp;parmstring=yes&amp;parmid=118559" TargetMode="External"/><Relationship Id="rId1336" Type="http://schemas.openxmlformats.org/officeDocument/2006/relationships/hyperlink" Target="https://cdr.cancer.gov/cgi-bin/cdr/QCforWord.py?DocId=CDR0000062863&amp;DocType=Summary:bu&amp;DocVersion=None&amp;parmstring=yes&amp;parmid=118559" TargetMode="External"/><Relationship Id="rId1543" Type="http://schemas.openxmlformats.org/officeDocument/2006/relationships/hyperlink" Target="https://cdr.cancer.gov/cgi-bin/cdr/QCforWord.py?DocId=CDR0000062863&amp;DocType=Summary:bu&amp;DocVersion=None&amp;parmstring=yes&amp;parmid=118559" TargetMode="External"/><Relationship Id="rId1750" Type="http://schemas.openxmlformats.org/officeDocument/2006/relationships/hyperlink" Target="https://cdr.cancer.gov/cgi-bin/cdr/QCforWord.py?DocId=CDR0000062863&amp;DocType=Summary:bu&amp;DocVersion=None&amp;parmstring=yes&amp;parmid=118559" TargetMode="External"/><Relationship Id="rId42" Type="http://schemas.openxmlformats.org/officeDocument/2006/relationships/hyperlink" Target="https://cdr.cancer.gov/cgi-bin/cdr/QCforWord.py?DocId=CDR0000062863&amp;DocType=Summary:bu&amp;DocVersion=None&amp;parmstring=yes&amp;parmid=118559" TargetMode="External"/><Relationship Id="rId1403" Type="http://schemas.openxmlformats.org/officeDocument/2006/relationships/hyperlink" Target="https://cdr.cancer.gov/cgi-bin/cdr/QCforWord.py?DocId=CDR0000062863&amp;DocType=Summary:bu&amp;DocVersion=None&amp;parmstring=yes&amp;parmid=118559" TargetMode="External"/><Relationship Id="rId1610" Type="http://schemas.openxmlformats.org/officeDocument/2006/relationships/hyperlink" Target="https://cdr.cancer.gov/cgi-bin/cdr/QcReport.py?DocId=CDR0000526280&amp;Session=guest" TargetMode="External"/><Relationship Id="rId1848" Type="http://schemas.openxmlformats.org/officeDocument/2006/relationships/hyperlink" Target="https://cdr.cancer.gov/cgi-bin/cdr/QCforWord.py?DocId=CDR0000062863&amp;DocType=Summary:bu&amp;DocVersion=None&amp;parmstring=yes&amp;parmid=118559" TargetMode="External"/><Relationship Id="rId191" Type="http://schemas.openxmlformats.org/officeDocument/2006/relationships/hyperlink" Target="https://cdr.cancer.gov/cgi-bin/cdr/QCforWord.py?DocId=CDR0000062863&amp;DocType=Summary:bu&amp;DocVersion=None&amp;parmstring=yes&amp;parmid=118559" TargetMode="External"/><Relationship Id="rId1708" Type="http://schemas.openxmlformats.org/officeDocument/2006/relationships/hyperlink" Target="https://cdr.cancer.gov/cgi-bin/cdr/QCforWord.py?DocId=CDR0000062863&amp;DocType=Summary:bu&amp;DocVersion=None&amp;parmstring=yes&amp;parmid=118559" TargetMode="External"/><Relationship Id="rId1915" Type="http://schemas.openxmlformats.org/officeDocument/2006/relationships/hyperlink" Target="https://cdr.cancer.gov/cgi-bin/cdr/QCforWord.py?DocId=CDR0000062863&amp;DocType=Summary:bu&amp;DocVersion=None&amp;parmstring=yes&amp;parmid=118559" TargetMode="External"/><Relationship Id="rId289" Type="http://schemas.openxmlformats.org/officeDocument/2006/relationships/hyperlink" Target="https://cdr.cancer.gov/cgi-bin/cdr/QCforWord.py?DocId=CDR0000062863&amp;DocType=Summary:bu&amp;DocVersion=None&amp;parmstring=yes&amp;parmid=118559" TargetMode="External"/><Relationship Id="rId496" Type="http://schemas.openxmlformats.org/officeDocument/2006/relationships/hyperlink" Target="https://cdr.cancer.gov/cgi-bin/cdr/QCforWord.py?DocId=CDR0000062863&amp;DocType=Summary:bu&amp;DocVersion=None&amp;parmstring=yes&amp;parmid=118559" TargetMode="External"/><Relationship Id="rId149" Type="http://schemas.openxmlformats.org/officeDocument/2006/relationships/hyperlink" Target="https://cdr.cancer.gov/cgi-bin/cdr/Filter.py?DocId=CDR0000046470&amp;Filter=set:QC+GlossaryTermName+with+Concept+Set" TargetMode="External"/><Relationship Id="rId356" Type="http://schemas.openxmlformats.org/officeDocument/2006/relationships/hyperlink" Target="https://cdr.cancer.gov/cgi-bin/cdr/QCforWord.py?DocId=CDR0000062863&amp;DocType=Summary:bu&amp;DocVersion=None&amp;parmstring=yes&amp;parmid=118559" TargetMode="External"/><Relationship Id="rId563" Type="http://schemas.openxmlformats.org/officeDocument/2006/relationships/hyperlink" Target="https://cdr.cancer.gov/cgi-bin/cdr/QCforWord.py?DocId=CDR0000062863&amp;DocType=Summary:bu&amp;DocVersion=None&amp;parmstring=yes&amp;parmid=118559" TargetMode="External"/><Relationship Id="rId770" Type="http://schemas.openxmlformats.org/officeDocument/2006/relationships/hyperlink" Target="https://cdr.cancer.gov/cgi-bin/cdr/QCforWord.py?DocId=CDR0000062863&amp;DocType=Summary:bu&amp;DocVersion=None&amp;parmstring=yes&amp;parmid=118559" TargetMode="External"/><Relationship Id="rId1193" Type="http://schemas.openxmlformats.org/officeDocument/2006/relationships/hyperlink" Target="https://cdr.cancer.gov/cgi-bin/cdr/QCforWord.py?DocId=CDR0000062863&amp;DocType=Summary:bu&amp;DocVersion=None&amp;parmstring=yes&amp;parmid=118559" TargetMode="External"/><Relationship Id="rId216" Type="http://schemas.openxmlformats.org/officeDocument/2006/relationships/hyperlink" Target="https://cdr.cancer.gov/cgi-bin/cdr/QCforWord.py?DocId=CDR0000062863&amp;DocType=Summary:bu&amp;DocVersion=None&amp;parmstring=yes&amp;parmid=118559" TargetMode="External"/><Relationship Id="rId423" Type="http://schemas.openxmlformats.org/officeDocument/2006/relationships/hyperlink" Target="https://cdr.cancer.gov/cgi-bin/cdr/QCforWord.py?DocId=CDR0000062863&amp;DocType=Summary:bu&amp;DocVersion=None&amp;parmstring=yes&amp;parmid=118559" TargetMode="External"/><Relationship Id="rId868" Type="http://schemas.openxmlformats.org/officeDocument/2006/relationships/hyperlink" Target="https://cdr.cancer.gov/cgi-bin/cdr/QCforWord.py?DocId=CDR0000062863&amp;DocType=Summary:bu&amp;DocVersion=None&amp;parmstring=yes&amp;parmid=118559" TargetMode="External"/><Relationship Id="rId1053" Type="http://schemas.openxmlformats.org/officeDocument/2006/relationships/hyperlink" Target="https://cdr.cancer.gov/cgi-bin/cdr/QCforWord.py?DocId=CDR0000062863&amp;DocType=Summary:bu&amp;DocVersion=None&amp;parmstring=yes&amp;parmid=118559" TargetMode="External"/><Relationship Id="rId1260" Type="http://schemas.openxmlformats.org/officeDocument/2006/relationships/hyperlink" Target="https://cdr.cancer.gov/cgi-bin/cdr/QCforWord.py?DocId=CDR0000062863&amp;DocType=Summary:bu&amp;DocVersion=None&amp;parmstring=yes&amp;parmid=118559" TargetMode="External"/><Relationship Id="rId1498" Type="http://schemas.openxmlformats.org/officeDocument/2006/relationships/hyperlink" Target="https://cdr.cancer.gov/cgi-bin/cdr/QCforWord.py?DocId=CDR0000062863&amp;DocType=Summary:bu&amp;DocVersion=None&amp;parmstring=yes&amp;parmid=118559" TargetMode="External"/><Relationship Id="rId630" Type="http://schemas.openxmlformats.org/officeDocument/2006/relationships/hyperlink" Target="https://cdr.cancer.gov/cgi-bin/cdr/QCforWord.py?DocId=CDR0000062863&amp;DocType=Summary:bu&amp;DocVersion=None&amp;parmstring=yes&amp;parmid=118559" TargetMode="External"/><Relationship Id="rId728" Type="http://schemas.openxmlformats.org/officeDocument/2006/relationships/hyperlink" Target="https://cdr.cancer.gov/cgi-bin/cdr/Filter.py?DocId=CDR0000660739&amp;Filter=set:QC+GlossaryTermName+with+Concept+Set" TargetMode="External"/><Relationship Id="rId935" Type="http://schemas.openxmlformats.org/officeDocument/2006/relationships/hyperlink" Target="https://cdr.cancer.gov/cgi-bin/cdr/QCforWord.py?DocId=CDR0000062863&amp;DocType=Summary:bu&amp;DocVersion=None&amp;parmstring=yes&amp;parmid=118559" TargetMode="External"/><Relationship Id="rId1358" Type="http://schemas.openxmlformats.org/officeDocument/2006/relationships/hyperlink" Target="https://cdr.cancer.gov/cgi-bin/cdr/QCforWord.py?DocId=CDR0000062863&amp;DocType=Summary:bu&amp;DocVersion=None&amp;parmstring=yes&amp;parmid=118559" TargetMode="External"/><Relationship Id="rId1565" Type="http://schemas.openxmlformats.org/officeDocument/2006/relationships/hyperlink" Target="https://cdr.cancer.gov/cgi-bin/cdr/QCforWord.py?DocId=CDR0000062863&amp;DocType=Summary:bu&amp;DocVersion=None&amp;parmstring=yes&amp;parmid=118559" TargetMode="External"/><Relationship Id="rId1772" Type="http://schemas.openxmlformats.org/officeDocument/2006/relationships/hyperlink" Target="https://cdr.cancer.gov/cgi-bin/cdr/Filter.py?DocId=CDR0000783968&amp;Filter=set:QC+GlossaryTermName+with+Concept+Set" TargetMode="External"/><Relationship Id="rId64" Type="http://schemas.openxmlformats.org/officeDocument/2006/relationships/hyperlink" Target="https://cdr.cancer.gov/cgi-bin/cdr/QCforWord.py?DocId=CDR0000062863&amp;DocType=Summary:bu&amp;DocVersion=None&amp;parmstring=yes&amp;parmid=118559" TargetMode="External"/><Relationship Id="rId1120" Type="http://schemas.openxmlformats.org/officeDocument/2006/relationships/hyperlink" Target="https://cdr.cancer.gov/cgi-bin/cdr/QCforWord.py?DocId=CDR0000062863&amp;DocType=Summary:bu&amp;DocVersion=None&amp;parmstring=yes&amp;parmid=118559" TargetMode="External"/><Relationship Id="rId1218" Type="http://schemas.openxmlformats.org/officeDocument/2006/relationships/hyperlink" Target="https://cdr.cancer.gov/cgi-bin/cdr/Filter.py?DocId=CDR0000460197&amp;Filter=set:QC+GlossaryTermName+with+Concept+Set" TargetMode="External"/><Relationship Id="rId1425" Type="http://schemas.openxmlformats.org/officeDocument/2006/relationships/hyperlink" Target="https://cdr.cancer.gov/cgi-bin/cdr/QCforWord.py?DocId=CDR0000062863&amp;DocType=Summary:bu&amp;DocVersion=None&amp;parmstring=yes&amp;parmid=118559" TargetMode="External"/><Relationship Id="rId227" Type="http://schemas.openxmlformats.org/officeDocument/2006/relationships/hyperlink" Target="https://cdr.cancer.gov/cgi-bin/cdr/QCforWord.py?DocId=CDR0000062863&amp;DocType=Summary:bu&amp;DocVersion=None&amp;parmstring=yes&amp;parmid=118559" TargetMode="External"/><Relationship Id="rId781" Type="http://schemas.openxmlformats.org/officeDocument/2006/relationships/hyperlink" Target="https://cdr.cancer.gov/cgi-bin/cdr/QCforWord.py?DocId=CDR0000062863&amp;DocType=Summary:bu&amp;DocVersion=None&amp;parmstring=yes&amp;parmid=118559" TargetMode="External"/><Relationship Id="rId879" Type="http://schemas.openxmlformats.org/officeDocument/2006/relationships/hyperlink" Target="https://cdr.cancer.gov/cgi-bin/cdr/QcReport.py?DocId=CDR0000531823&amp;Session=guest" TargetMode="External"/><Relationship Id="rId1632" Type="http://schemas.openxmlformats.org/officeDocument/2006/relationships/hyperlink" Target="https://cdr.cancer.gov/cgi-bin/cdr/QCforWord.py?DocId=CDR0000062863&amp;DocType=Summary:bu&amp;DocVersion=None&amp;parmstring=yes&amp;parmid=118559" TargetMode="External"/><Relationship Id="rId1937" Type="http://schemas.openxmlformats.org/officeDocument/2006/relationships/hyperlink" Target="https://cdr.cancer.gov/cgi-bin/cdr/QCforWord.py?DocId=CDR0000062863&amp;DocType=Summary:bu&amp;DocVersion=None&amp;parmstring=yes&amp;parmid=118559" TargetMode="External"/><Relationship Id="rId434" Type="http://schemas.openxmlformats.org/officeDocument/2006/relationships/hyperlink" Target="https://cdr.cancer.gov/cgi-bin/cdr/QCforWord.py?DocId=CDR0000062863&amp;DocType=Summary:bu&amp;DocVersion=None&amp;parmstring=yes&amp;parmid=118559" TargetMode="External"/><Relationship Id="rId641" Type="http://schemas.openxmlformats.org/officeDocument/2006/relationships/hyperlink" Target="https://cdr.cancer.gov/cgi-bin/cdr/QCforWord.py?DocId=CDR0000062863&amp;DocType=Summary:bu&amp;DocVersion=None&amp;parmstring=yes&amp;parmid=118559" TargetMode="External"/><Relationship Id="rId739" Type="http://schemas.openxmlformats.org/officeDocument/2006/relationships/hyperlink" Target="https://cdr.cancer.gov/cgi-bin/cdr/QCforWord.py?DocId=CDR0000062863&amp;DocType=Summary:bu&amp;DocVersion=None&amp;parmstring=yes&amp;parmid=118559" TargetMode="External"/><Relationship Id="rId1064" Type="http://schemas.openxmlformats.org/officeDocument/2006/relationships/hyperlink" Target="https://cdr.cancer.gov/cgi-bin/cdr/QCforWord.py?DocId=CDR0000062863&amp;DocType=Summary:bu&amp;DocVersion=None&amp;parmstring=yes&amp;parmid=118559" TargetMode="External"/><Relationship Id="rId1271" Type="http://schemas.openxmlformats.org/officeDocument/2006/relationships/hyperlink" Target="https://cdr.cancer.gov/cgi-bin/cdr/QCforWord.py?DocId=CDR0000062863&amp;DocType=Summary:bu&amp;DocVersion=None&amp;parmstring=yes&amp;parmid=118559" TargetMode="External"/><Relationship Id="rId1369" Type="http://schemas.openxmlformats.org/officeDocument/2006/relationships/hyperlink" Target="https://cdr.cancer.gov/cgi-bin/cdr/QCforWord.py?DocId=CDR0000062863&amp;DocType=Summary:bu&amp;DocVersion=None&amp;parmstring=yes&amp;parmid=118559" TargetMode="External"/><Relationship Id="rId1576" Type="http://schemas.openxmlformats.org/officeDocument/2006/relationships/hyperlink" Target="https://cdr.cancer.gov/cgi-bin/cdr/QCforWord.py?DocId=CDR0000062863&amp;DocType=Summary:bu&amp;DocVersion=None&amp;parmstring=yes&amp;parmid=118559" TargetMode="External"/><Relationship Id="rId280" Type="http://schemas.openxmlformats.org/officeDocument/2006/relationships/hyperlink" Target="https://cdr.cancer.gov/cgi-bin/cdr/Filter.py?DocId=CDR0000460203&amp;Filter=set:QC+GlossaryTermName+with+Concept+Set" TargetMode="External"/><Relationship Id="rId501" Type="http://schemas.openxmlformats.org/officeDocument/2006/relationships/hyperlink" Target="https://cdr.cancer.gov/cgi-bin/cdr/QCforWord.py?DocId=CDR0000062863&amp;DocType=Summary:bu&amp;DocVersion=None&amp;parmstring=yes&amp;parmid=118559" TargetMode="External"/><Relationship Id="rId946" Type="http://schemas.openxmlformats.org/officeDocument/2006/relationships/hyperlink" Target="https://cdr.cancer.gov/cgi-bin/cdr/QCforWord.py?DocId=CDR0000062863&amp;DocType=Summary:bu&amp;DocVersion=None&amp;parmstring=yes&amp;parmid=118559" TargetMode="External"/><Relationship Id="rId1131" Type="http://schemas.openxmlformats.org/officeDocument/2006/relationships/hyperlink" Target="https://cdr.cancer.gov/cgi-bin/cdr/Filter.py?DocId=CDR0000322883&amp;Filter=set:QC+GlossaryTermName+with+Concept+Set" TargetMode="External"/><Relationship Id="rId1229" Type="http://schemas.openxmlformats.org/officeDocument/2006/relationships/hyperlink" Target="https://cdr.cancer.gov/cgi-bin/cdr/QCforWord.py?DocId=CDR0000062863&amp;DocType=Summary:bu&amp;DocVersion=None&amp;parmstring=yes&amp;parmid=118559" TargetMode="External"/><Relationship Id="rId1783" Type="http://schemas.openxmlformats.org/officeDocument/2006/relationships/hyperlink" Target="https://cdr.cancer.gov/cgi-bin/cdr/QCforWord.py?DocId=CDR0000062863&amp;DocType=Summary:bu&amp;DocVersion=None&amp;parmstring=yes&amp;parmid=118559" TargetMode="External"/><Relationship Id="rId75" Type="http://schemas.openxmlformats.org/officeDocument/2006/relationships/hyperlink" Target="https://cdr.cancer.gov/cgi-bin/cdr/QCforWord.py?DocId=CDR0000062863&amp;DocType=Summary:bu&amp;DocVersion=None&amp;parmstring=yes&amp;parmid=118559" TargetMode="External"/><Relationship Id="rId140" Type="http://schemas.openxmlformats.org/officeDocument/2006/relationships/hyperlink" Target="https://www.sgo.org/wp-content/uploads/2012/09/2014-ACOG-bulletin.pdf" TargetMode="External"/><Relationship Id="rId378" Type="http://schemas.openxmlformats.org/officeDocument/2006/relationships/hyperlink" Target="https://cdr.cancer.gov/cgi-bin/cdr/Filter.py?DocId=CDR0000783965&amp;Filter=set:QC+GlossaryTermName+with+Concept+Set" TargetMode="External"/><Relationship Id="rId585" Type="http://schemas.openxmlformats.org/officeDocument/2006/relationships/hyperlink" Target="https://cdr.cancer.gov/cgi-bin/cdr/QCforWord.py?DocId=CDR0000062863&amp;DocType=Summary:bu&amp;DocVersion=None&amp;parmstring=yes&amp;parmid=118559" TargetMode="External"/><Relationship Id="rId792" Type="http://schemas.openxmlformats.org/officeDocument/2006/relationships/hyperlink" Target="https://cdr.cancer.gov/cgi-bin/cdr/QCforWord.py?DocId=CDR0000062863&amp;DocType=Summary:bu&amp;DocVersion=None&amp;parmstring=yes&amp;parmid=118559" TargetMode="External"/><Relationship Id="rId806" Type="http://schemas.openxmlformats.org/officeDocument/2006/relationships/hyperlink" Target="https://cdr.cancer.gov/cgi-bin/cdr/QCforWord.py?DocId=CDR0000062863&amp;DocType=Summary:bu&amp;DocVersion=None&amp;parmstring=yes&amp;parmid=118559" TargetMode="External"/><Relationship Id="rId1436" Type="http://schemas.openxmlformats.org/officeDocument/2006/relationships/hyperlink" Target="https://cdr.cancer.gov/cgi-bin/cdr/QCforWord.py?DocId=CDR0000062863&amp;DocType=Summary:bu&amp;DocVersion=None&amp;parmstring=yes&amp;parmid=118559" TargetMode="External"/><Relationship Id="rId1643" Type="http://schemas.openxmlformats.org/officeDocument/2006/relationships/hyperlink" Target="https://cdr.cancer.gov/cgi-bin/cdr/QCforWord.py?DocId=CDR0000062863&amp;DocType=Summary:bu&amp;DocVersion=None&amp;parmstring=yes&amp;parmid=118559" TargetMode="External"/><Relationship Id="rId1850" Type="http://schemas.openxmlformats.org/officeDocument/2006/relationships/hyperlink" Target="https://cdr.cancer.gov/cgi-bin/cdr/Filter.py?DocId=CDR0000781846&amp;Filter=set:QC+GlossaryTermName+with+Concept+Set" TargetMode="External"/><Relationship Id="rId6" Type="http://schemas.openxmlformats.org/officeDocument/2006/relationships/endnotes" Target="endnotes.xml"/><Relationship Id="rId238" Type="http://schemas.openxmlformats.org/officeDocument/2006/relationships/hyperlink" Target="https://cdr.cancer.gov/cgi-bin/cdr/QCforWord.py?DocId=CDR0000062863&amp;DocType=Summary:bu&amp;DocVersion=None&amp;parmstring=yes&amp;parmid=118559" TargetMode="External"/><Relationship Id="rId445" Type="http://schemas.openxmlformats.org/officeDocument/2006/relationships/hyperlink" Target="https://cdr.cancer.gov/cgi-bin/cdr/QCforWord.py?DocId=CDR0000062863&amp;DocType=Summary:bu&amp;DocVersion=None&amp;parmstring=yes&amp;parmid=118559" TargetMode="External"/><Relationship Id="rId652" Type="http://schemas.openxmlformats.org/officeDocument/2006/relationships/hyperlink" Target="https://cdr.cancer.gov/cgi-bin/cdr/QCforWord.py?DocId=CDR0000062863&amp;DocType=Summary:bu&amp;DocVersion=None&amp;parmstring=yes&amp;parmid=118559" TargetMode="External"/><Relationship Id="rId1075" Type="http://schemas.openxmlformats.org/officeDocument/2006/relationships/hyperlink" Target="https://cdr.cancer.gov/cgi-bin/cdr/QCforWord.py?DocId=CDR0000062863&amp;DocType=Summary:bu&amp;DocVersion=None&amp;parmstring=yes&amp;parmid=118559" TargetMode="External"/><Relationship Id="rId1282" Type="http://schemas.openxmlformats.org/officeDocument/2006/relationships/hyperlink" Target="https://cdr.cancer.gov/cgi-bin/cdr/QCforWord.py?DocId=CDR0000062863&amp;DocType=Summary:bu&amp;DocVersion=None&amp;parmstring=yes&amp;parmid=118559" TargetMode="External"/><Relationship Id="rId1503" Type="http://schemas.openxmlformats.org/officeDocument/2006/relationships/hyperlink" Target="https://cdr.cancer.gov/cgi-bin/cdr/QCforWord.py?DocId=CDR0000062863&amp;DocType=Summary:bu&amp;DocVersion=None&amp;parmstring=yes&amp;parmid=118559" TargetMode="External"/><Relationship Id="rId1710" Type="http://schemas.openxmlformats.org/officeDocument/2006/relationships/hyperlink" Target="https://cdr.cancer.gov/cgi-bin/cdr/QCforWord.py?DocId=CDR0000062863&amp;DocType=Summary:bu&amp;DocVersion=None&amp;parmstring=yes&amp;parmid=118559" TargetMode="External"/><Relationship Id="rId1948" Type="http://schemas.openxmlformats.org/officeDocument/2006/relationships/hyperlink" Target="https://cdr.cancer.gov/cgi-bin/cdr/QCforWord.py?DocId=CDR0000062863&amp;DocType=Summary:bu&amp;DocVersion=None&amp;parmstring=yes&amp;parmid=118559" TargetMode="External"/><Relationship Id="rId291" Type="http://schemas.openxmlformats.org/officeDocument/2006/relationships/hyperlink" Target="https://cdr.cancer.gov/cgi-bin/cdr/QCforWord.py?DocId=CDR0000062863&amp;DocType=Summary:bu&amp;DocVersion=None&amp;parmstring=yes&amp;parmid=118559" TargetMode="External"/><Relationship Id="rId305" Type="http://schemas.openxmlformats.org/officeDocument/2006/relationships/hyperlink" Target="https://cdr.cancer.gov/cgi-bin/cdr/QCforWord.py?DocId=CDR0000062863&amp;DocType=Summary:bu&amp;DocVersion=None&amp;parmstring=yes&amp;parmid=118559" TargetMode="External"/><Relationship Id="rId512" Type="http://schemas.openxmlformats.org/officeDocument/2006/relationships/hyperlink" Target="https://cdr.cancer.gov/cgi-bin/cdr/QCforWord.py?DocId=CDR0000062863&amp;DocType=Summary:bu&amp;DocVersion=None&amp;parmstring=yes&amp;parmid=118559" TargetMode="External"/><Relationship Id="rId957" Type="http://schemas.openxmlformats.org/officeDocument/2006/relationships/hyperlink" Target="https://cdr.cancer.gov/cgi-bin/cdr/QCforWord.py?DocId=CDR0000062863&amp;DocType=Summary:bu&amp;DocVersion=None&amp;parmstring=yes&amp;parmid=118559" TargetMode="External"/><Relationship Id="rId1142" Type="http://schemas.openxmlformats.org/officeDocument/2006/relationships/hyperlink" Target="https://cdr.cancer.gov/cgi-bin/cdr/Filter.py?DocId=CDR0000460214&amp;Filter=set:QC+GlossaryTermName+with+Concept+Set" TargetMode="External"/><Relationship Id="rId1587" Type="http://schemas.openxmlformats.org/officeDocument/2006/relationships/hyperlink" Target="https://cdr.cancer.gov/cgi-bin/cdr/QcReport.py?DocId=CDR0000526280&amp;Session=guest" TargetMode="External"/><Relationship Id="rId1794" Type="http://schemas.openxmlformats.org/officeDocument/2006/relationships/hyperlink" Target="https://cdr.cancer.gov/cgi-bin/cdr/QCforWord.py?DocId=CDR0000062863&amp;DocType=Summary:bu&amp;DocVersion=None&amp;parmstring=yes&amp;parmid=118559" TargetMode="External"/><Relationship Id="rId1808" Type="http://schemas.openxmlformats.org/officeDocument/2006/relationships/hyperlink" Target="https://cdr.cancer.gov/cgi-bin/cdr/QCforWord.py?DocId=CDR0000062863&amp;DocType=Summary:bu&amp;DocVersion=None&amp;parmstring=yes&amp;parmid=118559" TargetMode="External"/><Relationship Id="rId86" Type="http://schemas.openxmlformats.org/officeDocument/2006/relationships/hyperlink" Target="https://cdr.cancer.gov/cgi-bin/cdr/QCforWord.py?DocId=CDR0000062863&amp;DocType=Summary:bu&amp;DocVersion=None&amp;parmstring=yes&amp;parmid=118559" TargetMode="External"/><Relationship Id="rId151" Type="http://schemas.openxmlformats.org/officeDocument/2006/relationships/hyperlink" Target="https://cdr.cancer.gov/cgi-bin/cdr/Filter.py?DocId=CDR0000464169&amp;Filter=set:QC+GlossaryTermName+with+Concept+Set" TargetMode="External"/><Relationship Id="rId389" Type="http://schemas.openxmlformats.org/officeDocument/2006/relationships/hyperlink" Target="https://cdr.cancer.gov/cgi-bin/cdr/QCforWord.py?DocId=CDR0000062863&amp;DocType=Summary:bu&amp;DocVersion=None&amp;parmstring=yes&amp;parmid=118559" TargetMode="External"/><Relationship Id="rId596" Type="http://schemas.openxmlformats.org/officeDocument/2006/relationships/hyperlink" Target="https://cdr.cancer.gov/cgi-bin/cdr/QCforWord.py?DocId=CDR0000062863&amp;DocType=Summary:bu&amp;DocVersion=None&amp;parmstring=yes&amp;parmid=118559" TargetMode="External"/><Relationship Id="rId817" Type="http://schemas.openxmlformats.org/officeDocument/2006/relationships/hyperlink" Target="https://cdr.cancer.gov/cgi-bin/cdr/QcReport.py?DocId=CDR0000531825&amp;Session=guest" TargetMode="External"/><Relationship Id="rId1002" Type="http://schemas.openxmlformats.org/officeDocument/2006/relationships/hyperlink" Target="https://cdr.cancer.gov/cgi-bin/cdr/QCforWord.py?DocId=CDR0000062863&amp;DocType=Summary:bu&amp;DocVersion=None&amp;parmstring=yes&amp;parmid=118559" TargetMode="External"/><Relationship Id="rId1447" Type="http://schemas.openxmlformats.org/officeDocument/2006/relationships/hyperlink" Target="https://cdr.cancer.gov/cgi-bin/cdr/QCforWord.py?DocId=CDR0000062863&amp;DocType=Summary:bu&amp;DocVersion=None&amp;parmstring=yes&amp;parmid=118559" TargetMode="External"/><Relationship Id="rId1654" Type="http://schemas.openxmlformats.org/officeDocument/2006/relationships/hyperlink" Target="https://cdr.cancer.gov/cgi-bin/cdr/QCforWord.py?DocId=CDR0000062863&amp;DocType=Summary:bu&amp;DocVersion=None&amp;parmstring=yes&amp;parmid=118559" TargetMode="External"/><Relationship Id="rId1861" Type="http://schemas.openxmlformats.org/officeDocument/2006/relationships/hyperlink" Target="https://cdr.cancer.gov/cgi-bin/cdr/QCforWord.py?DocId=CDR0000062863&amp;DocType=Summary:bu&amp;DocVersion=None&amp;parmstring=yes&amp;parmid=118559" TargetMode="External"/><Relationship Id="rId249" Type="http://schemas.openxmlformats.org/officeDocument/2006/relationships/hyperlink" Target="https://www.ncbi.nlm.nih.gov/omim/174762" TargetMode="External"/><Relationship Id="rId456" Type="http://schemas.openxmlformats.org/officeDocument/2006/relationships/hyperlink" Target="https://cdr.cancer.gov/cgi-bin/cdr/QCforWord.py?DocId=CDR0000062863&amp;DocType=Summary:bu&amp;DocVersion=None&amp;parmstring=yes&amp;parmid=118559" TargetMode="External"/><Relationship Id="rId663" Type="http://schemas.openxmlformats.org/officeDocument/2006/relationships/hyperlink" Target="https://cdr.cancer.gov/cgi-bin/cdr/QCforWord.py?DocId=CDR0000062863&amp;DocType=Summary:bu&amp;DocVersion=None&amp;parmstring=yes&amp;parmid=118559" TargetMode="External"/><Relationship Id="rId870" Type="http://schemas.openxmlformats.org/officeDocument/2006/relationships/hyperlink" Target="https://cdr.cancer.gov/cgi-bin/cdr/QCforWord.py?DocId=CDR0000062863&amp;DocType=Summary:bu&amp;DocVersion=None&amp;parmstring=yes&amp;parmid=118559" TargetMode="External"/><Relationship Id="rId1086" Type="http://schemas.openxmlformats.org/officeDocument/2006/relationships/hyperlink" Target="https://cdr.cancer.gov/cgi-bin/cdr/Filter.py?DocId=CDR0000740459&amp;Filter=set:QC+GlossaryTermName+with+Concept+Set" TargetMode="External"/><Relationship Id="rId1293" Type="http://schemas.openxmlformats.org/officeDocument/2006/relationships/hyperlink" Target="https://cdr.cancer.gov/cgi-bin/cdr/QcReport.py?DocId=CDR0000062865&amp;Session=guest" TargetMode="External"/><Relationship Id="rId1307" Type="http://schemas.openxmlformats.org/officeDocument/2006/relationships/hyperlink" Target="https://cdr.cancer.gov/cgi-bin/cdr/QCforWord.py?DocId=CDR0000062863&amp;DocType=Summary:bu&amp;DocVersion=None&amp;parmstring=yes&amp;parmid=118559" TargetMode="External"/><Relationship Id="rId1514" Type="http://schemas.openxmlformats.org/officeDocument/2006/relationships/hyperlink" Target="https://cdr.cancer.gov/cgi-bin/cdr/QCforWord.py?DocId=CDR0000062863&amp;DocType=Summary:bu&amp;DocVersion=None&amp;parmstring=yes&amp;parmid=118559" TargetMode="External"/><Relationship Id="rId1721" Type="http://schemas.openxmlformats.org/officeDocument/2006/relationships/hyperlink" Target="https://cdr.cancer.gov/cgi-bin/cdr/Filter.py?DocId=CDR0000781848&amp;Filter=set:QC+GlossaryTermName+with+Concept+Set" TargetMode="External"/><Relationship Id="rId1959" Type="http://schemas.openxmlformats.org/officeDocument/2006/relationships/hyperlink" Target="https://cdr.cancer.gov/cgi-bin/cdr/QcReport.py?DocId=CDR0000526280&amp;Session=guest" TargetMode="External"/><Relationship Id="rId13" Type="http://schemas.openxmlformats.org/officeDocument/2006/relationships/hyperlink" Target="https://cdr.cancer.gov/cgi-bin/cdr/QCforWord.py?DocId=CDR0000062863&amp;DocType=Summary:bu&amp;DocVersion=None&amp;parmstring=yes&amp;parmid=118559" TargetMode="External"/><Relationship Id="rId109" Type="http://schemas.openxmlformats.org/officeDocument/2006/relationships/hyperlink" Target="https://cdr.cancer.gov/cgi-bin/cdr/Filter.py?DocId=CDR0000460153&amp;Filter=set:QC+GlossaryTermName+with+Concept+Set" TargetMode="External"/><Relationship Id="rId316" Type="http://schemas.openxmlformats.org/officeDocument/2006/relationships/hyperlink" Target="https://cdr.cancer.gov/cgi-bin/cdr/Filter.py?DocId=CDR0000460148&amp;Filter=set:QC+GlossaryTermName+with+Concept+Set" TargetMode="External"/><Relationship Id="rId523" Type="http://schemas.openxmlformats.org/officeDocument/2006/relationships/hyperlink" Target="https://cdr.cancer.gov/cgi-bin/cdr/QCforWord.py?DocId=CDR0000062863&amp;DocType=Summary:bu&amp;DocVersion=None&amp;parmstring=yes&amp;parmid=118559" TargetMode="External"/><Relationship Id="rId968" Type="http://schemas.openxmlformats.org/officeDocument/2006/relationships/hyperlink" Target="https://cdr.cancer.gov/cgi-bin/cdr/QCforWord.py?DocId=CDR0000062863&amp;DocType=Summary:bu&amp;DocVersion=None&amp;parmstring=yes&amp;parmid=118559" TargetMode="External"/><Relationship Id="rId1153" Type="http://schemas.openxmlformats.org/officeDocument/2006/relationships/hyperlink" Target="https://cdr.cancer.gov/cgi-bin/cdr/QCforWord.py?DocId=CDR0000062863&amp;DocType=Summary:bu&amp;DocVersion=None&amp;parmstring=yes&amp;parmid=118559" TargetMode="External"/><Relationship Id="rId1598" Type="http://schemas.openxmlformats.org/officeDocument/2006/relationships/hyperlink" Target="https://cdr.cancer.gov/cgi-bin/cdr/QCforWord.py?DocId=CDR0000062863&amp;DocType=Summary:bu&amp;DocVersion=None&amp;parmstring=yes&amp;parmid=118559" TargetMode="External"/><Relationship Id="rId1819" Type="http://schemas.openxmlformats.org/officeDocument/2006/relationships/hyperlink" Target="https://cdr.cancer.gov/cgi-bin/cdr/QCforWord.py?DocId=CDR0000062863&amp;DocType=Summary:bu&amp;DocVersion=None&amp;parmstring=yes&amp;parmid=118559" TargetMode="External"/><Relationship Id="rId97" Type="http://schemas.openxmlformats.org/officeDocument/2006/relationships/hyperlink" Target="https://cdr.cancer.gov/cgi-bin/cdr/Filter.py?DocId=CDR0000044961&amp;Filter=set:QC+GlossaryTermName+with+Concept+Set" TargetMode="External"/><Relationship Id="rId730" Type="http://schemas.openxmlformats.org/officeDocument/2006/relationships/hyperlink" Target="https://cdr.cancer.gov/cgi-bin/cdr/QCforWord.py?DocId=CDR0000062863&amp;DocType=Summary:bu&amp;DocVersion=None&amp;parmstring=yes&amp;parmid=118559" TargetMode="External"/><Relationship Id="rId828" Type="http://schemas.openxmlformats.org/officeDocument/2006/relationships/hyperlink" Target="https://cdr.cancer.gov/cgi-bin/cdr/QCforWord.py?DocId=CDR0000062863&amp;DocType=Summary:bu&amp;DocVersion=None&amp;parmstring=yes&amp;parmid=118559" TargetMode="External"/><Relationship Id="rId1013" Type="http://schemas.openxmlformats.org/officeDocument/2006/relationships/hyperlink" Target="https://cdr.cancer.gov/cgi-bin/cdr/QCforWord.py?DocId=CDR0000062863&amp;DocType=Summary:bu&amp;DocVersion=None&amp;parmstring=yes&amp;parmid=118559" TargetMode="External"/><Relationship Id="rId1360" Type="http://schemas.openxmlformats.org/officeDocument/2006/relationships/hyperlink" Target="https://cdr.cancer.gov/cgi-bin/cdr/QCforWord.py?DocId=CDR0000062863&amp;DocType=Summary:bu&amp;DocVersion=None&amp;parmstring=yes&amp;parmid=118559" TargetMode="External"/><Relationship Id="rId1458" Type="http://schemas.openxmlformats.org/officeDocument/2006/relationships/hyperlink" Target="https://cdr.cancer.gov/cgi-bin/cdr/QcReport.py?DocId=CDR0000552637&amp;Session=guest" TargetMode="External"/><Relationship Id="rId1665" Type="http://schemas.openxmlformats.org/officeDocument/2006/relationships/hyperlink" Target="https://cdr.cancer.gov/cgi-bin/cdr/QCforWord.py?DocId=CDR0000062863&amp;DocType=Summary:bu&amp;DocVersion=None&amp;parmstring=yes&amp;parmid=118559" TargetMode="External"/><Relationship Id="rId1872" Type="http://schemas.openxmlformats.org/officeDocument/2006/relationships/hyperlink" Target="https://cdr.cancer.gov/cgi-bin/cdr/QCforWord.py?DocId=CDR0000062863&amp;DocType=Summary:bu&amp;DocVersion=None&amp;parmstring=yes&amp;parmid=118559" TargetMode="External"/><Relationship Id="rId162" Type="http://schemas.openxmlformats.org/officeDocument/2006/relationships/hyperlink" Target="https://cdr.cancer.gov/cgi-bin/cdr/QCforWord.py?DocId=CDR0000062863&amp;DocType=Summary:bu&amp;DocVersion=None&amp;parmstring=yes&amp;parmid=118559" TargetMode="External"/><Relationship Id="rId467" Type="http://schemas.openxmlformats.org/officeDocument/2006/relationships/hyperlink" Target="https://cdr.cancer.gov/cgi-bin/cdr/QCforWord.py?DocId=CDR0000062863&amp;DocType=Summary:bu&amp;DocVersion=None&amp;parmstring=yes&amp;parmid=118559" TargetMode="External"/><Relationship Id="rId1097" Type="http://schemas.openxmlformats.org/officeDocument/2006/relationships/hyperlink" Target="https://cdr.cancer.gov/cgi-bin/cdr/QCforWord.py?DocId=CDR0000062863&amp;DocType=Summary:bu&amp;DocVersion=None&amp;parmstring=yes&amp;parmid=118559" TargetMode="External"/><Relationship Id="rId1220" Type="http://schemas.openxmlformats.org/officeDocument/2006/relationships/hyperlink" Target="https://cdr.cancer.gov/cgi-bin/cdr/QCforWord.py?DocId=CDR0000062863&amp;DocType=Summary:bu&amp;DocVersion=None&amp;parmstring=yes&amp;parmid=118559" TargetMode="External"/><Relationship Id="rId1318" Type="http://schemas.openxmlformats.org/officeDocument/2006/relationships/hyperlink" Target="https://cdr.cancer.gov/cgi-bin/cdr/QCforWord.py?DocId=CDR0000062863&amp;DocType=Summary:bu&amp;DocVersion=None&amp;parmstring=yes&amp;parmid=118559" TargetMode="External"/><Relationship Id="rId1525" Type="http://schemas.openxmlformats.org/officeDocument/2006/relationships/hyperlink" Target="https://cdr.cancer.gov/cgi-bin/cdr/QCforWord.py?DocId=CDR0000062863&amp;DocType=Summary:bu&amp;DocVersion=None&amp;parmstring=yes&amp;parmid=118559" TargetMode="External"/><Relationship Id="rId674" Type="http://schemas.openxmlformats.org/officeDocument/2006/relationships/hyperlink" Target="https://cdr.cancer.gov/cgi-bin/cdr/QCforWord.py?DocId=CDR0000062863&amp;DocType=Summary:bu&amp;DocVersion=None&amp;parmstring=yes&amp;parmid=118559" TargetMode="External"/><Relationship Id="rId881" Type="http://schemas.openxmlformats.org/officeDocument/2006/relationships/hyperlink" Target="https://cdr.cancer.gov/cgi-bin/cdr/QCforWord.py?DocId=CDR0000062863&amp;DocType=Summary:bu&amp;DocVersion=None&amp;parmstring=yes&amp;parmid=118559" TargetMode="External"/><Relationship Id="rId979" Type="http://schemas.openxmlformats.org/officeDocument/2006/relationships/hyperlink" Target="https://cdr.cancer.gov/cgi-bin/cdr/Filter.py?DocId=CDR0000460158&amp;Filter=set:QC+GlossaryTermName+with+Concept+Set" TargetMode="External"/><Relationship Id="rId1732" Type="http://schemas.openxmlformats.org/officeDocument/2006/relationships/hyperlink" Target="https://cdr.cancer.gov/cgi-bin/cdr/QCforWord.py?DocId=CDR0000062863&amp;DocType=Summary:bu&amp;DocVersion=None&amp;parmstring=yes&amp;parmid=118559" TargetMode="External"/><Relationship Id="rId24" Type="http://schemas.openxmlformats.org/officeDocument/2006/relationships/hyperlink" Target="https://cdr.cancer.gov/cgi-bin/cdr/QCforWord.py?DocId=CDR0000062863&amp;DocType=Summary:bu&amp;DocVersion=None&amp;parmstring=yes&amp;parmid=118559" TargetMode="External"/><Relationship Id="rId327" Type="http://schemas.openxmlformats.org/officeDocument/2006/relationships/hyperlink" Target="https://cdr.cancer.gov/cgi-bin/cdr/QCforWord.py?DocId=CDR0000062863&amp;DocType=Summary:bu&amp;DocVersion=None&amp;parmstring=yes&amp;parmid=118559" TargetMode="External"/><Relationship Id="rId534" Type="http://schemas.openxmlformats.org/officeDocument/2006/relationships/hyperlink" Target="https://cdr.cancer.gov/cgi-bin/cdr/QCforWord.py?DocId=CDR0000062863&amp;DocType=Summary:bu&amp;DocVersion=None&amp;parmstring=yes&amp;parmid=118559" TargetMode="External"/><Relationship Id="rId741" Type="http://schemas.openxmlformats.org/officeDocument/2006/relationships/hyperlink" Target="https://cdr.cancer.gov/cgi-bin/cdr/QCforWord.py?DocId=CDR0000062863&amp;DocType=Summary:bu&amp;DocVersion=None&amp;parmstring=yes&amp;parmid=118559" TargetMode="External"/><Relationship Id="rId839" Type="http://schemas.openxmlformats.org/officeDocument/2006/relationships/hyperlink" Target="https://cdr.cancer.gov/cgi-bin/cdr/QCforWord.py?DocId=CDR0000062863&amp;DocType=Summary:bu&amp;DocVersion=None&amp;parmstring=yes&amp;parmid=118559" TargetMode="External"/><Relationship Id="rId1164" Type="http://schemas.openxmlformats.org/officeDocument/2006/relationships/hyperlink" Target="https://cdr.cancer.gov/cgi-bin/cdr/Filter.py?DocId=CDR0000460206&amp;Filter=set:QC+GlossaryTermName+with+Concept+Set" TargetMode="External"/><Relationship Id="rId1371" Type="http://schemas.openxmlformats.org/officeDocument/2006/relationships/hyperlink" Target="https://cdr.cancer.gov/cgi-bin/cdr/QCforWord.py?DocId=CDR0000062863&amp;DocType=Summary:bu&amp;DocVersion=None&amp;parmstring=yes&amp;parmid=118559" TargetMode="External"/><Relationship Id="rId1469" Type="http://schemas.openxmlformats.org/officeDocument/2006/relationships/hyperlink" Target="https://cdr.cancer.gov/cgi-bin/cdr/QCforWord.py?DocId=CDR0000062863&amp;DocType=Summary:bu&amp;DocVersion=None&amp;parmstring=yes&amp;parmid=118559" TargetMode="External"/><Relationship Id="rId173" Type="http://schemas.openxmlformats.org/officeDocument/2006/relationships/hyperlink" Target="https://cdr.cancer.gov/cgi-bin/cdr/QCforWord.py?DocId=CDR0000062863&amp;DocType=Summary:bu&amp;DocVersion=None&amp;parmstring=yes&amp;parmid=118559" TargetMode="External"/><Relationship Id="rId380" Type="http://schemas.openxmlformats.org/officeDocument/2006/relationships/hyperlink" Target="https://cdr.cancer.gov/cgi-bin/cdr/QCforWord.py?DocId=CDR0000062863&amp;DocType=Summary:bu&amp;DocVersion=None&amp;parmstring=yes&amp;parmid=118559" TargetMode="External"/><Relationship Id="rId601" Type="http://schemas.openxmlformats.org/officeDocument/2006/relationships/hyperlink" Target="https://cdr.cancer.gov/cgi-bin/cdr/QCforWord.py?DocId=CDR0000062863&amp;DocType=Summary:bu&amp;DocVersion=None&amp;parmstring=yes&amp;parmid=118559" TargetMode="External"/><Relationship Id="rId1024" Type="http://schemas.openxmlformats.org/officeDocument/2006/relationships/hyperlink" Target="https://cdr.cancer.gov/cgi-bin/cdr/QCforWord.py?DocId=CDR0000062863&amp;DocType=Summary:bu&amp;DocVersion=None&amp;parmstring=yes&amp;parmid=118559" TargetMode="External"/><Relationship Id="rId1231" Type="http://schemas.openxmlformats.org/officeDocument/2006/relationships/hyperlink" Target="https://cdr.cancer.gov/cgi-bin/cdr/QCforWord.py?DocId=CDR0000062863&amp;DocType=Summary:bu&amp;DocVersion=None&amp;parmstring=yes&amp;parmid=118559" TargetMode="External"/><Relationship Id="rId1676" Type="http://schemas.openxmlformats.org/officeDocument/2006/relationships/hyperlink" Target="https://cdr.cancer.gov/cgi-bin/cdr/QCforWord.py?DocId=CDR0000062863&amp;DocType=Summary:bu&amp;DocVersion=None&amp;parmstring=yes&amp;parmid=118559" TargetMode="External"/><Relationship Id="rId1883" Type="http://schemas.openxmlformats.org/officeDocument/2006/relationships/hyperlink" Target="https://cdr.cancer.gov/cgi-bin/cdr/QCforWord.py?DocId=CDR0000062863&amp;DocType=Summary:bu&amp;DocVersion=None&amp;parmstring=yes&amp;parmid=118559" TargetMode="External"/><Relationship Id="rId240" Type="http://schemas.openxmlformats.org/officeDocument/2006/relationships/hyperlink" Target="https://www.ncbi.nlm.nih.gov/omim/609309" TargetMode="External"/><Relationship Id="rId478" Type="http://schemas.openxmlformats.org/officeDocument/2006/relationships/hyperlink" Target="https://cdr.cancer.gov/cgi-bin/cdr/QCforWord.py?DocId=CDR0000062863&amp;DocType=Summary:bu&amp;DocVersion=None&amp;parmstring=yes&amp;parmid=118559" TargetMode="External"/><Relationship Id="rId685" Type="http://schemas.openxmlformats.org/officeDocument/2006/relationships/hyperlink" Target="https://cdr.cancer.gov/cgi-bin/cdr/QCforWord.py?DocId=CDR0000062863&amp;DocType=Summary:bu&amp;DocVersion=None&amp;parmstring=yes&amp;parmid=118559" TargetMode="External"/><Relationship Id="rId892" Type="http://schemas.openxmlformats.org/officeDocument/2006/relationships/hyperlink" Target="https://cdr.cancer.gov/cgi-bin/cdr/QCforWord.py?DocId=CDR0000062863&amp;DocType=Summary:bu&amp;DocVersion=None&amp;parmstring=yes&amp;parmid=118559" TargetMode="External"/><Relationship Id="rId906" Type="http://schemas.openxmlformats.org/officeDocument/2006/relationships/hyperlink" Target="https://cdr.cancer.gov/cgi-bin/cdr/QCforWord.py?DocId=CDR0000062863&amp;DocType=Summary:bu&amp;DocVersion=None&amp;parmstring=yes&amp;parmid=118559" TargetMode="External"/><Relationship Id="rId1329" Type="http://schemas.openxmlformats.org/officeDocument/2006/relationships/hyperlink" Target="https://cdr.cancer.gov/cgi-bin/cdr/QCforWord.py?DocId=CDR0000062863&amp;DocType=Summary:bu&amp;DocVersion=None&amp;parmstring=yes&amp;parmid=118559" TargetMode="External"/><Relationship Id="rId1536" Type="http://schemas.openxmlformats.org/officeDocument/2006/relationships/hyperlink" Target="https://cdr.cancer.gov/cgi-bin/cdr/QCforWord.py?DocId=CDR0000062863&amp;DocType=Summary:bu&amp;DocVersion=None&amp;parmstring=yes&amp;parmid=118559" TargetMode="External"/><Relationship Id="rId1743" Type="http://schemas.openxmlformats.org/officeDocument/2006/relationships/hyperlink" Target="https://cdr.cancer.gov/cgi-bin/cdr/QCforWord.py?DocId=CDR0000062863&amp;DocType=Summary:bu&amp;DocVersion=None&amp;parmstring=yes&amp;parmid=118559" TargetMode="External"/><Relationship Id="rId1950" Type="http://schemas.openxmlformats.org/officeDocument/2006/relationships/hyperlink" Target="https://cdr.cancer.gov/cgi-bin/cdr/QcReport.py?DocId=CDR0000062855&amp;Session=guest" TargetMode="External"/><Relationship Id="rId35" Type="http://schemas.openxmlformats.org/officeDocument/2006/relationships/hyperlink" Target="https://cdr.cancer.gov/cgi-bin/cdr/QCforWord.py?DocId=CDR0000062863&amp;DocType=Summary:bu&amp;DocVersion=None&amp;parmstring=yes&amp;parmid=118559" TargetMode="External"/><Relationship Id="rId100" Type="http://schemas.openxmlformats.org/officeDocument/2006/relationships/hyperlink" Target="https://cdr.cancer.gov/cgi-bin/cdr/QCforWord.py?DocId=CDR0000062863&amp;DocType=Summary:bu&amp;DocVersion=None&amp;parmstring=yes&amp;parmid=118559" TargetMode="External"/><Relationship Id="rId338" Type="http://schemas.openxmlformats.org/officeDocument/2006/relationships/hyperlink" Target="https://cdr.cancer.gov/cgi-bin/cdr/Filter.py?DocId=CDR0000460219&amp;Filter=set:QC+GlossaryTermName+with+Concept+Set" TargetMode="External"/><Relationship Id="rId545" Type="http://schemas.openxmlformats.org/officeDocument/2006/relationships/hyperlink" Target="https://cdr.cancer.gov/cgi-bin/cdr/QCforWord.py?DocId=CDR0000062863&amp;DocType=Summary:bu&amp;DocVersion=None&amp;parmstring=yes&amp;parmid=118559" TargetMode="External"/><Relationship Id="rId752" Type="http://schemas.openxmlformats.org/officeDocument/2006/relationships/hyperlink" Target="https://cdr.cancer.gov/cgi-bin/cdr/QCforWord.py?DocId=CDR0000062863&amp;DocType=Summary:bu&amp;DocVersion=None&amp;parmstring=yes&amp;parmid=118559" TargetMode="External"/><Relationship Id="rId1175" Type="http://schemas.openxmlformats.org/officeDocument/2006/relationships/hyperlink" Target="https://cdr.cancer.gov/cgi-bin/cdr/Filter.py?DocId=CDR0000046129&amp;Filter=set:QC+GlossaryTermName+with+Concept+Set" TargetMode="External"/><Relationship Id="rId1382" Type="http://schemas.openxmlformats.org/officeDocument/2006/relationships/hyperlink" Target="https://cdr.cancer.gov/cgi-bin/cdr/QCforWord.py?DocId=CDR0000062863&amp;DocType=Summary:bu&amp;DocVersion=None&amp;parmstring=yes&amp;parmid=118559" TargetMode="External"/><Relationship Id="rId1603" Type="http://schemas.openxmlformats.org/officeDocument/2006/relationships/hyperlink" Target="https://cdr.cancer.gov/cgi-bin/cdr/QCforWord.py?DocId=CDR0000062863&amp;DocType=Summary:bu&amp;DocVersion=None&amp;parmstring=yes&amp;parmid=118559" TargetMode="External"/><Relationship Id="rId1810" Type="http://schemas.openxmlformats.org/officeDocument/2006/relationships/hyperlink" Target="https://cdr.cancer.gov/cgi-bin/cdr/QCforWord.py?DocId=CDR0000062863&amp;DocType=Summary:bu&amp;DocVersion=None&amp;parmstring=yes&amp;parmid=118559" TargetMode="External"/><Relationship Id="rId184" Type="http://schemas.openxmlformats.org/officeDocument/2006/relationships/hyperlink" Target="https://cdr.cancer.gov/cgi-bin/cdr/QCforWord.py?DocId=CDR0000062863&amp;DocType=Summary:bu&amp;DocVersion=None&amp;parmstring=yes&amp;parmid=118559" TargetMode="External"/><Relationship Id="rId391" Type="http://schemas.openxmlformats.org/officeDocument/2006/relationships/hyperlink" Target="https://cdr.cancer.gov/cgi-bin/cdr/QCforWord.py?DocId=CDR0000062863&amp;DocType=Summary:bu&amp;DocVersion=None&amp;parmstring=yes&amp;parmid=118559" TargetMode="External"/><Relationship Id="rId405" Type="http://schemas.openxmlformats.org/officeDocument/2006/relationships/hyperlink" Target="https://cdr.cancer.gov/cgi-bin/cdr/Filter.py?DocId=CDR0000339347&amp;Filter=set:QC+GlossaryTermName+with+Concept+Set" TargetMode="External"/><Relationship Id="rId612" Type="http://schemas.openxmlformats.org/officeDocument/2006/relationships/hyperlink" Target="https://cdr.cancer.gov/cgi-bin/cdr/QCforWord.py?DocId=CDR0000062863&amp;DocType=Summary:bu&amp;DocVersion=None&amp;parmstring=yes&amp;parmid=118559" TargetMode="External"/><Relationship Id="rId1035" Type="http://schemas.openxmlformats.org/officeDocument/2006/relationships/hyperlink" Target="https://cdr.cancer.gov/cgi-bin/cdr/QCforWord.py?DocId=CDR0000062863&amp;DocType=Summary:bu&amp;DocVersion=None&amp;parmstring=yes&amp;parmid=118559" TargetMode="External"/><Relationship Id="rId1242" Type="http://schemas.openxmlformats.org/officeDocument/2006/relationships/hyperlink" Target="https://cdr.cancer.gov/cgi-bin/cdr/QCforWord.py?DocId=CDR0000062863&amp;DocType=Summary:bu&amp;DocVersion=None&amp;parmstring=yes&amp;parmid=118559" TargetMode="External"/><Relationship Id="rId1687" Type="http://schemas.openxmlformats.org/officeDocument/2006/relationships/hyperlink" Target="https://cdr.cancer.gov/cgi-bin/cdr/QCforWord.py?DocId=CDR0000062863&amp;DocType=Summary:bu&amp;DocVersion=None&amp;parmstring=yes&amp;parmid=118559" TargetMode="External"/><Relationship Id="rId1894" Type="http://schemas.openxmlformats.org/officeDocument/2006/relationships/hyperlink" Target="https://cdr.cancer.gov/cgi-bin/cdr/QCforWord.py?DocId=CDR0000062863&amp;DocType=Summary:bu&amp;DocVersion=None&amp;parmstring=yes&amp;parmid=118559" TargetMode="External"/><Relationship Id="rId1908" Type="http://schemas.openxmlformats.org/officeDocument/2006/relationships/hyperlink" Target="https://cdr.cancer.gov/cgi-bin/cdr/QCforWord.py?DocId=CDR0000062863&amp;DocType=Summary:bu&amp;DocVersion=None&amp;parmstring=yes&amp;parmid=118559" TargetMode="External"/><Relationship Id="rId251" Type="http://schemas.openxmlformats.org/officeDocument/2006/relationships/hyperlink" Target="https://cdr.cancer.gov/cgi-bin/cdr/Filter.py?DocId=CDR0000783882&amp;Filter=set:QC+GlossaryTermName+with+Concept+Set" TargetMode="External"/><Relationship Id="rId489" Type="http://schemas.openxmlformats.org/officeDocument/2006/relationships/hyperlink" Target="https://cdr.cancer.gov/cgi-bin/cdr/QCforWord.py?DocId=CDR0000062863&amp;DocType=Summary:bu&amp;DocVersion=None&amp;parmstring=yes&amp;parmid=118559" TargetMode="External"/><Relationship Id="rId696" Type="http://schemas.openxmlformats.org/officeDocument/2006/relationships/hyperlink" Target="https://cdr.cancer.gov/cgi-bin/cdr/QCforWord.py?DocId=CDR0000062863&amp;DocType=Summary:bu&amp;DocVersion=None&amp;parmstring=yes&amp;parmid=118559" TargetMode="External"/><Relationship Id="rId917" Type="http://schemas.openxmlformats.org/officeDocument/2006/relationships/hyperlink" Target="https://cdr.cancer.gov/cgi-bin/cdr/QCforWord.py?DocId=CDR0000062863&amp;DocType=Summary:bu&amp;DocVersion=None&amp;parmstring=yes&amp;parmid=118559" TargetMode="External"/><Relationship Id="rId1102" Type="http://schemas.openxmlformats.org/officeDocument/2006/relationships/hyperlink" Target="https://cdr.cancer.gov/cgi-bin/cdr/Filter.py?DocId=CDR0000460155&amp;Filter=set:QC+GlossaryTermName+with+Concept+Set" TargetMode="External"/><Relationship Id="rId1547" Type="http://schemas.openxmlformats.org/officeDocument/2006/relationships/hyperlink" Target="https://cdr.cancer.gov/cgi-bin/cdr/QCforWord.py?DocId=CDR0000062863&amp;DocType=Summary:bu&amp;DocVersion=None&amp;parmstring=yes&amp;parmid=118559" TargetMode="External"/><Relationship Id="rId1754" Type="http://schemas.openxmlformats.org/officeDocument/2006/relationships/hyperlink" Target="https://cdr.cancer.gov/cgi-bin/cdr/QCforWord.py?DocId=CDR0000062863&amp;DocType=Summary:bu&amp;DocVersion=None&amp;parmstring=yes&amp;parmid=118559" TargetMode="External"/><Relationship Id="rId1961" Type="http://schemas.openxmlformats.org/officeDocument/2006/relationships/footer" Target="footer1.xml"/><Relationship Id="rId46" Type="http://schemas.openxmlformats.org/officeDocument/2006/relationships/hyperlink" Target="https://www.cancer.gov/publications/dictionaries/genetics-dictionary" TargetMode="External"/><Relationship Id="rId349" Type="http://schemas.openxmlformats.org/officeDocument/2006/relationships/hyperlink" Target="https://cdr.cancer.gov/cgi-bin/cdr/QCforWord.py?DocId=CDR0000062863&amp;DocType=Summary:bu&amp;DocVersion=None&amp;parmstring=yes&amp;parmid=118559" TargetMode="External"/><Relationship Id="rId556" Type="http://schemas.openxmlformats.org/officeDocument/2006/relationships/hyperlink" Target="https://cdr.cancer.gov/cgi-bin/cdr/QCforWord.py?DocId=CDR0000062863&amp;DocType=Summary:bu&amp;DocVersion=None&amp;parmstring=yes&amp;parmid=118559" TargetMode="External"/><Relationship Id="rId763" Type="http://schemas.openxmlformats.org/officeDocument/2006/relationships/hyperlink" Target="https://cdr.cancer.gov/cgi-bin/cdr/QCforWord.py?DocId=CDR0000062863&amp;DocType=Summary:bu&amp;DocVersion=None&amp;parmstring=yes&amp;parmid=118559" TargetMode="External"/><Relationship Id="rId1186" Type="http://schemas.openxmlformats.org/officeDocument/2006/relationships/hyperlink" Target="https://cdr.cancer.gov/cgi-bin/cdr/QCforWord.py?DocId=CDR0000062863&amp;DocType=Summary:bu&amp;DocVersion=None&amp;parmstring=yes&amp;parmid=118559" TargetMode="External"/><Relationship Id="rId1393" Type="http://schemas.openxmlformats.org/officeDocument/2006/relationships/hyperlink" Target="https://cdr.cancer.gov/cgi-bin/cdr/QCforWord.py?DocId=CDR0000062863&amp;DocType=Summary:bu&amp;DocVersion=None&amp;parmstring=yes&amp;parmid=118559" TargetMode="External"/><Relationship Id="rId1407" Type="http://schemas.openxmlformats.org/officeDocument/2006/relationships/hyperlink" Target="https://cdr.cancer.gov/cgi-bin/cdr/QCforWord.py?DocId=CDR0000062863&amp;DocType=Summary:bu&amp;DocVersion=None&amp;parmstring=yes&amp;parmid=118559" TargetMode="External"/><Relationship Id="rId1614" Type="http://schemas.openxmlformats.org/officeDocument/2006/relationships/hyperlink" Target="https://cdr.cancer.gov/cgi-bin/cdr/QCforWord.py?DocId=CDR0000062863&amp;DocType=Summary:bu&amp;DocVersion=None&amp;parmstring=yes&amp;parmid=118559" TargetMode="External"/><Relationship Id="rId1821" Type="http://schemas.openxmlformats.org/officeDocument/2006/relationships/hyperlink" Target="https://cdr.cancer.gov/cgi-bin/cdr/QCforWord.py?DocId=CDR0000062863&amp;DocType=Summary:bu&amp;DocVersion=None&amp;parmstring=yes&amp;parmid=118559" TargetMode="External"/><Relationship Id="rId111" Type="http://schemas.openxmlformats.org/officeDocument/2006/relationships/hyperlink" Target="https://cdr.cancer.gov/cgi-bin/cdr/QCforWord.py?DocId=CDR0000062863&amp;DocType=Summary:bu&amp;DocVersion=None&amp;parmstring=yes&amp;parmid=118559" TargetMode="External"/><Relationship Id="rId195" Type="http://schemas.openxmlformats.org/officeDocument/2006/relationships/hyperlink" Target="https://cdr.cancer.gov/cgi-bin/cdr/QCforWord.py?DocId=CDR0000062863&amp;DocType=Summary:bu&amp;DocVersion=None&amp;parmstring=yes&amp;parmid=118559" TargetMode="External"/><Relationship Id="rId209" Type="http://schemas.openxmlformats.org/officeDocument/2006/relationships/hyperlink" Target="https://cdr.cancer.gov/cgi-bin/cdr/QCforWord.py?DocId=CDR0000062863&amp;DocType=Summary:bu&amp;DocVersion=None&amp;parmstring=yes&amp;parmid=118559" TargetMode="External"/><Relationship Id="rId416" Type="http://schemas.openxmlformats.org/officeDocument/2006/relationships/hyperlink" Target="https://cdr.cancer.gov/cgi-bin/cdr/QCforWord.py?DocId=CDR0000062863&amp;DocType=Summary:bu&amp;DocVersion=None&amp;parmstring=yes&amp;parmid=118559" TargetMode="External"/><Relationship Id="rId970" Type="http://schemas.openxmlformats.org/officeDocument/2006/relationships/hyperlink" Target="https://cdr.cancer.gov/cgi-bin/cdr/QCforWord.py?DocId=CDR0000062863&amp;DocType=Summary:bu&amp;DocVersion=None&amp;parmstring=yes&amp;parmid=118559" TargetMode="External"/><Relationship Id="rId1046" Type="http://schemas.openxmlformats.org/officeDocument/2006/relationships/hyperlink" Target="https://cdr.cancer.gov/cgi-bin/cdr/QCforWord.py?DocId=CDR0000062863&amp;DocType=Summary:bu&amp;DocVersion=None&amp;parmstring=yes&amp;parmid=118559" TargetMode="External"/><Relationship Id="rId1253" Type="http://schemas.openxmlformats.org/officeDocument/2006/relationships/hyperlink" Target="https://cdr.cancer.gov/cgi-bin/cdr/Filter.py?DocId=CDR0000791164&amp;Filter=set:QC+GlossaryTermName+with+Concept+Set" TargetMode="External"/><Relationship Id="rId1698" Type="http://schemas.openxmlformats.org/officeDocument/2006/relationships/hyperlink" Target="https://cdr.cancer.gov/cgi-bin/cdr/QCforWord.py?DocId=CDR0000062863&amp;DocType=Summary:bu&amp;DocVersion=None&amp;parmstring=yes&amp;parmid=118559" TargetMode="External"/><Relationship Id="rId1919" Type="http://schemas.openxmlformats.org/officeDocument/2006/relationships/hyperlink" Target="https://cdr.cancer.gov/cgi-bin/cdr/QCforWord.py?DocId=CDR0000062863&amp;DocType=Summary:bu&amp;DocVersion=None&amp;parmstring=yes&amp;parmid=118559" TargetMode="External"/><Relationship Id="rId623" Type="http://schemas.openxmlformats.org/officeDocument/2006/relationships/hyperlink" Target="https://cdr.cancer.gov/cgi-bin/cdr/QCforWord.py?DocId=CDR0000062863&amp;DocType=Summary:bu&amp;DocVersion=None&amp;parmstring=yes&amp;parmid=118559" TargetMode="External"/><Relationship Id="rId830" Type="http://schemas.openxmlformats.org/officeDocument/2006/relationships/hyperlink" Target="https://cdr.cancer.gov/cgi-bin/cdr/QCforWord.py?DocId=CDR0000062863&amp;DocType=Summary:bu&amp;DocVersion=None&amp;parmstring=yes&amp;parmid=118559" TargetMode="External"/><Relationship Id="rId928" Type="http://schemas.openxmlformats.org/officeDocument/2006/relationships/hyperlink" Target="https://cdr.cancer.gov/cgi-bin/cdr/QCforWord.py?DocId=CDR0000062863&amp;DocType=Summary:bu&amp;DocVersion=None&amp;parmstring=yes&amp;parmid=118559" TargetMode="External"/><Relationship Id="rId1460" Type="http://schemas.openxmlformats.org/officeDocument/2006/relationships/hyperlink" Target="https://cdr.cancer.gov/cgi-bin/cdr/QCforWord.py?DocId=CDR0000062863&amp;DocType=Summary:bu&amp;DocVersion=None&amp;parmstring=yes&amp;parmid=118559" TargetMode="External"/><Relationship Id="rId1558" Type="http://schemas.openxmlformats.org/officeDocument/2006/relationships/hyperlink" Target="https://cdr.cancer.gov/cgi-bin/cdr/QCforWord.py?DocId=CDR0000062863&amp;DocType=Summary:bu&amp;DocVersion=None&amp;parmstring=yes&amp;parmid=118559" TargetMode="External"/><Relationship Id="rId1765" Type="http://schemas.openxmlformats.org/officeDocument/2006/relationships/hyperlink" Target="https://cdr.cancer.gov/cgi-bin/cdr/QCforWord.py?DocId=CDR0000062863&amp;DocType=Summary:bu&amp;DocVersion=None&amp;parmstring=yes&amp;parmid=118559" TargetMode="External"/><Relationship Id="rId57" Type="http://schemas.openxmlformats.org/officeDocument/2006/relationships/hyperlink" Target="https://cdr.cancer.gov/cgi-bin/cdr/Filter.py?DocId=CDR0000460148&amp;Filter=set:QC+GlossaryTermName+with+Concept+Set" TargetMode="External"/><Relationship Id="rId262" Type="http://schemas.openxmlformats.org/officeDocument/2006/relationships/hyperlink" Target="https://cdr.cancer.gov/cgi-bin/cdr/Filter.py?DocId=CDR0000763028&amp;Filter=set:QC+GlossaryTermName+with+Concept+Set" TargetMode="External"/><Relationship Id="rId567" Type="http://schemas.openxmlformats.org/officeDocument/2006/relationships/hyperlink" Target="https://cdr.cancer.gov/cgi-bin/cdr/QCforWord.py?DocId=CDR0000062863&amp;DocType=Summary:bu&amp;DocVersion=None&amp;parmstring=yes&amp;parmid=118559" TargetMode="External"/><Relationship Id="rId1113" Type="http://schemas.openxmlformats.org/officeDocument/2006/relationships/hyperlink" Target="https://cdr.cancer.gov/cgi-bin/cdr/QCforWord.py?DocId=CDR0000062863&amp;DocType=Summary:bu&amp;DocVersion=None&amp;parmstring=yes&amp;parmid=118559" TargetMode="External"/><Relationship Id="rId1197" Type="http://schemas.openxmlformats.org/officeDocument/2006/relationships/hyperlink" Target="https://cdr.cancer.gov/cgi-bin/cdr/QCforWord.py?DocId=CDR0000062863&amp;DocType=Summary:bu&amp;DocVersion=None&amp;parmstring=yes&amp;parmid=118559" TargetMode="External"/><Relationship Id="rId1320" Type="http://schemas.openxmlformats.org/officeDocument/2006/relationships/hyperlink" Target="https://cdr.cancer.gov/cgi-bin/cdr/QCforWord.py?DocId=CDR0000062863&amp;DocType=Summary:bu&amp;DocVersion=None&amp;parmstring=yes&amp;parmid=118559" TargetMode="External"/><Relationship Id="rId1418" Type="http://schemas.openxmlformats.org/officeDocument/2006/relationships/hyperlink" Target="https://cdr.cancer.gov/cgi-bin/cdr/QCforWord.py?DocId=CDR0000062863&amp;DocType=Summary:bu&amp;DocVersion=None&amp;parmstring=yes&amp;parmid=118559" TargetMode="External"/><Relationship Id="rId122" Type="http://schemas.openxmlformats.org/officeDocument/2006/relationships/hyperlink" Target="https://cdr.cancer.gov/cgi-bin/cdr/QCforWord.py?DocId=CDR0000062863&amp;DocType=Summary:bu&amp;DocVersion=None&amp;parmstring=yes&amp;parmid=118559" TargetMode="External"/><Relationship Id="rId774" Type="http://schemas.openxmlformats.org/officeDocument/2006/relationships/hyperlink" Target="https://cdr.cancer.gov/cgi-bin/cdr/QCforWord.py?DocId=CDR0000062863&amp;DocType=Summary:bu&amp;DocVersion=None&amp;parmstring=yes&amp;parmid=118559" TargetMode="External"/><Relationship Id="rId981" Type="http://schemas.openxmlformats.org/officeDocument/2006/relationships/hyperlink" Target="https://cdr.cancer.gov/cgi-bin/cdr/QCforWord.py?DocId=CDR0000062863&amp;DocType=Summary:bu&amp;DocVersion=None&amp;parmstring=yes&amp;parmid=118559" TargetMode="External"/><Relationship Id="rId1057" Type="http://schemas.openxmlformats.org/officeDocument/2006/relationships/hyperlink" Target="https://cdr.cancer.gov/cgi-bin/cdr/QCforWord.py?DocId=CDR0000062863&amp;DocType=Summary:bu&amp;DocVersion=None&amp;parmstring=yes&amp;parmid=118559" TargetMode="External"/><Relationship Id="rId1625" Type="http://schemas.openxmlformats.org/officeDocument/2006/relationships/hyperlink" Target="https://cdr.cancer.gov/cgi-bin/cdr/QCforWord.py?DocId=CDR0000062863&amp;DocType=Summary:bu&amp;DocVersion=None&amp;parmstring=yes&amp;parmid=118559" TargetMode="External"/><Relationship Id="rId1832" Type="http://schemas.openxmlformats.org/officeDocument/2006/relationships/hyperlink" Target="https://cdr.cancer.gov/cgi-bin/cdr/QCforWord.py?DocId=CDR0000062863&amp;DocType=Summary:bu&amp;DocVersion=None&amp;parmstring=yes&amp;parmid=118559" TargetMode="External"/><Relationship Id="rId427" Type="http://schemas.openxmlformats.org/officeDocument/2006/relationships/hyperlink" Target="https://cdr.cancer.gov/cgi-bin/cdr/QCforWord.py?DocId=CDR0000062863&amp;DocType=Summary:bu&amp;DocVersion=None&amp;parmstring=yes&amp;parmid=118559" TargetMode="External"/><Relationship Id="rId634" Type="http://schemas.openxmlformats.org/officeDocument/2006/relationships/hyperlink" Target="https://cdr.cancer.gov/cgi-bin/cdr/QCforWord.py?DocId=CDR0000062863&amp;DocType=Summary:bu&amp;DocVersion=None&amp;parmstring=yes&amp;parmid=118559" TargetMode="External"/><Relationship Id="rId841" Type="http://schemas.openxmlformats.org/officeDocument/2006/relationships/hyperlink" Target="https://cdr.cancer.gov/cgi-bin/cdr/QCforWord.py?DocId=CDR0000062863&amp;DocType=Summary:bu&amp;DocVersion=None&amp;parmstring=yes&amp;parmid=118559" TargetMode="External"/><Relationship Id="rId1264" Type="http://schemas.openxmlformats.org/officeDocument/2006/relationships/hyperlink" Target="https://cdr.cancer.gov/cgi-bin/cdr/QCforWord.py?DocId=CDR0000062863&amp;DocType=Summary:bu&amp;DocVersion=None&amp;parmstring=yes&amp;parmid=118559" TargetMode="External"/><Relationship Id="rId1471" Type="http://schemas.openxmlformats.org/officeDocument/2006/relationships/hyperlink" Target="https://cdr.cancer.gov/cgi-bin/cdr/QCforWord.py?DocId=CDR0000062863&amp;DocType=Summary:bu&amp;DocVersion=None&amp;parmstring=yes&amp;parmid=118559" TargetMode="External"/><Relationship Id="rId1569" Type="http://schemas.openxmlformats.org/officeDocument/2006/relationships/hyperlink" Target="https://cdr.cancer.gov/cgi-bin/cdr/QCforWord.py?DocId=CDR0000062863&amp;DocType=Summary:bu&amp;DocVersion=None&amp;parmstring=yes&amp;parmid=118559" TargetMode="External"/><Relationship Id="rId273" Type="http://schemas.openxmlformats.org/officeDocument/2006/relationships/hyperlink" Target="https://cdr.cancer.gov/cgi-bin/cdr/Filter.py?DocId=CDR0000460124&amp;Filter=set:QC+GlossaryTermName+with+Concept+Set" TargetMode="External"/><Relationship Id="rId480" Type="http://schemas.openxmlformats.org/officeDocument/2006/relationships/hyperlink" Target="https://cdr.cancer.gov/cgi-bin/cdr/QCforWord.py?DocId=CDR0000062863&amp;DocType=Summary:bu&amp;DocVersion=None&amp;parmstring=yes&amp;parmid=118559" TargetMode="External"/><Relationship Id="rId701" Type="http://schemas.openxmlformats.org/officeDocument/2006/relationships/hyperlink" Target="https://cdr.cancer.gov/cgi-bin/cdr/Filter.py?DocId=CDR0000460135&amp;Filter=set:QC+GlossaryTermName+with+Concept+Set" TargetMode="External"/><Relationship Id="rId939" Type="http://schemas.openxmlformats.org/officeDocument/2006/relationships/hyperlink" Target="https://cdr.cancer.gov/cgi-bin/cdr/QCforWord.py?DocId=CDR0000062863&amp;DocType=Summary:bu&amp;DocVersion=None&amp;parmstring=yes&amp;parmid=118559" TargetMode="External"/><Relationship Id="rId1124" Type="http://schemas.openxmlformats.org/officeDocument/2006/relationships/hyperlink" Target="https://cdr.cancer.gov/cgi-bin/cdr/QCforWord.py?DocId=CDR0000062863&amp;DocType=Summary:bu&amp;DocVersion=None&amp;parmstring=yes&amp;parmid=118559" TargetMode="External"/><Relationship Id="rId1331" Type="http://schemas.openxmlformats.org/officeDocument/2006/relationships/hyperlink" Target="https://cdr.cancer.gov/cgi-bin/cdr/QCforWord.py?DocId=CDR0000062863&amp;DocType=Summary:bu&amp;DocVersion=None&amp;parmstring=yes&amp;parmid=118559" TargetMode="External"/><Relationship Id="rId1776" Type="http://schemas.openxmlformats.org/officeDocument/2006/relationships/hyperlink" Target="https://cdr.cancer.gov/cgi-bin/cdr/QCforWord.py?DocId=CDR0000062863&amp;DocType=Summary:bu&amp;DocVersion=None&amp;parmstring=yes&amp;parmid=118559" TargetMode="External"/><Relationship Id="rId68" Type="http://schemas.openxmlformats.org/officeDocument/2006/relationships/hyperlink" Target="https://cdr.cancer.gov/cgi-bin/cdr/QCforWord.py?DocId=CDR0000062863&amp;DocType=Summary:bu&amp;DocVersion=None&amp;parmstring=yes&amp;parmid=118559" TargetMode="External"/><Relationship Id="rId133" Type="http://schemas.openxmlformats.org/officeDocument/2006/relationships/hyperlink" Target="https://cdr.cancer.gov/cgi-bin/cdr/Filter.py?DocId=CDR0000496506&amp;Filter=set:QC+GlossaryTermName+with+Concept+Set" TargetMode="External"/><Relationship Id="rId340" Type="http://schemas.openxmlformats.org/officeDocument/2006/relationships/hyperlink" Target="https://cdr.cancer.gov/cgi-bin/cdr/Filter.py?DocId=CDR0000556495&amp;Filter=set:QC+GlossaryTermName+with+Concept+Set" TargetMode="External"/><Relationship Id="rId578" Type="http://schemas.openxmlformats.org/officeDocument/2006/relationships/hyperlink" Target="https://cdr.cancer.gov/cgi-bin/cdr/QCforWord.py?DocId=CDR0000062863&amp;DocType=Summary:bu&amp;DocVersion=None&amp;parmstring=yes&amp;parmid=118559" TargetMode="External"/><Relationship Id="rId785" Type="http://schemas.openxmlformats.org/officeDocument/2006/relationships/hyperlink" Target="https://cdr.cancer.gov/cgi-bin/cdr/QCforWord.py?DocId=CDR0000062863&amp;DocType=Summary:bu&amp;DocVersion=None&amp;parmstring=yes&amp;parmid=118559" TargetMode="External"/><Relationship Id="rId992" Type="http://schemas.openxmlformats.org/officeDocument/2006/relationships/hyperlink" Target="https://cdr.cancer.gov/cgi-bin/cdr/QCforWord.py?DocId=CDR0000062863&amp;DocType=Summary:bu&amp;DocVersion=None&amp;parmstring=yes&amp;parmid=118559" TargetMode="External"/><Relationship Id="rId1429" Type="http://schemas.openxmlformats.org/officeDocument/2006/relationships/hyperlink" Target="https://cdr.cancer.gov/cgi-bin/cdr/QCforWord.py?DocId=CDR0000062863&amp;DocType=Summary:bu&amp;DocVersion=None&amp;parmstring=yes&amp;parmid=118559" TargetMode="External"/><Relationship Id="rId1636" Type="http://schemas.openxmlformats.org/officeDocument/2006/relationships/hyperlink" Target="https://cdr.cancer.gov/cgi-bin/cdr/QCforWord.py?DocId=CDR0000062863&amp;DocType=Summary:bu&amp;DocVersion=None&amp;parmstring=yes&amp;parmid=118559" TargetMode="External"/><Relationship Id="rId1843" Type="http://schemas.openxmlformats.org/officeDocument/2006/relationships/hyperlink" Target="https://cdr.cancer.gov/cgi-bin/cdr/QCforWord.py?DocId=CDR0000062863&amp;DocType=Summary:bu&amp;DocVersion=None&amp;parmstring=yes&amp;parmid=118559" TargetMode="External"/><Relationship Id="rId200" Type="http://schemas.openxmlformats.org/officeDocument/2006/relationships/hyperlink" Target="https://cdr.cancer.gov/cgi-bin/cdr/QCforWord.py?DocId=CDR0000062863&amp;DocType=Summary:bu&amp;DocVersion=None&amp;parmstring=yes&amp;parmid=118559" TargetMode="External"/><Relationship Id="rId438" Type="http://schemas.openxmlformats.org/officeDocument/2006/relationships/hyperlink" Target="https://cdr.cancer.gov/cgi-bin/cdr/QCforWord.py?DocId=CDR0000062863&amp;DocType=Summary:bu&amp;DocVersion=None&amp;parmstring=yes&amp;parmid=118559" TargetMode="External"/><Relationship Id="rId645" Type="http://schemas.openxmlformats.org/officeDocument/2006/relationships/hyperlink" Target="https://cdr.cancer.gov/cgi-bin/cdr/QCforWord.py?DocId=CDR0000062863&amp;DocType=Summary:bu&amp;DocVersion=None&amp;parmstring=yes&amp;parmid=118559" TargetMode="External"/><Relationship Id="rId852" Type="http://schemas.openxmlformats.org/officeDocument/2006/relationships/hyperlink" Target="https://cdr.cancer.gov/cgi-bin/cdr/QCforWord.py?DocId=CDR0000062863&amp;DocType=Summary:bu&amp;DocVersion=None&amp;parmstring=yes&amp;parmid=118559" TargetMode="External"/><Relationship Id="rId1068" Type="http://schemas.openxmlformats.org/officeDocument/2006/relationships/hyperlink" Target="https://cdr.cancer.gov/cgi-bin/cdr/QCforWord.py?DocId=CDR0000062863&amp;DocType=Summary:bu&amp;DocVersion=None&amp;parmstring=yes&amp;parmid=118559" TargetMode="External"/><Relationship Id="rId1275" Type="http://schemas.openxmlformats.org/officeDocument/2006/relationships/hyperlink" Target="https://cdr.cancer.gov/cgi-bin/cdr/QCforWord.py?DocId=CDR0000062863&amp;DocType=Summary:bu&amp;DocVersion=None&amp;parmstring=yes&amp;parmid=118559" TargetMode="External"/><Relationship Id="rId1482" Type="http://schemas.openxmlformats.org/officeDocument/2006/relationships/hyperlink" Target="https://cdr.cancer.gov/cgi-bin/cdr/QCforWord.py?DocId=CDR0000062863&amp;DocType=Summary:bu&amp;DocVersion=None&amp;parmstring=yes&amp;parmid=118559" TargetMode="External"/><Relationship Id="rId1703" Type="http://schemas.openxmlformats.org/officeDocument/2006/relationships/hyperlink" Target="https://cdr.cancer.gov/cgi-bin/cdr/QCforWord.py?DocId=CDR0000062863&amp;DocType=Summary:bu&amp;DocVersion=None&amp;parmstring=yes&amp;parmid=118559" TargetMode="External"/><Relationship Id="rId1910" Type="http://schemas.openxmlformats.org/officeDocument/2006/relationships/hyperlink" Target="https://cdr.cancer.gov/cgi-bin/cdr/QcReport.py?DocId=CDR0000062855&amp;Session=guest" TargetMode="External"/><Relationship Id="rId284" Type="http://schemas.openxmlformats.org/officeDocument/2006/relationships/hyperlink" Target="https://cdr.cancer.gov/cgi-bin/cdr/QCforWord.py?DocId=CDR0000062863&amp;DocType=Summary:bu&amp;DocVersion=None&amp;parmstring=yes&amp;parmid=118559" TargetMode="External"/><Relationship Id="rId491" Type="http://schemas.openxmlformats.org/officeDocument/2006/relationships/hyperlink" Target="https://cdr.cancer.gov/cgi-bin/cdr/QCforWord.py?DocId=CDR0000062863&amp;DocType=Summary:bu&amp;DocVersion=None&amp;parmstring=yes&amp;parmid=118559" TargetMode="External"/><Relationship Id="rId505" Type="http://schemas.openxmlformats.org/officeDocument/2006/relationships/hyperlink" Target="https://cdr.cancer.gov/cgi-bin/cdr/QCforWord.py?DocId=CDR0000062863&amp;DocType=Summary:bu&amp;DocVersion=None&amp;parmstring=yes&amp;parmid=118559" TargetMode="External"/><Relationship Id="rId712" Type="http://schemas.openxmlformats.org/officeDocument/2006/relationships/hyperlink" Target="https://cdr.cancer.gov/cgi-bin/cdr/QCforWord.py?DocId=CDR0000062863&amp;DocType=Summary:bu&amp;DocVersion=None&amp;parmstring=yes&amp;parmid=118559" TargetMode="External"/><Relationship Id="rId1135" Type="http://schemas.openxmlformats.org/officeDocument/2006/relationships/hyperlink" Target="https://cdr.cancer.gov/cgi-bin/cdr/QCforWord.py?DocId=CDR0000062863&amp;DocType=Summary:bu&amp;DocVersion=None&amp;parmstring=yes&amp;parmid=118559" TargetMode="External"/><Relationship Id="rId1342" Type="http://schemas.openxmlformats.org/officeDocument/2006/relationships/hyperlink" Target="https://cdr.cancer.gov/cgi-bin/cdr/QCforWord.py?DocId=CDR0000062863&amp;DocType=Summary:bu&amp;DocVersion=None&amp;parmstring=yes&amp;parmid=118559" TargetMode="External"/><Relationship Id="rId1787" Type="http://schemas.openxmlformats.org/officeDocument/2006/relationships/hyperlink" Target="https://cdr.cancer.gov/cgi-bin/cdr/QCforWord.py?DocId=CDR0000062863&amp;DocType=Summary:bu&amp;DocVersion=None&amp;parmstring=yes&amp;parmid=118559" TargetMode="External"/><Relationship Id="rId79" Type="http://schemas.openxmlformats.org/officeDocument/2006/relationships/hyperlink" Target="https://cdr.cancer.gov/cgi-bin/cdr/Filter.py?DocId=CDR0000460150&amp;Filter=set:QC+GlossaryTermName+with+Concept+Set" TargetMode="External"/><Relationship Id="rId144" Type="http://schemas.openxmlformats.org/officeDocument/2006/relationships/hyperlink" Target="https://cdr.cancer.gov/cgi-bin/cdr/QcReport.py?DocId=CDR0000062865&amp;Session=guest" TargetMode="External"/><Relationship Id="rId589" Type="http://schemas.openxmlformats.org/officeDocument/2006/relationships/hyperlink" Target="https://cdr.cancer.gov/cgi-bin/cdr/QCforWord.py?DocId=CDR0000062863&amp;DocType=Summary:bu&amp;DocVersion=None&amp;parmstring=yes&amp;parmid=118559" TargetMode="External"/><Relationship Id="rId796" Type="http://schemas.openxmlformats.org/officeDocument/2006/relationships/hyperlink" Target="https://cdr.cancer.gov/cgi-bin/cdr/QCforWord.py?DocId=CDR0000062863&amp;DocType=Summary:bu&amp;DocVersion=None&amp;parmstring=yes&amp;parmid=118559" TargetMode="External"/><Relationship Id="rId1202" Type="http://schemas.openxmlformats.org/officeDocument/2006/relationships/hyperlink" Target="https://cdr.cancer.gov/cgi-bin/cdr/QCforWord.py?DocId=CDR0000062863&amp;DocType=Summary:bu&amp;DocVersion=None&amp;parmstring=yes&amp;parmid=118559" TargetMode="External"/><Relationship Id="rId1647" Type="http://schemas.openxmlformats.org/officeDocument/2006/relationships/hyperlink" Target="https://cdr.cancer.gov/cgi-bin/cdr/QCforWord.py?DocId=CDR0000062863&amp;DocType=Summary:bu&amp;DocVersion=None&amp;parmstring=yes&amp;parmid=118559" TargetMode="External"/><Relationship Id="rId1854" Type="http://schemas.openxmlformats.org/officeDocument/2006/relationships/hyperlink" Target="https://cdr.cancer.gov/cgi-bin/cdr/QCforWord.py?DocId=CDR0000062863&amp;DocType=Summary:bu&amp;DocVersion=None&amp;parmstring=yes&amp;parmid=118559" TargetMode="External"/><Relationship Id="rId351" Type="http://schemas.openxmlformats.org/officeDocument/2006/relationships/hyperlink" Target="https://cdr.cancer.gov/cgi-bin/cdr/QCforWord.py?DocId=CDR0000062863&amp;DocType=Summary:bu&amp;DocVersion=None&amp;parmstring=yes&amp;parmid=118559" TargetMode="External"/><Relationship Id="rId449" Type="http://schemas.openxmlformats.org/officeDocument/2006/relationships/hyperlink" Target="https://cdr.cancer.gov/cgi-bin/cdr/QCforWord.py?DocId=CDR0000062863&amp;DocType=Summary:bu&amp;DocVersion=None&amp;parmstring=yes&amp;parmid=118559" TargetMode="External"/><Relationship Id="rId656" Type="http://schemas.openxmlformats.org/officeDocument/2006/relationships/hyperlink" Target="https://cdr.cancer.gov/cgi-bin/cdr/QCforWord.py?DocId=CDR0000062863&amp;DocType=Summary:bu&amp;DocVersion=None&amp;parmstring=yes&amp;parmid=118559" TargetMode="External"/><Relationship Id="rId863" Type="http://schemas.openxmlformats.org/officeDocument/2006/relationships/hyperlink" Target="https://cdr.cancer.gov/cgi-bin/cdr/QCforWord.py?DocId=CDR0000062863&amp;DocType=Summary:bu&amp;DocVersion=None&amp;parmstring=yes&amp;parmid=118559" TargetMode="External"/><Relationship Id="rId1079" Type="http://schemas.openxmlformats.org/officeDocument/2006/relationships/hyperlink" Target="https://cdr.cancer.gov/cgi-bin/cdr/QCforWord.py?DocId=CDR0000062863&amp;DocType=Summary:bu&amp;DocVersion=None&amp;parmstring=yes&amp;parmid=118559" TargetMode="External"/><Relationship Id="rId1286" Type="http://schemas.openxmlformats.org/officeDocument/2006/relationships/hyperlink" Target="https://cdr.cancer.gov/cgi-bin/cdr/QCforWord.py?DocId=CDR0000062863&amp;DocType=Summary:bu&amp;DocVersion=None&amp;parmstring=yes&amp;parmid=118559" TargetMode="External"/><Relationship Id="rId1493" Type="http://schemas.openxmlformats.org/officeDocument/2006/relationships/hyperlink" Target="https://cdr.cancer.gov/cgi-bin/cdr/QCforWord.py?DocId=CDR0000062863&amp;DocType=Summary:bu&amp;DocVersion=None&amp;parmstring=yes&amp;parmid=118559" TargetMode="External"/><Relationship Id="rId1507" Type="http://schemas.openxmlformats.org/officeDocument/2006/relationships/hyperlink" Target="https://cdr.cancer.gov/cgi-bin/cdr/QCforWord.py?DocId=CDR0000062863&amp;DocType=Summary:bu&amp;DocVersion=None&amp;parmstring=yes&amp;parmid=118559" TargetMode="External"/><Relationship Id="rId1714" Type="http://schemas.openxmlformats.org/officeDocument/2006/relationships/hyperlink" Target="https://cdr.cancer.gov/cgi-bin/cdr/QCforWord.py?DocId=CDR0000062863&amp;DocType=Summary:bu&amp;DocVersion=None&amp;parmstring=yes&amp;parmid=118559" TargetMode="External"/><Relationship Id="rId211" Type="http://schemas.openxmlformats.org/officeDocument/2006/relationships/hyperlink" Target="https://cdr.cancer.gov/cgi-bin/cdr/Filter.py?DocId=CDR0000045693&amp;Filter=set:QC+GlossaryTermName+with+Concept+Set" TargetMode="External"/><Relationship Id="rId295" Type="http://schemas.openxmlformats.org/officeDocument/2006/relationships/hyperlink" Target="https://cdr.cancer.gov/cgi-bin/cdr/QcReport.py?DocId=CDR0000517309&amp;Session=guest" TargetMode="External"/><Relationship Id="rId309" Type="http://schemas.openxmlformats.org/officeDocument/2006/relationships/hyperlink" Target="https://cdr.cancer.gov/cgi-bin/cdr/QCforWord.py?DocId=CDR0000062863&amp;DocType=Summary:bu&amp;DocVersion=None&amp;parmstring=yes&amp;parmid=118559" TargetMode="External"/><Relationship Id="rId516" Type="http://schemas.openxmlformats.org/officeDocument/2006/relationships/hyperlink" Target="https://cdr.cancer.gov/cgi-bin/cdr/QCforWord.py?DocId=CDR0000062863&amp;DocType=Summary:bu&amp;DocVersion=None&amp;parmstring=yes&amp;parmid=118559" TargetMode="External"/><Relationship Id="rId1146" Type="http://schemas.openxmlformats.org/officeDocument/2006/relationships/hyperlink" Target="https://cdr.cancer.gov/cgi-bin/cdr/QCforWord.py?DocId=CDR0000062863&amp;DocType=Summary:bu&amp;DocVersion=None&amp;parmstring=yes&amp;parmid=118559" TargetMode="External"/><Relationship Id="rId1798" Type="http://schemas.openxmlformats.org/officeDocument/2006/relationships/hyperlink" Target="https://cdr.cancer.gov/cgi-bin/cdr/QCforWord.py?DocId=CDR0000062863&amp;DocType=Summary:bu&amp;DocVersion=None&amp;parmstring=yes&amp;parmid=118559" TargetMode="External"/><Relationship Id="rId1921" Type="http://schemas.openxmlformats.org/officeDocument/2006/relationships/hyperlink" Target="https://cdr.cancer.gov/cgi-bin/cdr/QCforWord.py?DocId=CDR0000062863&amp;DocType=Summary:bu&amp;DocVersion=None&amp;parmstring=yes&amp;parmid=118559" TargetMode="External"/><Relationship Id="rId723" Type="http://schemas.openxmlformats.org/officeDocument/2006/relationships/hyperlink" Target="https://cdr.cancer.gov/cgi-bin/cdr/QCforWord.py?DocId=CDR0000062863&amp;DocType=Summary:bu&amp;DocVersion=None&amp;parmstring=yes&amp;parmid=118559" TargetMode="External"/><Relationship Id="rId930" Type="http://schemas.openxmlformats.org/officeDocument/2006/relationships/hyperlink" Target="https://cdr.cancer.gov/cgi-bin/cdr/QCforWord.py?DocId=CDR0000062863&amp;DocType=Summary:bu&amp;DocVersion=None&amp;parmstring=yes&amp;parmid=118559" TargetMode="External"/><Relationship Id="rId1006" Type="http://schemas.openxmlformats.org/officeDocument/2006/relationships/hyperlink" Target="https://cdr.cancer.gov/cgi-bin/cdr/QCforWord.py?DocId=CDR0000062863&amp;DocType=Summary:bu&amp;DocVersion=None&amp;parmstring=yes&amp;parmid=118559" TargetMode="External"/><Relationship Id="rId1353" Type="http://schemas.openxmlformats.org/officeDocument/2006/relationships/hyperlink" Target="https://cdr.cancer.gov/cgi-bin/cdr/QCforWord.py?DocId=CDR0000062863&amp;DocType=Summary:bu&amp;DocVersion=None&amp;parmstring=yes&amp;parmid=118559" TargetMode="External"/><Relationship Id="rId1560" Type="http://schemas.openxmlformats.org/officeDocument/2006/relationships/hyperlink" Target="https://cdr.cancer.gov/cgi-bin/cdr/QCforWord.py?DocId=CDR0000062863&amp;DocType=Summary:bu&amp;DocVersion=None&amp;parmstring=yes&amp;parmid=118559" TargetMode="External"/><Relationship Id="rId1658" Type="http://schemas.openxmlformats.org/officeDocument/2006/relationships/hyperlink" Target="https://cdr.cancer.gov/cgi-bin/cdr/QCforWord.py?DocId=CDR0000062863&amp;DocType=Summary:bu&amp;DocVersion=None&amp;parmstring=yes&amp;parmid=118559" TargetMode="External"/><Relationship Id="rId1865" Type="http://schemas.openxmlformats.org/officeDocument/2006/relationships/hyperlink" Target="https://cdr.cancer.gov/cgi-bin/cdr/QCforWord.py?DocId=CDR0000062863&amp;DocType=Summary:bu&amp;DocVersion=None&amp;parmstring=yes&amp;parmid=118559" TargetMode="External"/><Relationship Id="rId155" Type="http://schemas.openxmlformats.org/officeDocument/2006/relationships/hyperlink" Target="https://cdr.cancer.gov/cgi-bin/cdr/QCforWord.py?DocId=CDR0000062863&amp;DocType=Summary:bu&amp;DocVersion=None&amp;parmstring=yes&amp;parmid=118559" TargetMode="External"/><Relationship Id="rId362" Type="http://schemas.openxmlformats.org/officeDocument/2006/relationships/hyperlink" Target="https://cdr.cancer.gov/cgi-bin/cdr/QCforWord.py?DocId=CDR0000062863&amp;DocType=Summary:bu&amp;DocVersion=None&amp;parmstring=yes&amp;parmid=118559" TargetMode="External"/><Relationship Id="rId1213" Type="http://schemas.openxmlformats.org/officeDocument/2006/relationships/hyperlink" Target="https://cdr.cancer.gov/cgi-bin/cdr/QCforWord.py?DocId=CDR0000062863&amp;DocType=Summary:bu&amp;DocVersion=None&amp;parmstring=yes&amp;parmid=118559" TargetMode="External"/><Relationship Id="rId1297" Type="http://schemas.openxmlformats.org/officeDocument/2006/relationships/hyperlink" Target="https://cdr.cancer.gov/cgi-bin/cdr/QCforWord.py?DocId=CDR0000062863&amp;DocType=Summary:bu&amp;DocVersion=None&amp;parmstring=yes&amp;parmid=118559" TargetMode="External"/><Relationship Id="rId1420" Type="http://schemas.openxmlformats.org/officeDocument/2006/relationships/hyperlink" Target="https://cdr.cancer.gov/cgi-bin/cdr/QCforWord.py?DocId=CDR0000062863&amp;DocType=Summary:bu&amp;DocVersion=None&amp;parmstring=yes&amp;parmid=118559" TargetMode="External"/><Relationship Id="rId1518" Type="http://schemas.openxmlformats.org/officeDocument/2006/relationships/hyperlink" Target="https://cdr.cancer.gov/cgi-bin/cdr/QCforWord.py?DocId=CDR0000062863&amp;DocType=Summary:bu&amp;DocVersion=None&amp;parmstring=yes&amp;parmid=118559" TargetMode="External"/><Relationship Id="rId222" Type="http://schemas.openxmlformats.org/officeDocument/2006/relationships/hyperlink" Target="https://cdr.cancer.gov/cgi-bin/cdr/Filter.py?DocId=CDR0000339343&amp;Filter=set:QC+GlossaryTermName+with+Concept+Set" TargetMode="External"/><Relationship Id="rId667" Type="http://schemas.openxmlformats.org/officeDocument/2006/relationships/hyperlink" Target="https://cdr.cancer.gov/cgi-bin/cdr/QCforWord.py?DocId=CDR0000062863&amp;DocType=Summary:bu&amp;DocVersion=None&amp;parmstring=yes&amp;parmid=118559" TargetMode="External"/><Relationship Id="rId874" Type="http://schemas.openxmlformats.org/officeDocument/2006/relationships/hyperlink" Target="https://cdr.cancer.gov/cgi-bin/cdr/QCforWord.py?DocId=CDR0000062863&amp;DocType=Summary:bu&amp;DocVersion=None&amp;parmstring=yes&amp;parmid=118559" TargetMode="External"/><Relationship Id="rId1725" Type="http://schemas.openxmlformats.org/officeDocument/2006/relationships/hyperlink" Target="https://cdr.cancer.gov/cgi-bin/cdr/QCforWord.py?DocId=CDR0000062863&amp;DocType=Summary:bu&amp;DocVersion=None&amp;parmstring=yes&amp;parmid=118559" TargetMode="External"/><Relationship Id="rId1932" Type="http://schemas.openxmlformats.org/officeDocument/2006/relationships/hyperlink" Target="https://cdr.cancer.gov/cgi-bin/cdr/QCforWord.py?DocId=CDR0000062863&amp;DocType=Summary:bu&amp;DocVersion=None&amp;parmstring=yes&amp;parmid=118559" TargetMode="External"/><Relationship Id="rId17" Type="http://schemas.openxmlformats.org/officeDocument/2006/relationships/hyperlink" Target="https://cdr.cancer.gov/cgi-bin/cdr/QCforWord.py?DocId=CDR0000062863&amp;DocType=Summary:bu&amp;DocVersion=None&amp;parmstring=yes&amp;parmid=118559" TargetMode="External"/><Relationship Id="rId527" Type="http://schemas.openxmlformats.org/officeDocument/2006/relationships/hyperlink" Target="https://cdr.cancer.gov/cgi-bin/cdr/QCforWord.py?DocId=CDR0000062863&amp;DocType=Summary:bu&amp;DocVersion=None&amp;parmstring=yes&amp;parmid=118559" TargetMode="External"/><Relationship Id="rId734" Type="http://schemas.openxmlformats.org/officeDocument/2006/relationships/hyperlink" Target="https://cdr.cancer.gov/cgi-bin/cdr/QCforWord.py?DocId=CDR0000062863&amp;DocType=Summary:bu&amp;DocVersion=None&amp;parmstring=yes&amp;parmid=118559" TargetMode="External"/><Relationship Id="rId941" Type="http://schemas.openxmlformats.org/officeDocument/2006/relationships/hyperlink" Target="https://cdr.cancer.gov/cgi-bin/cdr/QCforWord.py?DocId=CDR0000062863&amp;DocType=Summary:bu&amp;DocVersion=None&amp;parmstring=yes&amp;parmid=118559" TargetMode="External"/><Relationship Id="rId1157" Type="http://schemas.openxmlformats.org/officeDocument/2006/relationships/hyperlink" Target="https://cdr.cancer.gov/cgi-bin/cdr/QCforWord.py?DocId=CDR0000062863&amp;DocType=Summary:bu&amp;DocVersion=None&amp;parmstring=yes&amp;parmid=118559" TargetMode="External"/><Relationship Id="rId1364" Type="http://schemas.openxmlformats.org/officeDocument/2006/relationships/hyperlink" Target="https://cdr.cancer.gov/cgi-bin/cdr/QCforWord.py?DocId=CDR0000062863&amp;DocType=Summary:bu&amp;DocVersion=None&amp;parmstring=yes&amp;parmid=118559" TargetMode="External"/><Relationship Id="rId1571" Type="http://schemas.openxmlformats.org/officeDocument/2006/relationships/hyperlink" Target="https://cdr.cancer.gov/cgi-bin/cdr/QCforWord.py?DocId=CDR0000062863&amp;DocType=Summary:bu&amp;DocVersion=None&amp;parmstring=yes&amp;parmid=118559" TargetMode="External"/><Relationship Id="rId70" Type="http://schemas.openxmlformats.org/officeDocument/2006/relationships/hyperlink" Target="https://cdr.cancer.gov/cgi-bin/cdr/QCforWord.py?DocId=CDR0000062863&amp;DocType=Summary:bu&amp;DocVersion=None&amp;parmstring=yes&amp;parmid=118559" TargetMode="External"/><Relationship Id="rId166" Type="http://schemas.openxmlformats.org/officeDocument/2006/relationships/hyperlink" Target="https://cdr.cancer.gov/cgi-bin/cdr/QCforWord.py?DocId=CDR0000062863&amp;DocType=Summary:bu&amp;DocVersion=None&amp;parmstring=yes&amp;parmid=118559" TargetMode="External"/><Relationship Id="rId373" Type="http://schemas.openxmlformats.org/officeDocument/2006/relationships/hyperlink" Target="https://cdr.cancer.gov/cgi-bin/cdr/QCforWord.py?DocId=CDR0000062863&amp;DocType=Summary:bu&amp;DocVersion=None&amp;parmstring=yes&amp;parmid=118559" TargetMode="External"/><Relationship Id="rId580" Type="http://schemas.openxmlformats.org/officeDocument/2006/relationships/hyperlink" Target="https://cdr.cancer.gov/cgi-bin/cdr/QCforWord.py?DocId=CDR0000062863&amp;DocType=Summary:bu&amp;DocVersion=None&amp;parmstring=yes&amp;parmid=118559" TargetMode="External"/><Relationship Id="rId801" Type="http://schemas.openxmlformats.org/officeDocument/2006/relationships/hyperlink" Target="https://cdr.cancer.gov/cgi-bin/cdr/QCforWord.py?DocId=CDR0000062863&amp;DocType=Summary:bu&amp;DocVersion=None&amp;parmstring=yes&amp;parmid=118559" TargetMode="External"/><Relationship Id="rId1017" Type="http://schemas.openxmlformats.org/officeDocument/2006/relationships/hyperlink" Target="https://cdr.cancer.gov/cgi-bin/cdr/QCforWord.py?DocId=CDR0000062863&amp;DocType=Summary:bu&amp;DocVersion=None&amp;parmstring=yes&amp;parmid=118559" TargetMode="External"/><Relationship Id="rId1224" Type="http://schemas.openxmlformats.org/officeDocument/2006/relationships/hyperlink" Target="https://cdr.cancer.gov/cgi-bin/cdr/QCforWord.py?DocId=CDR0000062863&amp;DocType=Summary:bu&amp;DocVersion=None&amp;parmstring=yes&amp;parmid=118559" TargetMode="External"/><Relationship Id="rId1431" Type="http://schemas.openxmlformats.org/officeDocument/2006/relationships/hyperlink" Target="https://cdr.cancer.gov/cgi-bin/cdr/QCforWord.py?DocId=CDR0000062863&amp;DocType=Summary:bu&amp;DocVersion=None&amp;parmstring=yes&amp;parmid=118559" TargetMode="External"/><Relationship Id="rId1669" Type="http://schemas.openxmlformats.org/officeDocument/2006/relationships/hyperlink" Target="https://cdr.cancer.gov/cgi-bin/cdr/QcReport.py?DocId=CDR0000531810&amp;Session=guest" TargetMode="External"/><Relationship Id="rId1876" Type="http://schemas.openxmlformats.org/officeDocument/2006/relationships/hyperlink" Target="https://cdr.cancer.gov/cgi-bin/cdr/QCforWord.py?DocId=CDR0000062863&amp;DocType=Summary:bu&amp;DocVersion=None&amp;parmstring=yes&amp;parmid=118559" TargetMode="External"/><Relationship Id="rId1" Type="http://schemas.openxmlformats.org/officeDocument/2006/relationships/numbering" Target="numbering.xml"/><Relationship Id="rId233" Type="http://schemas.openxmlformats.org/officeDocument/2006/relationships/hyperlink" Target="https://www.ncbi.nlm.nih.gov/omim/601728" TargetMode="External"/><Relationship Id="rId440" Type="http://schemas.openxmlformats.org/officeDocument/2006/relationships/hyperlink" Target="https://cdr.cancer.gov/cgi-bin/cdr/QCforWord.py?DocId=CDR0000062863&amp;DocType=Summary:bu&amp;DocVersion=None&amp;parmstring=yes&amp;parmid=118559" TargetMode="External"/><Relationship Id="rId678" Type="http://schemas.openxmlformats.org/officeDocument/2006/relationships/hyperlink" Target="https://cdr.cancer.gov/cgi-bin/cdr/QCforWord.py?DocId=CDR0000062863&amp;DocType=Summary:bu&amp;DocVersion=None&amp;parmstring=yes&amp;parmid=118559" TargetMode="External"/><Relationship Id="rId885" Type="http://schemas.openxmlformats.org/officeDocument/2006/relationships/hyperlink" Target="https://cdr.cancer.gov/cgi-bin/cdr/QCforWord.py?DocId=CDR0000062863&amp;DocType=Summary:bu&amp;DocVersion=None&amp;parmstring=yes&amp;parmid=118559" TargetMode="External"/><Relationship Id="rId1070" Type="http://schemas.openxmlformats.org/officeDocument/2006/relationships/hyperlink" Target="https://cdr.cancer.gov/cgi-bin/cdr/QCforWord.py?DocId=CDR0000062863&amp;DocType=Summary:bu&amp;DocVersion=None&amp;parmstring=yes&amp;parmid=118559" TargetMode="External"/><Relationship Id="rId1529" Type="http://schemas.openxmlformats.org/officeDocument/2006/relationships/hyperlink" Target="https://cdr.cancer.gov/cgi-bin/cdr/QcReport.py?DocId=CDR0000299612&amp;Session=guest" TargetMode="External"/><Relationship Id="rId1736" Type="http://schemas.openxmlformats.org/officeDocument/2006/relationships/hyperlink" Target="https://cdr.cancer.gov/cgi-bin/cdr/QCforWord.py?DocId=CDR0000062863&amp;DocType=Summary:bu&amp;DocVersion=None&amp;parmstring=yes&amp;parmid=118559" TargetMode="External"/><Relationship Id="rId1943" Type="http://schemas.openxmlformats.org/officeDocument/2006/relationships/hyperlink" Target="https://cdr.cancer.gov/cgi-bin/cdr/QCforWord.py?DocId=CDR0000062863&amp;DocType=Summary:bu&amp;DocVersion=None&amp;parmstring=yes&amp;parmid=118559" TargetMode="External"/><Relationship Id="rId28" Type="http://schemas.openxmlformats.org/officeDocument/2006/relationships/hyperlink" Target="https://cdr.cancer.gov/cgi-bin/cdr/QCforWord.py?DocId=CDR0000062863&amp;DocType=Summary:bu&amp;DocVersion=None&amp;parmstring=yes&amp;parmid=118559" TargetMode="External"/><Relationship Id="rId300" Type="http://schemas.openxmlformats.org/officeDocument/2006/relationships/hyperlink" Target="https://cdr.cancer.gov/cgi-bin/cdr/QCforWord.py?DocId=CDR0000062863&amp;DocType=Summary:bu&amp;DocVersion=None&amp;parmstring=yes&amp;parmid=118559" TargetMode="External"/><Relationship Id="rId538" Type="http://schemas.openxmlformats.org/officeDocument/2006/relationships/hyperlink" Target="https://cdr.cancer.gov/cgi-bin/cdr/QCforWord.py?DocId=CDR0000062863&amp;DocType=Summary:bu&amp;DocVersion=None&amp;parmstring=yes&amp;parmid=118559" TargetMode="External"/><Relationship Id="rId745" Type="http://schemas.openxmlformats.org/officeDocument/2006/relationships/hyperlink" Target="https://cdr.cancer.gov/cgi-bin/cdr/QCforWord.py?DocId=CDR0000062863&amp;DocType=Summary:bu&amp;DocVersion=None&amp;parmstring=yes&amp;parmid=118559" TargetMode="External"/><Relationship Id="rId952" Type="http://schemas.openxmlformats.org/officeDocument/2006/relationships/hyperlink" Target="https://cdr.cancer.gov/cgi-bin/cdr/QCforWord.py?DocId=CDR0000062863&amp;DocType=Summary:bu&amp;DocVersion=None&amp;parmstring=yes&amp;parmid=118559" TargetMode="External"/><Relationship Id="rId1168" Type="http://schemas.openxmlformats.org/officeDocument/2006/relationships/hyperlink" Target="https://cdr.cancer.gov/cgi-bin/cdr/QCforWord.py?DocId=CDR0000062863&amp;DocType=Summary:bu&amp;DocVersion=None&amp;parmstring=yes&amp;parmid=118559" TargetMode="External"/><Relationship Id="rId1375" Type="http://schemas.openxmlformats.org/officeDocument/2006/relationships/hyperlink" Target="https://cdr.cancer.gov/cgi-bin/cdr/QCforWord.py?DocId=CDR0000062863&amp;DocType=Summary:bu&amp;DocVersion=None&amp;parmstring=yes&amp;parmid=118559" TargetMode="External"/><Relationship Id="rId1582" Type="http://schemas.openxmlformats.org/officeDocument/2006/relationships/hyperlink" Target="https://cdr.cancer.gov/cgi-bin/cdr/QCforWord.py?DocId=CDR0000062863&amp;DocType=Summary:bu&amp;DocVersion=None&amp;parmstring=yes&amp;parmid=118559" TargetMode="External"/><Relationship Id="rId1803" Type="http://schemas.openxmlformats.org/officeDocument/2006/relationships/hyperlink" Target="https://cdr.cancer.gov/cgi-bin/cdr/QCforWord.py?DocId=CDR0000062863&amp;DocType=Summary:bu&amp;DocVersion=None&amp;parmstring=yes&amp;parmid=118559" TargetMode="External"/><Relationship Id="rId81" Type="http://schemas.openxmlformats.org/officeDocument/2006/relationships/hyperlink" Target="https://cdr.cancer.gov/cgi-bin/cdr/QCforWord.py?DocId=CDR0000062863&amp;DocType=Summary:bu&amp;DocVersion=None&amp;parmstring=yes&amp;parmid=118559" TargetMode="External"/><Relationship Id="rId177" Type="http://schemas.openxmlformats.org/officeDocument/2006/relationships/hyperlink" Target="https://cdr.cancer.gov/cgi-bin/cdr/QCforWord.py?DocId=CDR0000062863&amp;DocType=Summary:bu&amp;DocVersion=None&amp;parmstring=yes&amp;parmid=118559" TargetMode="External"/><Relationship Id="rId384" Type="http://schemas.openxmlformats.org/officeDocument/2006/relationships/hyperlink" Target="https://cdr.cancer.gov/cgi-bin/cdr/Filter.py?DocId=CDR0000425374&amp;Filter=set:QC+GlossaryTermName+with+Concept+Set" TargetMode="External"/><Relationship Id="rId591" Type="http://schemas.openxmlformats.org/officeDocument/2006/relationships/hyperlink" Target="https://cdr.cancer.gov/cgi-bin/cdr/QCforWord.py?DocId=CDR0000062863&amp;DocType=Summary:bu&amp;DocVersion=None&amp;parmstring=yes&amp;parmid=118559" TargetMode="External"/><Relationship Id="rId605" Type="http://schemas.openxmlformats.org/officeDocument/2006/relationships/hyperlink" Target="https://cdr.cancer.gov/cgi-bin/cdr/QCforWord.py?DocId=CDR0000062863&amp;DocType=Summary:bu&amp;DocVersion=None&amp;parmstring=yes&amp;parmid=118559" TargetMode="External"/><Relationship Id="rId812" Type="http://schemas.openxmlformats.org/officeDocument/2006/relationships/hyperlink" Target="https://cdr.cancer.gov/cgi-bin/cdr/QCforWord.py?DocId=CDR0000062863&amp;DocType=Summary:bu&amp;DocVersion=None&amp;parmstring=yes&amp;parmid=118559" TargetMode="External"/><Relationship Id="rId1028" Type="http://schemas.openxmlformats.org/officeDocument/2006/relationships/hyperlink" Target="https://cdr.cancer.gov/cgi-bin/cdr/QCforWord.py?DocId=CDR0000062863&amp;DocType=Summary:bu&amp;DocVersion=None&amp;parmstring=yes&amp;parmid=118559" TargetMode="External"/><Relationship Id="rId1235" Type="http://schemas.openxmlformats.org/officeDocument/2006/relationships/hyperlink" Target="https://cdr.cancer.gov/cgi-bin/cdr/QCforWord.py?DocId=CDR0000062863&amp;DocType=Summary:bu&amp;DocVersion=None&amp;parmstring=yes&amp;parmid=118559" TargetMode="External"/><Relationship Id="rId1442" Type="http://schemas.openxmlformats.org/officeDocument/2006/relationships/hyperlink" Target="https://cdr.cancer.gov/cgi-bin/cdr/QCforWord.py?DocId=CDR0000062863&amp;DocType=Summary:bu&amp;DocVersion=None&amp;parmstring=yes&amp;parmid=118559" TargetMode="External"/><Relationship Id="rId1887" Type="http://schemas.openxmlformats.org/officeDocument/2006/relationships/hyperlink" Target="https://cdr.cancer.gov/cgi-bin/cdr/QCforWord.py?DocId=CDR0000062863&amp;DocType=Summary:bu&amp;DocVersion=None&amp;parmstring=yes&amp;parmid=118559" TargetMode="External"/><Relationship Id="rId244" Type="http://schemas.openxmlformats.org/officeDocument/2006/relationships/hyperlink" Target="https://www.ncbi.nlm.nih.gov/omim/185535" TargetMode="External"/><Relationship Id="rId689" Type="http://schemas.openxmlformats.org/officeDocument/2006/relationships/hyperlink" Target="https://cdr.cancer.gov/cgi-bin/cdr/Filter.py?DocId=CDR0000046657&amp;Filter=set:QC+GlossaryTermName+with+Concept+Set" TargetMode="External"/><Relationship Id="rId896" Type="http://schemas.openxmlformats.org/officeDocument/2006/relationships/hyperlink" Target="https://cdr.cancer.gov/cgi-bin/cdr/QCforWord.py?DocId=CDR0000062863&amp;DocType=Summary:bu&amp;DocVersion=None&amp;parmstring=yes&amp;parmid=118559" TargetMode="External"/><Relationship Id="rId1081" Type="http://schemas.openxmlformats.org/officeDocument/2006/relationships/hyperlink" Target="https://cdr.cancer.gov/cgi-bin/cdr/QCforWord.py?DocId=CDR0000062863&amp;DocType=Summary:bu&amp;DocVersion=None&amp;parmstring=yes&amp;parmid=118559" TargetMode="External"/><Relationship Id="rId1302" Type="http://schemas.openxmlformats.org/officeDocument/2006/relationships/hyperlink" Target="https://cdr.cancer.gov/cgi-bin/cdr/QCforWord.py?DocId=CDR0000062863&amp;DocType=Summary:bu&amp;DocVersion=None&amp;parmstring=yes&amp;parmid=118559" TargetMode="External"/><Relationship Id="rId1747" Type="http://schemas.openxmlformats.org/officeDocument/2006/relationships/hyperlink" Target="https://cdr.cancer.gov/cgi-bin/cdr/QCforWord.py?DocId=CDR0000062863&amp;DocType=Summary:bu&amp;DocVersion=None&amp;parmstring=yes&amp;parmid=118559" TargetMode="External"/><Relationship Id="rId1954" Type="http://schemas.openxmlformats.org/officeDocument/2006/relationships/hyperlink" Target="https://cdr.cancer.gov/cgi-bin/cdr/QCforWord.py?DocId=CDR0000062863&amp;DocType=Summary:bu&amp;DocVersion=None&amp;parmstring=yes&amp;parmid=118559" TargetMode="External"/><Relationship Id="rId39" Type="http://schemas.openxmlformats.org/officeDocument/2006/relationships/hyperlink" Target="https://cdr.cancer.gov/cgi-bin/cdr/QCforWord.py?DocId=CDR0000062863&amp;DocType=Summary:bu&amp;DocVersion=None&amp;parmstring=yes&amp;parmid=118559" TargetMode="External"/><Relationship Id="rId451" Type="http://schemas.openxmlformats.org/officeDocument/2006/relationships/hyperlink" Target="https://cdr.cancer.gov/cgi-bin/cdr/QCforWord.py?DocId=CDR0000062863&amp;DocType=Summary:bu&amp;DocVersion=None&amp;parmstring=yes&amp;parmid=118559" TargetMode="External"/><Relationship Id="rId549" Type="http://schemas.openxmlformats.org/officeDocument/2006/relationships/hyperlink" Target="https://cdr.cancer.gov/cgi-bin/cdr/QCforWord.py?DocId=CDR0000062863&amp;DocType=Summary:bu&amp;DocVersion=None&amp;parmstring=yes&amp;parmid=118559" TargetMode="External"/><Relationship Id="rId756" Type="http://schemas.openxmlformats.org/officeDocument/2006/relationships/hyperlink" Target="https://cdr.cancer.gov/cgi-bin/cdr/QCforWord.py?DocId=CDR0000062863&amp;DocType=Summary:bu&amp;DocVersion=None&amp;parmstring=yes&amp;parmid=118559" TargetMode="External"/><Relationship Id="rId1179" Type="http://schemas.openxmlformats.org/officeDocument/2006/relationships/hyperlink" Target="https://cdr.cancer.gov/cgi-bin/cdr/QCforWord.py?DocId=CDR0000062863&amp;DocType=Summary:bu&amp;DocVersion=None&amp;parmstring=yes&amp;parmid=118559" TargetMode="External"/><Relationship Id="rId1386" Type="http://schemas.openxmlformats.org/officeDocument/2006/relationships/hyperlink" Target="https://cdr.cancer.gov/cgi-bin/cdr/QCforWord.py?DocId=CDR0000062863&amp;DocType=Summary:bu&amp;DocVersion=None&amp;parmstring=yes&amp;parmid=118559" TargetMode="External"/><Relationship Id="rId1593" Type="http://schemas.openxmlformats.org/officeDocument/2006/relationships/hyperlink" Target="https://cdr.cancer.gov/cgi-bin/cdr/QCforWord.py?DocId=CDR0000062863&amp;DocType=Summary:bu&amp;DocVersion=None&amp;parmstring=yes&amp;parmid=118559" TargetMode="External"/><Relationship Id="rId1607" Type="http://schemas.openxmlformats.org/officeDocument/2006/relationships/hyperlink" Target="https://cdr.cancer.gov/cgi-bin/cdr/QCforWord.py?DocId=CDR0000062863&amp;DocType=Summary:bu&amp;DocVersion=None&amp;parmstring=yes&amp;parmid=118559" TargetMode="External"/><Relationship Id="rId1814" Type="http://schemas.openxmlformats.org/officeDocument/2006/relationships/hyperlink" Target="https://cdr.cancer.gov/cgi-bin/cdr/QCforWord.py?DocId=CDR0000062863&amp;DocType=Summary:bu&amp;DocVersion=None&amp;parmstring=yes&amp;parmid=118559" TargetMode="External"/><Relationship Id="rId104" Type="http://schemas.openxmlformats.org/officeDocument/2006/relationships/hyperlink" Target="https://cdr.cancer.gov/cgi-bin/cdr/Filter.py?DocId=CDR0000460153&amp;Filter=set:QC+GlossaryTermName+with+Concept+Set" TargetMode="External"/><Relationship Id="rId188" Type="http://schemas.openxmlformats.org/officeDocument/2006/relationships/hyperlink" Target="https://cdr.cancer.gov/cgi-bin/cdr/QCforWord.py?DocId=CDR0000062863&amp;DocType=Summary:bu&amp;DocVersion=None&amp;parmstring=yes&amp;parmid=118559" TargetMode="External"/><Relationship Id="rId311" Type="http://schemas.openxmlformats.org/officeDocument/2006/relationships/hyperlink" Target="https://cdr.cancer.gov/cgi-bin/cdr/QCforWord.py?DocId=CDR0000062863&amp;DocType=Summary:bu&amp;DocVersion=None&amp;parmstring=yes&amp;parmid=118559" TargetMode="External"/><Relationship Id="rId395" Type="http://schemas.openxmlformats.org/officeDocument/2006/relationships/hyperlink" Target="https://cdr.cancer.gov/cgi-bin/cdr/QCforWord.py?DocId=CDR0000062863&amp;DocType=Summary:bu&amp;DocVersion=None&amp;parmstring=yes&amp;parmid=118559" TargetMode="External"/><Relationship Id="rId409" Type="http://schemas.openxmlformats.org/officeDocument/2006/relationships/hyperlink" Target="https://cdr.cancer.gov/cgi-bin/cdr/QCforWord.py?DocId=CDR0000062863&amp;DocType=Summary:bu&amp;DocVersion=None&amp;parmstring=yes&amp;parmid=118559" TargetMode="External"/><Relationship Id="rId963" Type="http://schemas.openxmlformats.org/officeDocument/2006/relationships/hyperlink" Target="https://cdr.cancer.gov/cgi-bin/cdr/QCforWord.py?DocId=CDR0000062863&amp;DocType=Summary:bu&amp;DocVersion=None&amp;parmstring=yes&amp;parmid=118559" TargetMode="External"/><Relationship Id="rId1039" Type="http://schemas.openxmlformats.org/officeDocument/2006/relationships/hyperlink" Target="https://cdr.cancer.gov/cgi-bin/cdr/QCforWord.py?DocId=CDR0000062863&amp;DocType=Summary:bu&amp;DocVersion=None&amp;parmstring=yes&amp;parmid=118559" TargetMode="External"/><Relationship Id="rId1246" Type="http://schemas.openxmlformats.org/officeDocument/2006/relationships/hyperlink" Target="https://cdr.cancer.gov/cgi-bin/cdr/QCforWord.py?DocId=CDR0000062863&amp;DocType=Summary:bu&amp;DocVersion=None&amp;parmstring=yes&amp;parmid=118559" TargetMode="External"/><Relationship Id="rId1898" Type="http://schemas.openxmlformats.org/officeDocument/2006/relationships/hyperlink" Target="https://cdr.cancer.gov/cgi-bin/cdr/Filter.py?DocId=CDR0000783968&amp;Filter=set:QC+GlossaryTermName+with+Concept+Set" TargetMode="External"/><Relationship Id="rId92" Type="http://schemas.openxmlformats.org/officeDocument/2006/relationships/hyperlink" Target="https://cdr.cancer.gov/cgi-bin/cdr/QCforWord.py?DocId=CDR0000062863&amp;DocType=Summary:bu&amp;DocVersion=None&amp;parmstring=yes&amp;parmid=118559" TargetMode="External"/><Relationship Id="rId616" Type="http://schemas.openxmlformats.org/officeDocument/2006/relationships/hyperlink" Target="https://cdr.cancer.gov/cgi-bin/cdr/QCforWord.py?DocId=CDR0000062863&amp;DocType=Summary:bu&amp;DocVersion=None&amp;parmstring=yes&amp;parmid=118559" TargetMode="External"/><Relationship Id="rId823" Type="http://schemas.openxmlformats.org/officeDocument/2006/relationships/hyperlink" Target="https://cdr.cancer.gov/cgi-bin/cdr/QCforWord.py?DocId=CDR0000062863&amp;DocType=Summary:bu&amp;DocVersion=None&amp;parmstring=yes&amp;parmid=118559" TargetMode="External"/><Relationship Id="rId1453" Type="http://schemas.openxmlformats.org/officeDocument/2006/relationships/hyperlink" Target="https://cdr.cancer.gov/cgi-bin/cdr/QCforWord.py?DocId=CDR0000062863&amp;DocType=Summary:bu&amp;DocVersion=None&amp;parmstring=yes&amp;parmid=118559" TargetMode="External"/><Relationship Id="rId1660" Type="http://schemas.openxmlformats.org/officeDocument/2006/relationships/hyperlink" Target="https://cdr.cancer.gov/cgi-bin/cdr/QCforWord.py?DocId=CDR0000062863&amp;DocType=Summary:bu&amp;DocVersion=None&amp;parmstring=yes&amp;parmid=118559" TargetMode="External"/><Relationship Id="rId1758" Type="http://schemas.openxmlformats.org/officeDocument/2006/relationships/hyperlink" Target="https://cdr.cancer.gov/cgi-bin/cdr/QCforWord.py?DocId=CDR0000062863&amp;DocType=Summary:bu&amp;DocVersion=None&amp;parmstring=yes&amp;parmid=118559" TargetMode="External"/><Relationship Id="rId255" Type="http://schemas.openxmlformats.org/officeDocument/2006/relationships/hyperlink" Target="https://cdr.cancer.gov/cgi-bin/cdr/QCforWord.py?DocId=CDR0000062863&amp;DocType=Summary:bu&amp;DocVersion=None&amp;parmstring=yes&amp;parmid=118559" TargetMode="External"/><Relationship Id="rId462" Type="http://schemas.openxmlformats.org/officeDocument/2006/relationships/hyperlink" Target="https://cdr.cancer.gov/cgi-bin/cdr/QCforWord.py?DocId=CDR0000062863&amp;DocType=Summary:bu&amp;DocVersion=None&amp;parmstring=yes&amp;parmid=118559" TargetMode="External"/><Relationship Id="rId1092" Type="http://schemas.openxmlformats.org/officeDocument/2006/relationships/hyperlink" Target="https://cdr.cancer.gov/cgi-bin/cdr/QCforWord.py?DocId=CDR0000062863&amp;DocType=Summary:bu&amp;DocVersion=None&amp;parmstring=yes&amp;parmid=118559" TargetMode="External"/><Relationship Id="rId1106" Type="http://schemas.openxmlformats.org/officeDocument/2006/relationships/hyperlink" Target="https://cdr.cancer.gov/cgi-bin/cdr/Filter.py?DocId=CDR0000763019&amp;Filter=set:QC+GlossaryTermName+with+Concept+Set" TargetMode="External"/><Relationship Id="rId1313" Type="http://schemas.openxmlformats.org/officeDocument/2006/relationships/hyperlink" Target="https://cdr.cancer.gov/cgi-bin/cdr/QCforWord.py?DocId=CDR0000062863&amp;DocType=Summary:bu&amp;DocVersion=None&amp;parmstring=yes&amp;parmid=118559" TargetMode="External"/><Relationship Id="rId1397" Type="http://schemas.openxmlformats.org/officeDocument/2006/relationships/hyperlink" Target="https://cdr.cancer.gov/cgi-bin/cdr/QCforWord.py?DocId=CDR0000062863&amp;DocType=Summary:bu&amp;DocVersion=None&amp;parmstring=yes&amp;parmid=118559" TargetMode="External"/><Relationship Id="rId1520" Type="http://schemas.openxmlformats.org/officeDocument/2006/relationships/hyperlink" Target="https://cdr.cancer.gov/cgi-bin/cdr/QCforWord.py?DocId=CDR0000062863&amp;DocType=Summary:bu&amp;DocVersion=None&amp;parmstring=yes&amp;parmid=118559" TargetMode="External"/><Relationship Id="rId115" Type="http://schemas.openxmlformats.org/officeDocument/2006/relationships/hyperlink" Target="https://cdr.cancer.gov/cgi-bin/cdr/QCforWord.py?DocId=CDR0000062863&amp;DocType=Summary:bu&amp;DocVersion=None&amp;parmstring=yes&amp;parmid=118559" TargetMode="External"/><Relationship Id="rId322" Type="http://schemas.openxmlformats.org/officeDocument/2006/relationships/hyperlink" Target="https://cdr.cancer.gov/cgi-bin/cdr/QCforWord.py?DocId=CDR0000062863&amp;DocType=Summary:bu&amp;DocVersion=None&amp;parmstring=yes&amp;parmid=118559" TargetMode="External"/><Relationship Id="rId767" Type="http://schemas.openxmlformats.org/officeDocument/2006/relationships/hyperlink" Target="https://cdr.cancer.gov/cgi-bin/cdr/QCforWord.py?DocId=CDR0000062863&amp;DocType=Summary:bu&amp;DocVersion=None&amp;parmstring=yes&amp;parmid=118559" TargetMode="External"/><Relationship Id="rId974" Type="http://schemas.openxmlformats.org/officeDocument/2006/relationships/hyperlink" Target="https://cdr.cancer.gov/cgi-bin/cdr/QCforWord.py?DocId=CDR0000062863&amp;DocType=Summary:bu&amp;DocVersion=None&amp;parmstring=yes&amp;parmid=118559" TargetMode="External"/><Relationship Id="rId1618" Type="http://schemas.openxmlformats.org/officeDocument/2006/relationships/hyperlink" Target="https://cdr.cancer.gov/cgi-bin/cdr/QCforWord.py?DocId=CDR0000062863&amp;DocType=Summary:bu&amp;DocVersion=None&amp;parmstring=yes&amp;parmid=118559" TargetMode="External"/><Relationship Id="rId1825" Type="http://schemas.openxmlformats.org/officeDocument/2006/relationships/hyperlink" Target="https://cdr.cancer.gov/cgi-bin/cdr/QCforWord.py?DocId=CDR0000062863&amp;DocType=Summary:bu&amp;DocVersion=None&amp;parmstring=yes&amp;parmid=118559" TargetMode="External"/><Relationship Id="rId199" Type="http://schemas.openxmlformats.org/officeDocument/2006/relationships/hyperlink" Target="https://cdr.cancer.gov/cgi-bin/cdr/QCforWord.py?DocId=CDR0000062863&amp;DocType=Summary:bu&amp;DocVersion=None&amp;parmstring=yes&amp;parmid=118559" TargetMode="External"/><Relationship Id="rId627" Type="http://schemas.openxmlformats.org/officeDocument/2006/relationships/hyperlink" Target="https://cdr.cancer.gov/cgi-bin/cdr/QCforWord.py?DocId=CDR0000062863&amp;DocType=Summary:bu&amp;DocVersion=None&amp;parmstring=yes&amp;parmid=118559" TargetMode="External"/><Relationship Id="rId834" Type="http://schemas.openxmlformats.org/officeDocument/2006/relationships/hyperlink" Target="https://cdr.cancer.gov/cgi-bin/cdr/QCforWord.py?DocId=CDR0000062863&amp;DocType=Summary:bu&amp;DocVersion=None&amp;parmstring=yes&amp;parmid=118559" TargetMode="External"/><Relationship Id="rId1257" Type="http://schemas.openxmlformats.org/officeDocument/2006/relationships/hyperlink" Target="https://cdr.cancer.gov/cgi-bin/cdr/QCforWord.py?DocId=CDR0000062863&amp;DocType=Summary:bu&amp;DocVersion=None&amp;parmstring=yes&amp;parmid=118559" TargetMode="External"/><Relationship Id="rId1464" Type="http://schemas.openxmlformats.org/officeDocument/2006/relationships/hyperlink" Target="https://cdr.cancer.gov/cgi-bin/cdr/QCforWord.py?DocId=CDR0000062863&amp;DocType=Summary:bu&amp;DocVersion=None&amp;parmstring=yes&amp;parmid=118559" TargetMode="External"/><Relationship Id="rId1671" Type="http://schemas.openxmlformats.org/officeDocument/2006/relationships/hyperlink" Target="https://cdr.cancer.gov/cgi-bin/cdr/QCforWord.py?DocId=CDR0000062863&amp;DocType=Summary:bu&amp;DocVersion=None&amp;parmstring=yes&amp;parmid=118559" TargetMode="External"/><Relationship Id="rId266" Type="http://schemas.openxmlformats.org/officeDocument/2006/relationships/hyperlink" Target="https://cdr.cancer.gov/cgi-bin/cdr/QcReport.py?DocId=CDR0000517309&amp;Session=guest" TargetMode="External"/><Relationship Id="rId473" Type="http://schemas.openxmlformats.org/officeDocument/2006/relationships/hyperlink" Target="https://cdr.cancer.gov/cgi-bin/cdr/QCforWord.py?DocId=CDR0000062863&amp;DocType=Summary:bu&amp;DocVersion=None&amp;parmstring=yes&amp;parmid=118559" TargetMode="External"/><Relationship Id="rId680" Type="http://schemas.openxmlformats.org/officeDocument/2006/relationships/hyperlink" Target="https://cdr.cancer.gov/cgi-bin/cdr/QCforWord.py?DocId=CDR0000062863&amp;DocType=Summary:bu&amp;DocVersion=None&amp;parmstring=yes&amp;parmid=118559" TargetMode="External"/><Relationship Id="rId901" Type="http://schemas.openxmlformats.org/officeDocument/2006/relationships/hyperlink" Target="https://cdr.cancer.gov/cgi-bin/cdr/QCforWord.py?DocId=CDR0000062863&amp;DocType=Summary:bu&amp;DocVersion=None&amp;parmstring=yes&amp;parmid=118559" TargetMode="External"/><Relationship Id="rId1117" Type="http://schemas.openxmlformats.org/officeDocument/2006/relationships/hyperlink" Target="https://cdr.cancer.gov/cgi-bin/cdr/QCforWord.py?DocId=CDR0000062863&amp;DocType=Summary:bu&amp;DocVersion=None&amp;parmstring=yes&amp;parmid=118559" TargetMode="External"/><Relationship Id="rId1324" Type="http://schemas.openxmlformats.org/officeDocument/2006/relationships/hyperlink" Target="https://cdr.cancer.gov/cgi-bin/cdr/QCforWord.py?DocId=CDR0000062863&amp;DocType=Summary:bu&amp;DocVersion=None&amp;parmstring=yes&amp;parmid=118559" TargetMode="External"/><Relationship Id="rId1531" Type="http://schemas.openxmlformats.org/officeDocument/2006/relationships/hyperlink" Target="https://cdr.cancer.gov/cgi-bin/cdr/QCforWord.py?DocId=CDR0000062863&amp;DocType=Summary:bu&amp;DocVersion=None&amp;parmstring=yes&amp;parmid=118559" TargetMode="External"/><Relationship Id="rId1769" Type="http://schemas.openxmlformats.org/officeDocument/2006/relationships/hyperlink" Target="https://cdr.cancer.gov/cgi-bin/cdr/QCforWord.py?DocId=CDR0000062863&amp;DocType=Summary:bu&amp;DocVersion=None&amp;parmstring=yes&amp;parmid=118559" TargetMode="External"/><Relationship Id="rId30" Type="http://schemas.openxmlformats.org/officeDocument/2006/relationships/hyperlink" Target="https://cdr.cancer.gov/cgi-bin/cdr/QCforWord.py?DocId=CDR0000062863&amp;DocType=Summary:bu&amp;DocVersion=None&amp;parmstring=yes&amp;parmid=118559" TargetMode="External"/><Relationship Id="rId126" Type="http://schemas.openxmlformats.org/officeDocument/2006/relationships/hyperlink" Target="https://cdr.cancer.gov/cgi-bin/cdr/QCforWord.py?DocId=CDR0000062863&amp;DocType=Summary:bu&amp;DocVersion=None&amp;parmstring=yes&amp;parmid=118559" TargetMode="External"/><Relationship Id="rId333" Type="http://schemas.openxmlformats.org/officeDocument/2006/relationships/hyperlink" Target="https://cdr.cancer.gov/cgi-bin/cdr/Filter.py?DocId=CDR0000460209&amp;Filter=set:QC+GlossaryTermName+with+Concept+Set" TargetMode="External"/><Relationship Id="rId540" Type="http://schemas.openxmlformats.org/officeDocument/2006/relationships/hyperlink" Target="https://cdr.cancer.gov/cgi-bin/cdr/QCforWord.py?DocId=CDR0000062863&amp;DocType=Summary:bu&amp;DocVersion=None&amp;parmstring=yes&amp;parmid=118559" TargetMode="External"/><Relationship Id="rId778" Type="http://schemas.openxmlformats.org/officeDocument/2006/relationships/hyperlink" Target="https://cdr.cancer.gov/cgi-bin/cdr/QcReport.py?DocId=CDR0000531846&amp;Session=guest" TargetMode="External"/><Relationship Id="rId985" Type="http://schemas.openxmlformats.org/officeDocument/2006/relationships/hyperlink" Target="https://cdr.cancer.gov/cgi-bin/cdr/QCforWord.py?DocId=CDR0000062863&amp;DocType=Summary:bu&amp;DocVersion=None&amp;parmstring=yes&amp;parmid=118559" TargetMode="External"/><Relationship Id="rId1170" Type="http://schemas.openxmlformats.org/officeDocument/2006/relationships/hyperlink" Target="https://cdr.cancer.gov/cgi-bin/cdr/Filter.py?DocId=CDR0000717446&amp;Filter=set:QC+GlossaryTermName+with+Concept+Set" TargetMode="External"/><Relationship Id="rId1629" Type="http://schemas.openxmlformats.org/officeDocument/2006/relationships/hyperlink" Target="https://cdr.cancer.gov/cgi-bin/cdr/QCforWord.py?DocId=CDR0000062863&amp;DocType=Summary:bu&amp;DocVersion=None&amp;parmstring=yes&amp;parmid=118559" TargetMode="External"/><Relationship Id="rId1836" Type="http://schemas.openxmlformats.org/officeDocument/2006/relationships/hyperlink" Target="https://cdr.cancer.gov/cgi-bin/cdr/QCforWord.py?DocId=CDR0000062863&amp;DocType=Summary:bu&amp;DocVersion=None&amp;parmstring=yes&amp;parmid=118559" TargetMode="External"/><Relationship Id="rId638" Type="http://schemas.openxmlformats.org/officeDocument/2006/relationships/hyperlink" Target="https://cdr.cancer.gov/cgi-bin/cdr/QcReport.py?DocId=CDR0000538265&amp;Session=guest" TargetMode="External"/><Relationship Id="rId845" Type="http://schemas.openxmlformats.org/officeDocument/2006/relationships/hyperlink" Target="https://cdr.cancer.gov/cgi-bin/cdr/QCforWord.py?DocId=CDR0000062863&amp;DocType=Summary:bu&amp;DocVersion=None&amp;parmstring=yes&amp;parmid=118559" TargetMode="External"/><Relationship Id="rId1030" Type="http://schemas.openxmlformats.org/officeDocument/2006/relationships/hyperlink" Target="https://cdr.cancer.gov/cgi-bin/cdr/QCforWord.py?DocId=CDR0000062863&amp;DocType=Summary:bu&amp;DocVersion=None&amp;parmstring=yes&amp;parmid=118559" TargetMode="External"/><Relationship Id="rId1268" Type="http://schemas.openxmlformats.org/officeDocument/2006/relationships/hyperlink" Target="https://cdr.cancer.gov/cgi-bin/cdr/Filter.py?DocId=CDR0000044677&amp;Filter=set:QC+GlossaryTermName+with+Concept+Set" TargetMode="External"/><Relationship Id="rId1475" Type="http://schemas.openxmlformats.org/officeDocument/2006/relationships/hyperlink" Target="https://cdr.cancer.gov/cgi-bin/cdr/QCforWord.py?DocId=CDR0000062863&amp;DocType=Summary:bu&amp;DocVersion=None&amp;parmstring=yes&amp;parmid=118559" TargetMode="External"/><Relationship Id="rId1682" Type="http://schemas.openxmlformats.org/officeDocument/2006/relationships/hyperlink" Target="https://cdr.cancer.gov/cgi-bin/cdr/QCforWord.py?DocId=CDR0000062863&amp;DocType=Summary:bu&amp;DocVersion=None&amp;parmstring=yes&amp;parmid=118559" TargetMode="External"/><Relationship Id="rId1903" Type="http://schemas.openxmlformats.org/officeDocument/2006/relationships/hyperlink" Target="https://cdr.cancer.gov/cgi-bin/cdr/QCforWord.py?DocId=CDR0000062863&amp;DocType=Summary:bu&amp;DocVersion=None&amp;parmstring=yes&amp;parmid=118559" TargetMode="External"/><Relationship Id="rId277" Type="http://schemas.openxmlformats.org/officeDocument/2006/relationships/hyperlink" Target="https://cdr.cancer.gov/cgi-bin/cdr/Filter.py?DocId=CDR0000460162&amp;Filter=set:QC+GlossaryTermName+with+Concept+Set" TargetMode="External"/><Relationship Id="rId400" Type="http://schemas.openxmlformats.org/officeDocument/2006/relationships/hyperlink" Target="https://cdr.cancer.gov/cgi-bin/cdr/Filter.py?DocId=CDR0000460210&amp;Filter=set:QC+GlossaryTermName+with+Concept+Set" TargetMode="External"/><Relationship Id="rId484" Type="http://schemas.openxmlformats.org/officeDocument/2006/relationships/hyperlink" Target="https://cdr.cancer.gov/cgi-bin/cdr/QCforWord.py?DocId=CDR0000062863&amp;DocType=Summary:bu&amp;DocVersion=None&amp;parmstring=yes&amp;parmid=118559" TargetMode="External"/><Relationship Id="rId705" Type="http://schemas.openxmlformats.org/officeDocument/2006/relationships/hyperlink" Target="https://cdr.cancer.gov/cgi-bin/cdr/QCforWord.py?DocId=CDR0000062863&amp;DocType=Summary:bu&amp;DocVersion=None&amp;parmstring=yes&amp;parmid=118559" TargetMode="External"/><Relationship Id="rId1128" Type="http://schemas.openxmlformats.org/officeDocument/2006/relationships/hyperlink" Target="https://cdr.cancer.gov/cgi-bin/cdr/QCforWord.py?DocId=CDR0000062863&amp;DocType=Summary:bu&amp;DocVersion=None&amp;parmstring=yes&amp;parmid=118559" TargetMode="External"/><Relationship Id="rId1335" Type="http://schemas.openxmlformats.org/officeDocument/2006/relationships/hyperlink" Target="https://cdr.cancer.gov/cgi-bin/cdr/QCforWord.py?DocId=CDR0000062863&amp;DocType=Summary:bu&amp;DocVersion=None&amp;parmstring=yes&amp;parmid=118559" TargetMode="External"/><Relationship Id="rId1542" Type="http://schemas.openxmlformats.org/officeDocument/2006/relationships/hyperlink" Target="https://cdr.cancer.gov/cgi-bin/cdr/QCforWord.py?DocId=CDR0000062863&amp;DocType=Summary:bu&amp;DocVersion=None&amp;parmstring=yes&amp;parmid=118559" TargetMode="External"/><Relationship Id="rId137" Type="http://schemas.openxmlformats.org/officeDocument/2006/relationships/hyperlink" Target="https://cdr.cancer.gov/cgi-bin/cdr/QCforWord.py?DocId=CDR0000062863&amp;DocType=Summary:bu&amp;DocVersion=None&amp;parmstring=yes&amp;parmid=118559" TargetMode="External"/><Relationship Id="rId344" Type="http://schemas.openxmlformats.org/officeDocument/2006/relationships/hyperlink" Target="https://cdr.cancer.gov/cgi-bin/cdr/QCforWord.py?DocId=CDR0000062863&amp;DocType=Summary:bu&amp;DocVersion=None&amp;parmstring=yes&amp;parmid=118559" TargetMode="External"/><Relationship Id="rId691" Type="http://schemas.openxmlformats.org/officeDocument/2006/relationships/hyperlink" Target="https://cdr.cancer.gov/cgi-bin/cdr/Filter.py?DocId=CDR0000045671&amp;Filter=set:QC+GlossaryTermName+with+Concept+Set" TargetMode="External"/><Relationship Id="rId789" Type="http://schemas.openxmlformats.org/officeDocument/2006/relationships/hyperlink" Target="https://cdr.cancer.gov/cgi-bin/cdr/QCforWord.py?DocId=CDR0000062863&amp;DocType=Summary:bu&amp;DocVersion=None&amp;parmstring=yes&amp;parmid=118559" TargetMode="External"/><Relationship Id="rId912" Type="http://schemas.openxmlformats.org/officeDocument/2006/relationships/hyperlink" Target="https://cdr.cancer.gov/cgi-bin/cdr/QCforWord.py?DocId=CDR0000062863&amp;DocType=Summary:bu&amp;DocVersion=None&amp;parmstring=yes&amp;parmid=118559" TargetMode="External"/><Relationship Id="rId996" Type="http://schemas.openxmlformats.org/officeDocument/2006/relationships/hyperlink" Target="https://cdr.cancer.gov/cgi-bin/cdr/QCforWord.py?DocId=CDR0000062863&amp;DocType=Summary:bu&amp;DocVersion=None&amp;parmstring=yes&amp;parmid=118559" TargetMode="External"/><Relationship Id="rId1847" Type="http://schemas.openxmlformats.org/officeDocument/2006/relationships/hyperlink" Target="https://cdr.cancer.gov/cgi-bin/cdr/QCforWord.py?DocId=CDR0000062863&amp;DocType=Summary:bu&amp;DocVersion=None&amp;parmstring=yes&amp;parmid=118559" TargetMode="External"/><Relationship Id="rId41" Type="http://schemas.openxmlformats.org/officeDocument/2006/relationships/hyperlink" Target="https://cdr.cancer.gov/cgi-bin/cdr/QCforWord.py?DocId=CDR0000062863&amp;DocType=Summary:bu&amp;DocVersion=None&amp;parmstring=yes&amp;parmid=118559" TargetMode="External"/><Relationship Id="rId551" Type="http://schemas.openxmlformats.org/officeDocument/2006/relationships/hyperlink" Target="https://cdr.cancer.gov/cgi-bin/cdr/QCforWord.py?DocId=CDR0000062863&amp;DocType=Summary:bu&amp;DocVersion=None&amp;parmstring=yes&amp;parmid=118559" TargetMode="External"/><Relationship Id="rId649" Type="http://schemas.openxmlformats.org/officeDocument/2006/relationships/hyperlink" Target="https://cdr.cancer.gov/cgi-bin/cdr/QCforWord.py?DocId=CDR0000062863&amp;DocType=Summary:bu&amp;DocVersion=None&amp;parmstring=yes&amp;parmid=118559" TargetMode="External"/><Relationship Id="rId856" Type="http://schemas.openxmlformats.org/officeDocument/2006/relationships/hyperlink" Target="https://cdr.cancer.gov/cgi-bin/cdr/QcReport.py?DocId=CDR0000531823&amp;Session=guest" TargetMode="External"/><Relationship Id="rId1181" Type="http://schemas.openxmlformats.org/officeDocument/2006/relationships/hyperlink" Target="https://cdr.cancer.gov/cgi-bin/cdr/QCforWord.py?DocId=CDR0000062863&amp;DocType=Summary:bu&amp;DocVersion=None&amp;parmstring=yes&amp;parmid=118559" TargetMode="External"/><Relationship Id="rId1279" Type="http://schemas.openxmlformats.org/officeDocument/2006/relationships/hyperlink" Target="https://cdr.cancer.gov/cgi-bin/cdr/Filter.py?DocId=CDR0000775793&amp;Filter=set:QC+GlossaryTermName+with+Concept+Set" TargetMode="External"/><Relationship Id="rId1402" Type="http://schemas.openxmlformats.org/officeDocument/2006/relationships/hyperlink" Target="https://cdr.cancer.gov/cgi-bin/cdr/QCforWord.py?DocId=CDR0000062863&amp;DocType=Summary:bu&amp;DocVersion=None&amp;parmstring=yes&amp;parmid=118559" TargetMode="External"/><Relationship Id="rId1486" Type="http://schemas.openxmlformats.org/officeDocument/2006/relationships/hyperlink" Target="https://cdr.cancer.gov/cgi-bin/cdr/QCforWord.py?DocId=CDR0000062863&amp;DocType=Summary:bu&amp;DocVersion=None&amp;parmstring=yes&amp;parmid=118559" TargetMode="External"/><Relationship Id="rId1707" Type="http://schemas.openxmlformats.org/officeDocument/2006/relationships/hyperlink" Target="https://cdr.cancer.gov/cgi-bin/cdr/QCforWord.py?DocId=CDR0000062863&amp;DocType=Summary:bu&amp;DocVersion=None&amp;parmstring=yes&amp;parmid=118559" TargetMode="External"/><Relationship Id="rId190" Type="http://schemas.openxmlformats.org/officeDocument/2006/relationships/hyperlink" Target="https://cdr.cancer.gov/cgi-bin/cdr/QCforWord.py?DocId=CDR0000062863&amp;DocType=Summary:bu&amp;DocVersion=None&amp;parmstring=yes&amp;parmid=118559" TargetMode="External"/><Relationship Id="rId204" Type="http://schemas.openxmlformats.org/officeDocument/2006/relationships/hyperlink" Target="https://cdr.cancer.gov/cgi-bin/cdr/QCforWord.py?DocId=CDR0000062863&amp;DocType=Summary:bu&amp;DocVersion=None&amp;parmstring=yes&amp;parmid=118559" TargetMode="External"/><Relationship Id="rId288" Type="http://schemas.openxmlformats.org/officeDocument/2006/relationships/hyperlink" Target="https://cdr.cancer.gov/cgi-bin/cdr/QCforWord.py?DocId=CDR0000062863&amp;DocType=Summary:bu&amp;DocVersion=None&amp;parmstring=yes&amp;parmid=118559" TargetMode="External"/><Relationship Id="rId411" Type="http://schemas.openxmlformats.org/officeDocument/2006/relationships/hyperlink" Target="https://cdr.cancer.gov/cgi-bin/cdr/QCforWord.py?DocId=CDR0000062863&amp;DocType=Summary:bu&amp;DocVersion=None&amp;parmstring=yes&amp;parmid=118559" TargetMode="External"/><Relationship Id="rId509" Type="http://schemas.openxmlformats.org/officeDocument/2006/relationships/hyperlink" Target="https://cdr.cancer.gov/cgi-bin/cdr/QcReport.py?DocId=CDR0000531825&amp;Session=guest" TargetMode="External"/><Relationship Id="rId1041" Type="http://schemas.openxmlformats.org/officeDocument/2006/relationships/hyperlink" Target="https://cdr.cancer.gov/cgi-bin/cdr/QCforWord.py?DocId=CDR0000062863&amp;DocType=Summary:bu&amp;DocVersion=None&amp;parmstring=yes&amp;parmid=118559" TargetMode="External"/><Relationship Id="rId1139" Type="http://schemas.openxmlformats.org/officeDocument/2006/relationships/hyperlink" Target="https://cdr.cancer.gov/cgi-bin/cdr/QCforWord.py?DocId=CDR0000062863&amp;DocType=Summary:bu&amp;DocVersion=None&amp;parmstring=yes&amp;parmid=118559" TargetMode="External"/><Relationship Id="rId1346" Type="http://schemas.openxmlformats.org/officeDocument/2006/relationships/hyperlink" Target="https://cdr.cancer.gov/cgi-bin/cdr/QCforWord.py?DocId=CDR0000062863&amp;DocType=Summary:bu&amp;DocVersion=None&amp;parmstring=yes&amp;parmid=118559" TargetMode="External"/><Relationship Id="rId1693" Type="http://schemas.openxmlformats.org/officeDocument/2006/relationships/hyperlink" Target="https://cdr.cancer.gov/cgi-bin/cdr/QCforWord.py?DocId=CDR0000062863&amp;DocType=Summary:bu&amp;DocVersion=None&amp;parmstring=yes&amp;parmid=118559" TargetMode="External"/><Relationship Id="rId1914" Type="http://schemas.openxmlformats.org/officeDocument/2006/relationships/hyperlink" Target="https://cdr.cancer.gov/cgi-bin/cdr/QCforWord.py?DocId=CDR0000062863&amp;DocType=Summary:bu&amp;DocVersion=None&amp;parmstring=yes&amp;parmid=118559" TargetMode="External"/><Relationship Id="rId495" Type="http://schemas.openxmlformats.org/officeDocument/2006/relationships/hyperlink" Target="https://cdr.cancer.gov/cgi-bin/cdr/QCforWord.py?DocId=CDR0000062863&amp;DocType=Summary:bu&amp;DocVersion=None&amp;parmstring=yes&amp;parmid=118559" TargetMode="External"/><Relationship Id="rId716" Type="http://schemas.openxmlformats.org/officeDocument/2006/relationships/hyperlink" Target="https://cdr.cancer.gov/cgi-bin/cdr/QCforWord.py?DocId=CDR0000062863&amp;DocType=Summary:bu&amp;DocVersion=None&amp;parmstring=yes&amp;parmid=118559" TargetMode="External"/><Relationship Id="rId923" Type="http://schemas.openxmlformats.org/officeDocument/2006/relationships/hyperlink" Target="https://cdr.cancer.gov/cgi-bin/cdr/QCforWord.py?DocId=CDR0000062863&amp;DocType=Summary:bu&amp;DocVersion=None&amp;parmstring=yes&amp;parmid=118559" TargetMode="External"/><Relationship Id="rId1553" Type="http://schemas.openxmlformats.org/officeDocument/2006/relationships/hyperlink" Target="https://cdr.cancer.gov/cgi-bin/cdr/QCforWord.py?DocId=CDR0000062863&amp;DocType=Summary:bu&amp;DocVersion=None&amp;parmstring=yes&amp;parmid=118559" TargetMode="External"/><Relationship Id="rId1760" Type="http://schemas.openxmlformats.org/officeDocument/2006/relationships/hyperlink" Target="https://cdr.cancer.gov/cgi-bin/cdr/QCforWord.py?DocId=CDR0000062863&amp;DocType=Summary:bu&amp;DocVersion=None&amp;parmstring=yes&amp;parmid=118559" TargetMode="External"/><Relationship Id="rId1858" Type="http://schemas.openxmlformats.org/officeDocument/2006/relationships/hyperlink" Target="https://cdr.cancer.gov/cgi-bin/cdr/QCforWord.py?DocId=CDR0000062863&amp;DocType=Summary:bu&amp;DocVersion=None&amp;parmstring=yes&amp;parmid=118559" TargetMode="External"/><Relationship Id="rId52" Type="http://schemas.openxmlformats.org/officeDocument/2006/relationships/hyperlink" Target="https://cdr.cancer.gov/cgi-bin/cdr/Filter.py?DocId=CDR0000783960&amp;Filter=set:QC+GlossaryTermName+with+Concept+Set" TargetMode="External"/><Relationship Id="rId148" Type="http://schemas.openxmlformats.org/officeDocument/2006/relationships/hyperlink" Target="https://cdr.cancer.gov/cgi-bin/cdr/QCforWord.py?DocId=CDR0000062863&amp;DocType=Summary:bu&amp;DocVersion=None&amp;parmstring=yes&amp;parmid=118559" TargetMode="External"/><Relationship Id="rId355" Type="http://schemas.openxmlformats.org/officeDocument/2006/relationships/hyperlink" Target="https://cdr.cancer.gov/cgi-bin/cdr/QCforWord.py?DocId=CDR0000062863&amp;DocType=Summary:bu&amp;DocVersion=None&amp;parmstring=yes&amp;parmid=118559" TargetMode="External"/><Relationship Id="rId562" Type="http://schemas.openxmlformats.org/officeDocument/2006/relationships/hyperlink" Target="https://cdr.cancer.gov/cgi-bin/cdr/QCforWord.py?DocId=CDR0000062863&amp;DocType=Summary:bu&amp;DocVersion=None&amp;parmstring=yes&amp;parmid=118559" TargetMode="External"/><Relationship Id="rId1192" Type="http://schemas.openxmlformats.org/officeDocument/2006/relationships/hyperlink" Target="https://cdr.cancer.gov/cgi-bin/cdr/QCforWord.py?DocId=CDR0000062863&amp;DocType=Summary:bu&amp;DocVersion=None&amp;parmstring=yes&amp;parmid=118559" TargetMode="External"/><Relationship Id="rId1206" Type="http://schemas.openxmlformats.org/officeDocument/2006/relationships/hyperlink" Target="https://cdr.cancer.gov/cgi-bin/cdr/QCforWord.py?DocId=CDR0000062863&amp;DocType=Summary:bu&amp;DocVersion=None&amp;parmstring=yes&amp;parmid=118559" TargetMode="External"/><Relationship Id="rId1413" Type="http://schemas.openxmlformats.org/officeDocument/2006/relationships/hyperlink" Target="https://cdr.cancer.gov/cgi-bin/cdr/QCforWord.py?DocId=CDR0000062863&amp;DocType=Summary:bu&amp;DocVersion=None&amp;parmstring=yes&amp;parmid=118559" TargetMode="External"/><Relationship Id="rId1620" Type="http://schemas.openxmlformats.org/officeDocument/2006/relationships/hyperlink" Target="https://cdr.cancer.gov/cgi-bin/cdr/QCforWord.py?DocId=CDR0000062863&amp;DocType=Summary:bu&amp;DocVersion=None&amp;parmstring=yes&amp;parmid=118559" TargetMode="External"/><Relationship Id="rId215" Type="http://schemas.openxmlformats.org/officeDocument/2006/relationships/hyperlink" Target="https://cdr.cancer.gov/cgi-bin/cdr/Filter.py?DocId=CDR0000783963&amp;Filter=set:QC+GlossaryTermName+with+Concept+Set" TargetMode="External"/><Relationship Id="rId422" Type="http://schemas.openxmlformats.org/officeDocument/2006/relationships/hyperlink" Target="https://cdr.cancer.gov/cgi-bin/cdr/QCforWord.py?DocId=CDR0000062863&amp;DocType=Summary:bu&amp;DocVersion=None&amp;parmstring=yes&amp;parmid=118559" TargetMode="External"/><Relationship Id="rId867" Type="http://schemas.openxmlformats.org/officeDocument/2006/relationships/hyperlink" Target="https://cdr.cancer.gov/cgi-bin/cdr/QCforWord.py?DocId=CDR0000062863&amp;DocType=Summary:bu&amp;DocVersion=None&amp;parmstring=yes&amp;parmid=118559" TargetMode="External"/><Relationship Id="rId1052" Type="http://schemas.openxmlformats.org/officeDocument/2006/relationships/hyperlink" Target="https://cdr.cancer.gov/cgi-bin/cdr/QCforWord.py?DocId=CDR0000062863&amp;DocType=Summary:bu&amp;DocVersion=None&amp;parmstring=yes&amp;parmid=118559" TargetMode="External"/><Relationship Id="rId1497" Type="http://schemas.openxmlformats.org/officeDocument/2006/relationships/hyperlink" Target="https://cdr.cancer.gov/cgi-bin/cdr/QCforWord.py?DocId=CDR0000062863&amp;DocType=Summary:bu&amp;DocVersion=None&amp;parmstring=yes&amp;parmid=118559" TargetMode="External"/><Relationship Id="rId1718" Type="http://schemas.openxmlformats.org/officeDocument/2006/relationships/hyperlink" Target="https://cdr.cancer.gov/cgi-bin/cdr/QCforWord.py?DocId=CDR0000062863&amp;DocType=Summary:bu&amp;DocVersion=None&amp;parmstring=yes&amp;parmid=118559" TargetMode="External"/><Relationship Id="rId1925" Type="http://schemas.openxmlformats.org/officeDocument/2006/relationships/hyperlink" Target="https://cdr.cancer.gov/cgi-bin/cdr/QCforWord.py?DocId=CDR0000062863&amp;DocType=Summary:bu&amp;DocVersion=None&amp;parmstring=yes&amp;parmid=118559" TargetMode="External"/><Relationship Id="rId299" Type="http://schemas.openxmlformats.org/officeDocument/2006/relationships/hyperlink" Target="https://cdr.cancer.gov/cgi-bin/cdr/QCforWord.py?DocId=CDR0000062863&amp;DocType=Summary:bu&amp;DocVersion=None&amp;parmstring=yes&amp;parmid=118559" TargetMode="External"/><Relationship Id="rId727" Type="http://schemas.openxmlformats.org/officeDocument/2006/relationships/hyperlink" Target="https://cdr.cancer.gov/cgi-bin/cdr/Filter.py?DocId=CDR0000302456&amp;Filter=set:QC+GlossaryTermName+with+Concept+Set" TargetMode="External"/><Relationship Id="rId934" Type="http://schemas.openxmlformats.org/officeDocument/2006/relationships/hyperlink" Target="https://cdr.cancer.gov/cgi-bin/cdr/QCforWord.py?DocId=CDR0000062863&amp;DocType=Summary:bu&amp;DocVersion=None&amp;parmstring=yes&amp;parmid=118559" TargetMode="External"/><Relationship Id="rId1357" Type="http://schemas.openxmlformats.org/officeDocument/2006/relationships/hyperlink" Target="https://cdr.cancer.gov/cgi-bin/cdr/QCforWord.py?DocId=CDR0000062863&amp;DocType=Summary:bu&amp;DocVersion=None&amp;parmstring=yes&amp;parmid=118559" TargetMode="External"/><Relationship Id="rId1564" Type="http://schemas.openxmlformats.org/officeDocument/2006/relationships/hyperlink" Target="https://cdr.cancer.gov/cgi-bin/cdr/QCforWord.py?DocId=CDR0000062863&amp;DocType=Summary:bu&amp;DocVersion=None&amp;parmstring=yes&amp;parmid=118559" TargetMode="External"/><Relationship Id="rId1771" Type="http://schemas.openxmlformats.org/officeDocument/2006/relationships/hyperlink" Target="https://cdr.cancer.gov/cgi-bin/cdr/Filter.py?DocId=CDR0000783963&amp;Filter=set:QC+GlossaryTermName+with+Concept+Set" TargetMode="External"/><Relationship Id="rId63" Type="http://schemas.openxmlformats.org/officeDocument/2006/relationships/hyperlink" Target="https://cdr.cancer.gov/cgi-bin/cdr/QCforWord.py?DocId=CDR0000062863&amp;DocType=Summary:bu&amp;DocVersion=None&amp;parmstring=yes&amp;parmid=118559" TargetMode="External"/><Relationship Id="rId159" Type="http://schemas.openxmlformats.org/officeDocument/2006/relationships/hyperlink" Target="https://cdr.cancer.gov/cgi-bin/cdr/QCforWord.py?DocId=CDR0000062863&amp;DocType=Summary:bu&amp;DocVersion=None&amp;parmstring=yes&amp;parmid=118559" TargetMode="External"/><Relationship Id="rId366" Type="http://schemas.openxmlformats.org/officeDocument/2006/relationships/hyperlink" Target="https://cdr.cancer.gov/cgi-bin/cdr/QCforWord.py?DocId=CDR0000062863&amp;DocType=Summary:bu&amp;DocVersion=None&amp;parmstring=yes&amp;parmid=118559" TargetMode="External"/><Relationship Id="rId573" Type="http://schemas.openxmlformats.org/officeDocument/2006/relationships/hyperlink" Target="https://cdr.cancer.gov/cgi-bin/cdr/QCforWord.py?DocId=CDR0000062863&amp;DocType=Summary:bu&amp;DocVersion=None&amp;parmstring=yes&amp;parmid=118559" TargetMode="External"/><Relationship Id="rId780" Type="http://schemas.openxmlformats.org/officeDocument/2006/relationships/hyperlink" Target="https://cdr.cancer.gov/cgi-bin/cdr/QCforWord.py?DocId=CDR0000062863&amp;DocType=Summary:bu&amp;DocVersion=None&amp;parmstring=yes&amp;parmid=118559" TargetMode="External"/><Relationship Id="rId1217" Type="http://schemas.openxmlformats.org/officeDocument/2006/relationships/hyperlink" Target="https://cdr.cancer.gov/cgi-bin/cdr/QCforWord.py?DocId=CDR0000062863&amp;DocType=Summary:bu&amp;DocVersion=None&amp;parmstring=yes&amp;parmid=118559" TargetMode="External"/><Relationship Id="rId1424" Type="http://schemas.openxmlformats.org/officeDocument/2006/relationships/hyperlink" Target="https://cdr.cancer.gov/cgi-bin/cdr/QCforWord.py?DocId=CDR0000062863&amp;DocType=Summary:bu&amp;DocVersion=None&amp;parmstring=yes&amp;parmid=118559" TargetMode="External"/><Relationship Id="rId1631" Type="http://schemas.openxmlformats.org/officeDocument/2006/relationships/hyperlink" Target="https://cdr.cancer.gov/cgi-bin/cdr/QCforWord.py?DocId=CDR0000062863&amp;DocType=Summary:bu&amp;DocVersion=None&amp;parmstring=yes&amp;parmid=118559" TargetMode="External"/><Relationship Id="rId1869" Type="http://schemas.openxmlformats.org/officeDocument/2006/relationships/hyperlink" Target="https://cdr.cancer.gov/cgi-bin/cdr/QCforWord.py?DocId=CDR0000062863&amp;DocType=Summary:bu&amp;DocVersion=None&amp;parmstring=yes&amp;parmid=118559" TargetMode="External"/><Relationship Id="rId226" Type="http://schemas.openxmlformats.org/officeDocument/2006/relationships/hyperlink" Target="https://cdr.cancer.gov/cgi-bin/cdr/QCforWord.py?DocId=CDR0000062863&amp;DocType=Summary:bu&amp;DocVersion=None&amp;parmstring=yes&amp;parmid=118559" TargetMode="External"/><Relationship Id="rId433" Type="http://schemas.openxmlformats.org/officeDocument/2006/relationships/hyperlink" Target="https://cdr.cancer.gov/cgi-bin/cdr/QCforWord.py?DocId=CDR0000062863&amp;DocType=Summary:bu&amp;DocVersion=None&amp;parmstring=yes&amp;parmid=118559" TargetMode="External"/><Relationship Id="rId878" Type="http://schemas.openxmlformats.org/officeDocument/2006/relationships/hyperlink" Target="https://cdr.cancer.gov/cgi-bin/cdr/QCforWord.py?DocId=CDR0000062863&amp;DocType=Summary:bu&amp;DocVersion=None&amp;parmstring=yes&amp;parmid=118559" TargetMode="External"/><Relationship Id="rId1063" Type="http://schemas.openxmlformats.org/officeDocument/2006/relationships/hyperlink" Target="https://cdr.cancer.gov/cgi-bin/cdr/QCforWord.py?DocId=CDR0000062863&amp;DocType=Summary:bu&amp;DocVersion=None&amp;parmstring=yes&amp;parmid=118559" TargetMode="External"/><Relationship Id="rId1270" Type="http://schemas.openxmlformats.org/officeDocument/2006/relationships/hyperlink" Target="https://cdr.cancer.gov/cgi-bin/cdr/QCforWord.py?DocId=CDR0000062863&amp;DocType=Summary:bu&amp;DocVersion=None&amp;parmstring=yes&amp;parmid=118559" TargetMode="External"/><Relationship Id="rId1729" Type="http://schemas.openxmlformats.org/officeDocument/2006/relationships/hyperlink" Target="https://cdr.cancer.gov/cgi-bin/cdr/QCforWord.py?DocId=CDR0000062863&amp;DocType=Summary:bu&amp;DocVersion=None&amp;parmstring=yes&amp;parmid=118559" TargetMode="External"/><Relationship Id="rId1936" Type="http://schemas.openxmlformats.org/officeDocument/2006/relationships/hyperlink" Target="https://cdr.cancer.gov/cgi-bin/cdr/QCforWord.py?DocId=CDR0000062863&amp;DocType=Summary:bu&amp;DocVersion=None&amp;parmstring=yes&amp;parmid=118559" TargetMode="External"/><Relationship Id="rId640" Type="http://schemas.openxmlformats.org/officeDocument/2006/relationships/hyperlink" Target="https://cdr.cancer.gov/cgi-bin/cdr/QcReport.py?DocId=CDR0000538265&amp;Session=guest" TargetMode="External"/><Relationship Id="rId738" Type="http://schemas.openxmlformats.org/officeDocument/2006/relationships/hyperlink" Target="https://cdr.cancer.gov/cgi-bin/cdr/QCforWord.py?DocId=CDR0000062863&amp;DocType=Summary:bu&amp;DocVersion=None&amp;parmstring=yes&amp;parmid=118559" TargetMode="External"/><Relationship Id="rId945" Type="http://schemas.openxmlformats.org/officeDocument/2006/relationships/hyperlink" Target="https://cdr.cancer.gov/cgi-bin/cdr/QCforWord.py?DocId=CDR0000062863&amp;DocType=Summary:bu&amp;DocVersion=None&amp;parmstring=yes&amp;parmid=118559" TargetMode="External"/><Relationship Id="rId1368" Type="http://schemas.openxmlformats.org/officeDocument/2006/relationships/hyperlink" Target="https://cdr.cancer.gov/cgi-bin/cdr/QCforWord.py?DocId=CDR0000062863&amp;DocType=Summary:bu&amp;DocVersion=None&amp;parmstring=yes&amp;parmid=118559" TargetMode="External"/><Relationship Id="rId1575" Type="http://schemas.openxmlformats.org/officeDocument/2006/relationships/hyperlink" Target="https://cdr.cancer.gov/cgi-bin/cdr/QcReport.py?DocId=CDR0000062819&amp;Session=guest" TargetMode="External"/><Relationship Id="rId1782" Type="http://schemas.openxmlformats.org/officeDocument/2006/relationships/hyperlink" Target="https://www.nature.com/articles/gim2014147/tables/4" TargetMode="External"/><Relationship Id="rId74" Type="http://schemas.openxmlformats.org/officeDocument/2006/relationships/hyperlink" Target="https://cdr.cancer.gov/cgi-bin/cdr/QCforWord.py?DocId=CDR0000062863&amp;DocType=Summary:bu&amp;DocVersion=None&amp;parmstring=yes&amp;parmid=118559" TargetMode="External"/><Relationship Id="rId377" Type="http://schemas.openxmlformats.org/officeDocument/2006/relationships/hyperlink" Target="https://cdr.cancer.gov/cgi-bin/cdr/QCforWord.py?DocId=CDR0000062863&amp;DocType=Summary:bu&amp;DocVersion=None&amp;parmstring=yes&amp;parmid=118559" TargetMode="External"/><Relationship Id="rId500" Type="http://schemas.openxmlformats.org/officeDocument/2006/relationships/hyperlink" Target="https://cdr.cancer.gov/cgi-bin/cdr/QCforWord.py?DocId=CDR0000062863&amp;DocType=Summary:bu&amp;DocVersion=None&amp;parmstring=yes&amp;parmid=118559" TargetMode="External"/><Relationship Id="rId584" Type="http://schemas.openxmlformats.org/officeDocument/2006/relationships/hyperlink" Target="https://cdr.cancer.gov/cgi-bin/cdr/QCforWord.py?DocId=CDR0000062863&amp;DocType=Summary:bu&amp;DocVersion=None&amp;parmstring=yes&amp;parmid=118559" TargetMode="External"/><Relationship Id="rId805" Type="http://schemas.openxmlformats.org/officeDocument/2006/relationships/hyperlink" Target="https://cdr.cancer.gov/cgi-bin/cdr/QCforWord.py?DocId=CDR0000062863&amp;DocType=Summary:bu&amp;DocVersion=None&amp;parmstring=yes&amp;parmid=118559" TargetMode="External"/><Relationship Id="rId1130" Type="http://schemas.openxmlformats.org/officeDocument/2006/relationships/hyperlink" Target="https://cdr.cancer.gov/cgi-bin/cdr/QCforWord.py?DocId=CDR0000062863&amp;DocType=Summary:bu&amp;DocVersion=None&amp;parmstring=yes&amp;parmid=118559" TargetMode="External"/><Relationship Id="rId1228" Type="http://schemas.openxmlformats.org/officeDocument/2006/relationships/hyperlink" Target="https://cdr.cancer.gov/cgi-bin/cdr/QCforWord.py?DocId=CDR0000062863&amp;DocType=Summary:bu&amp;DocVersion=None&amp;parmstring=yes&amp;parmid=118559" TargetMode="External"/><Relationship Id="rId1435" Type="http://schemas.openxmlformats.org/officeDocument/2006/relationships/hyperlink" Target="https://cdr.cancer.gov/cgi-bin/cdr/QCforWord.py?DocId=CDR0000062863&amp;DocType=Summary:bu&amp;DocVersion=None&amp;parmstring=yes&amp;parmid=118559" TargetMode="External"/><Relationship Id="rId5" Type="http://schemas.openxmlformats.org/officeDocument/2006/relationships/footnotes" Target="footnotes.xml"/><Relationship Id="rId237" Type="http://schemas.openxmlformats.org/officeDocument/2006/relationships/hyperlink" Target="https://www.ncbi.nlm.nih.gov/omim/600993" TargetMode="External"/><Relationship Id="rId791" Type="http://schemas.openxmlformats.org/officeDocument/2006/relationships/hyperlink" Target="https://cdr.cancer.gov/cgi-bin/cdr/QCforWord.py?DocId=CDR0000062863&amp;DocType=Summary:bu&amp;DocVersion=None&amp;parmstring=yes&amp;parmid=118559" TargetMode="External"/><Relationship Id="rId889" Type="http://schemas.openxmlformats.org/officeDocument/2006/relationships/hyperlink" Target="https://cdr.cancer.gov/cgi-bin/cdr/QCforWord.py?DocId=CDR0000062863&amp;DocType=Summary:bu&amp;DocVersion=None&amp;parmstring=yes&amp;parmid=118559" TargetMode="External"/><Relationship Id="rId1074" Type="http://schemas.openxmlformats.org/officeDocument/2006/relationships/hyperlink" Target="https://cdr.cancer.gov/cgi-bin/cdr/QCforWord.py?DocId=CDR0000062863&amp;DocType=Summary:bu&amp;DocVersion=None&amp;parmstring=yes&amp;parmid=118559" TargetMode="External"/><Relationship Id="rId1642" Type="http://schemas.openxmlformats.org/officeDocument/2006/relationships/hyperlink" Target="https://cdr.cancer.gov/cgi-bin/cdr/QCforWord.py?DocId=CDR0000062863&amp;DocType=Summary:bu&amp;DocVersion=None&amp;parmstring=yes&amp;parmid=118559" TargetMode="External"/><Relationship Id="rId1947" Type="http://schemas.openxmlformats.org/officeDocument/2006/relationships/hyperlink" Target="https://cdr.cancer.gov/cgi-bin/cdr/QCforWord.py?DocId=CDR0000062863&amp;DocType=Summary:bu&amp;DocVersion=None&amp;parmstring=yes&amp;parmid=118559" TargetMode="External"/><Relationship Id="rId444" Type="http://schemas.openxmlformats.org/officeDocument/2006/relationships/hyperlink" Target="https://cdr.cancer.gov/cgi-bin/cdr/QCforWord.py?DocId=CDR0000062863&amp;DocType=Summary:bu&amp;DocVersion=None&amp;parmstring=yes&amp;parmid=118559" TargetMode="External"/><Relationship Id="rId651" Type="http://schemas.openxmlformats.org/officeDocument/2006/relationships/hyperlink" Target="https://cdr.cancer.gov/cgi-bin/cdr/QCforWord.py?DocId=CDR0000062863&amp;DocType=Summary:bu&amp;DocVersion=None&amp;parmstring=yes&amp;parmid=118559" TargetMode="External"/><Relationship Id="rId749" Type="http://schemas.openxmlformats.org/officeDocument/2006/relationships/hyperlink" Target="https://cdr.cancer.gov/cgi-bin/cdr/QCforWord.py?DocId=CDR0000062863&amp;DocType=Summary:bu&amp;DocVersion=None&amp;parmstring=yes&amp;parmid=118559" TargetMode="External"/><Relationship Id="rId1281" Type="http://schemas.openxmlformats.org/officeDocument/2006/relationships/hyperlink" Target="https://cdr.cancer.gov/cgi-bin/cdr/QCforWord.py?DocId=CDR0000062863&amp;DocType=Summary:bu&amp;DocVersion=None&amp;parmstring=yes&amp;parmid=118559" TargetMode="External"/><Relationship Id="rId1379" Type="http://schemas.openxmlformats.org/officeDocument/2006/relationships/hyperlink" Target="https://cdr.cancer.gov/cgi-bin/cdr/QCforWord.py?DocId=CDR0000062863&amp;DocType=Summary:bu&amp;DocVersion=None&amp;parmstring=yes&amp;parmid=118559" TargetMode="External"/><Relationship Id="rId1502" Type="http://schemas.openxmlformats.org/officeDocument/2006/relationships/hyperlink" Target="https://cdr.cancer.gov/cgi-bin/cdr/QCforWord.py?DocId=CDR0000062863&amp;DocType=Summary:bu&amp;DocVersion=None&amp;parmstring=yes&amp;parmid=118559" TargetMode="External"/><Relationship Id="rId1586" Type="http://schemas.openxmlformats.org/officeDocument/2006/relationships/hyperlink" Target="https://cdr.cancer.gov/cgi-bin/cdr/QCforWord.py?DocId=CDR0000062863&amp;DocType=Summary:bu&amp;DocVersion=None&amp;parmstring=yes&amp;parmid=118559" TargetMode="External"/><Relationship Id="rId1807" Type="http://schemas.openxmlformats.org/officeDocument/2006/relationships/hyperlink" Target="https://cdr.cancer.gov/cgi-bin/cdr/QCforWord.py?DocId=CDR0000062863&amp;DocType=Summary:bu&amp;DocVersion=None&amp;parmstring=yes&amp;parmid=118559" TargetMode="External"/><Relationship Id="rId290" Type="http://schemas.openxmlformats.org/officeDocument/2006/relationships/hyperlink" Target="https://cdr.cancer.gov/cgi-bin/cdr/QCforWord.py?DocId=CDR0000062863&amp;DocType=Summary:bu&amp;DocVersion=None&amp;parmstring=yes&amp;parmid=118559" TargetMode="External"/><Relationship Id="rId304" Type="http://schemas.openxmlformats.org/officeDocument/2006/relationships/hyperlink" Target="https://cdr.cancer.gov/cgi-bin/cdr/QCforWord.py?DocId=CDR0000062863&amp;DocType=Summary:bu&amp;DocVersion=None&amp;parmstring=yes&amp;parmid=118559" TargetMode="External"/><Relationship Id="rId388" Type="http://schemas.openxmlformats.org/officeDocument/2006/relationships/hyperlink" Target="https://cdr.cancer.gov/cgi-bin/cdr/QCforWord.py?DocId=CDR0000062863&amp;DocType=Summary:bu&amp;DocVersion=None&amp;parmstring=yes&amp;parmid=118559" TargetMode="External"/><Relationship Id="rId511" Type="http://schemas.openxmlformats.org/officeDocument/2006/relationships/hyperlink" Target="https://cdr.cancer.gov/cgi-bin/cdr/QCforWord.py?DocId=CDR0000062863&amp;DocType=Summary:bu&amp;DocVersion=None&amp;parmstring=yes&amp;parmid=118559" TargetMode="External"/><Relationship Id="rId609" Type="http://schemas.openxmlformats.org/officeDocument/2006/relationships/hyperlink" Target="https://cdr.cancer.gov/cgi-bin/cdr/QCforWord.py?DocId=CDR0000062863&amp;DocType=Summary:bu&amp;DocVersion=None&amp;parmstring=yes&amp;parmid=118559" TargetMode="External"/><Relationship Id="rId956" Type="http://schemas.openxmlformats.org/officeDocument/2006/relationships/hyperlink" Target="https://cdr.cancer.gov/cgi-bin/cdr/QCforWord.py?DocId=CDR0000062863&amp;DocType=Summary:bu&amp;DocVersion=None&amp;parmstring=yes&amp;parmid=118559" TargetMode="External"/><Relationship Id="rId1141" Type="http://schemas.openxmlformats.org/officeDocument/2006/relationships/hyperlink" Target="https://cdr.cancer.gov/cgi-bin/cdr/QCforWord.py?DocId=CDR0000062863&amp;DocType=Summary:bu&amp;DocVersion=None&amp;parmstring=yes&amp;parmid=118559" TargetMode="External"/><Relationship Id="rId1239" Type="http://schemas.openxmlformats.org/officeDocument/2006/relationships/hyperlink" Target="https://cdr.cancer.gov/cgi-bin/cdr/QCforWord.py?DocId=CDR0000062863&amp;DocType=Summary:bu&amp;DocVersion=None&amp;parmstring=yes&amp;parmid=118559" TargetMode="External"/><Relationship Id="rId1793" Type="http://schemas.openxmlformats.org/officeDocument/2006/relationships/hyperlink" Target="https://cdr.cancer.gov/cgi-bin/cdr/QCforWord.py?DocId=CDR0000062863&amp;DocType=Summary:bu&amp;DocVersion=None&amp;parmstring=yes&amp;parmid=118559" TargetMode="External"/><Relationship Id="rId85" Type="http://schemas.openxmlformats.org/officeDocument/2006/relationships/hyperlink" Target="https://cdr.cancer.gov/cgi-bin/cdr/QCforWord.py?DocId=CDR0000062863&amp;DocType=Summary:bu&amp;DocVersion=None&amp;parmstring=yes&amp;parmid=118559" TargetMode="External"/><Relationship Id="rId150" Type="http://schemas.openxmlformats.org/officeDocument/2006/relationships/hyperlink" Target="https://cdr.cancer.gov/cgi-bin/cdr/Filter.py?DocId=CDR0000460126&amp;Filter=set:QC+GlossaryTermName+with+Concept+Set" TargetMode="External"/><Relationship Id="rId595" Type="http://schemas.openxmlformats.org/officeDocument/2006/relationships/hyperlink" Target="https://cdr.cancer.gov/cgi-bin/cdr/QCforWord.py?DocId=CDR0000062863&amp;DocType=Summary:bu&amp;DocVersion=None&amp;parmstring=yes&amp;parmid=118559" TargetMode="External"/><Relationship Id="rId816" Type="http://schemas.openxmlformats.org/officeDocument/2006/relationships/hyperlink" Target="https://cdr.cancer.gov/cgi-bin/cdr/QCforWord.py?DocId=CDR0000062863&amp;DocType=Summary:bu&amp;DocVersion=None&amp;parmstring=yes&amp;parmid=118559" TargetMode="External"/><Relationship Id="rId1001" Type="http://schemas.openxmlformats.org/officeDocument/2006/relationships/hyperlink" Target="https://cdr.cancer.gov/cgi-bin/cdr/QCforWord.py?DocId=CDR0000062863&amp;DocType=Summary:bu&amp;DocVersion=None&amp;parmstring=yes&amp;parmid=118559" TargetMode="External"/><Relationship Id="rId1446" Type="http://schemas.openxmlformats.org/officeDocument/2006/relationships/hyperlink" Target="https://cdr.cancer.gov/cgi-bin/cdr/QCforWord.py?DocId=CDR0000062863&amp;DocType=Summary:bu&amp;DocVersion=None&amp;parmstring=yes&amp;parmid=118559" TargetMode="External"/><Relationship Id="rId1653" Type="http://schemas.openxmlformats.org/officeDocument/2006/relationships/hyperlink" Target="https://cdr.cancer.gov/cgi-bin/cdr/QCforWord.py?DocId=CDR0000062863&amp;DocType=Summary:bu&amp;DocVersion=None&amp;parmstring=yes&amp;parmid=118559" TargetMode="External"/><Relationship Id="rId1860" Type="http://schemas.openxmlformats.org/officeDocument/2006/relationships/hyperlink" Target="https://cdr.cancer.gov/cgi-bin/cdr/QCforWord.py?DocId=CDR0000062863&amp;DocType=Summary:bu&amp;DocVersion=None&amp;parmstring=yes&amp;parmid=118559" TargetMode="External"/><Relationship Id="rId248" Type="http://schemas.openxmlformats.org/officeDocument/2006/relationships/hyperlink" Target="https://www.ncbi.nlm.nih.gov/omim/174761" TargetMode="External"/><Relationship Id="rId455" Type="http://schemas.openxmlformats.org/officeDocument/2006/relationships/hyperlink" Target="https://cdr.cancer.gov/cgi-bin/cdr/QCforWord.py?DocId=CDR0000062863&amp;DocType=Summary:bu&amp;DocVersion=None&amp;parmstring=yes&amp;parmid=118559" TargetMode="External"/><Relationship Id="rId662" Type="http://schemas.openxmlformats.org/officeDocument/2006/relationships/hyperlink" Target="https://cdr.cancer.gov/cgi-bin/cdr/QCforWord.py?DocId=CDR0000062863&amp;DocType=Summary:bu&amp;DocVersion=None&amp;parmstring=yes&amp;parmid=118559" TargetMode="External"/><Relationship Id="rId1085" Type="http://schemas.openxmlformats.org/officeDocument/2006/relationships/hyperlink" Target="https://cdr.cancer.gov/cgi-bin/cdr/QCforWord.py?DocId=CDR0000062863&amp;DocType=Summary:bu&amp;DocVersion=None&amp;parmstring=yes&amp;parmid=118559" TargetMode="External"/><Relationship Id="rId1292" Type="http://schemas.openxmlformats.org/officeDocument/2006/relationships/hyperlink" Target="https://cdr.cancer.gov/cgi-bin/cdr/QcReport.py?DocId=CDR0000299612&amp;Session=guest" TargetMode="External"/><Relationship Id="rId1306" Type="http://schemas.openxmlformats.org/officeDocument/2006/relationships/hyperlink" Target="https://cdr.cancer.gov/cgi-bin/cdr/QCforWord.py?DocId=CDR0000062863&amp;DocType=Summary:bu&amp;DocVersion=None&amp;parmstring=yes&amp;parmid=118559" TargetMode="External"/><Relationship Id="rId1513" Type="http://schemas.openxmlformats.org/officeDocument/2006/relationships/hyperlink" Target="https://cdr.cancer.gov/cgi-bin/cdr/QCforWord.py?DocId=CDR0000062863&amp;DocType=Summary:bu&amp;DocVersion=None&amp;parmstring=yes&amp;parmid=118559" TargetMode="External"/><Relationship Id="rId1720" Type="http://schemas.openxmlformats.org/officeDocument/2006/relationships/hyperlink" Target="https://cdr.cancer.gov/cgi-bin/cdr/QCforWord.py?DocId=CDR0000062863&amp;DocType=Summary:bu&amp;DocVersion=None&amp;parmstring=yes&amp;parmid=118559" TargetMode="External"/><Relationship Id="rId1958" Type="http://schemas.openxmlformats.org/officeDocument/2006/relationships/hyperlink" Target="https://cdr.cancer.gov/cgi-bin/cdr/QCforWord.py?DocId=CDR0000062863&amp;DocType=Summary:bu&amp;DocVersion=None&amp;parmstring=yes&amp;parmid=118559" TargetMode="External"/><Relationship Id="rId12" Type="http://schemas.openxmlformats.org/officeDocument/2006/relationships/hyperlink" Target="https://cdr.cancer.gov/cgi-bin/cdr/QCforWord.py?DocId=CDR0000062863&amp;DocType=Summary:bu&amp;DocVersion=None&amp;parmstring=yes&amp;parmid=118559" TargetMode="External"/><Relationship Id="rId108" Type="http://schemas.openxmlformats.org/officeDocument/2006/relationships/hyperlink" Target="https://cdr.cancer.gov/cgi-bin/cdr/QCforWord.py?DocId=CDR0000062863&amp;DocType=Summary:bu&amp;DocVersion=None&amp;parmstring=yes&amp;parmid=118559" TargetMode="External"/><Relationship Id="rId315" Type="http://schemas.openxmlformats.org/officeDocument/2006/relationships/hyperlink" Target="https://cdr.cancer.gov/cgi-bin/cdr/Filter.py?DocId=CDR0000046470&amp;Filter=set:QC+GlossaryTermName+with+Concept+Set" TargetMode="External"/><Relationship Id="rId522" Type="http://schemas.openxmlformats.org/officeDocument/2006/relationships/hyperlink" Target="https://cdr.cancer.gov/cgi-bin/cdr/QCforWord.py?DocId=CDR0000062863&amp;DocType=Summary:bu&amp;DocVersion=None&amp;parmstring=yes&amp;parmid=118559" TargetMode="External"/><Relationship Id="rId967" Type="http://schemas.openxmlformats.org/officeDocument/2006/relationships/hyperlink" Target="https://cdr.cancer.gov/cgi-bin/cdr/QCforWord.py?DocId=CDR0000062863&amp;DocType=Summary:bu&amp;DocVersion=None&amp;parmstring=yes&amp;parmid=118559" TargetMode="External"/><Relationship Id="rId1152" Type="http://schemas.openxmlformats.org/officeDocument/2006/relationships/hyperlink" Target="https://cdr.cancer.gov/cgi-bin/cdr/QCforWord.py?DocId=CDR0000062863&amp;DocType=Summary:bu&amp;DocVersion=None&amp;parmstring=yes&amp;parmid=118559" TargetMode="External"/><Relationship Id="rId1597" Type="http://schemas.openxmlformats.org/officeDocument/2006/relationships/hyperlink" Target="https://cdr.cancer.gov/cgi-bin/cdr/QcReport.py?DocId=CDR0000531815&amp;Session=guest" TargetMode="External"/><Relationship Id="rId1818" Type="http://schemas.openxmlformats.org/officeDocument/2006/relationships/hyperlink" Target="https://cdr.cancer.gov/cgi-bin/cdr/QCforWord.py?DocId=CDR0000062863&amp;DocType=Summary:bu&amp;DocVersion=None&amp;parmstring=yes&amp;parmid=118559" TargetMode="External"/><Relationship Id="rId96" Type="http://schemas.openxmlformats.org/officeDocument/2006/relationships/hyperlink" Target="https://cdr.cancer.gov/cgi-bin/cdr/QCforWord.py?DocId=CDR0000062863&amp;DocType=Summary:bu&amp;DocVersion=None&amp;parmstring=yes&amp;parmid=118559" TargetMode="External"/><Relationship Id="rId161" Type="http://schemas.openxmlformats.org/officeDocument/2006/relationships/hyperlink" Target="https://cdr.cancer.gov/cgi-bin/cdr/Filter.py?DocId=CDR0000681114&amp;Filter=set:QC+GlossaryTermName+with+Concept+Set" TargetMode="External"/><Relationship Id="rId399" Type="http://schemas.openxmlformats.org/officeDocument/2006/relationships/hyperlink" Target="https://cdr.cancer.gov/cgi-bin/cdr/QCforWord.py?DocId=CDR0000062863&amp;DocType=Summary:bu&amp;DocVersion=None&amp;parmstring=yes&amp;parmid=118559" TargetMode="External"/><Relationship Id="rId827" Type="http://schemas.openxmlformats.org/officeDocument/2006/relationships/hyperlink" Target="https://cdr.cancer.gov/cgi-bin/cdr/QCforWord.py?DocId=CDR0000062863&amp;DocType=Summary:bu&amp;DocVersion=None&amp;parmstring=yes&amp;parmid=118559" TargetMode="External"/><Relationship Id="rId1012" Type="http://schemas.openxmlformats.org/officeDocument/2006/relationships/hyperlink" Target="https://cdr.cancer.gov/cgi-bin/cdr/QCforWord.py?DocId=CDR0000062863&amp;DocType=Summary:bu&amp;DocVersion=None&amp;parmstring=yes&amp;parmid=118559" TargetMode="External"/><Relationship Id="rId1457" Type="http://schemas.openxmlformats.org/officeDocument/2006/relationships/hyperlink" Target="https://cdr.cancer.gov/cgi-bin/cdr/QCforWord.py?DocId=CDR0000062863&amp;DocType=Summary:bu&amp;DocVersion=None&amp;parmstring=yes&amp;parmid=118559" TargetMode="External"/><Relationship Id="rId1664" Type="http://schemas.openxmlformats.org/officeDocument/2006/relationships/hyperlink" Target="https://cdr.cancer.gov/cgi-bin/cdr/QCforWord.py?DocId=CDR0000062863&amp;DocType=Summary:bu&amp;DocVersion=None&amp;parmstring=yes&amp;parmid=118559" TargetMode="External"/><Relationship Id="rId1871" Type="http://schemas.openxmlformats.org/officeDocument/2006/relationships/hyperlink" Target="https://cdr.cancer.gov/cgi-bin/cdr/QCforWord.py?DocId=CDR0000062863&amp;DocType=Summary:bu&amp;DocVersion=None&amp;parmstring=yes&amp;parmid=118559" TargetMode="External"/><Relationship Id="rId259" Type="http://schemas.openxmlformats.org/officeDocument/2006/relationships/hyperlink" Target="https://cdr.cancer.gov/cgi-bin/cdr/QCforWord.py?DocId=CDR0000062863&amp;DocType=Summary:bu&amp;DocVersion=None&amp;parmstring=yes&amp;parmid=118559" TargetMode="External"/><Relationship Id="rId466" Type="http://schemas.openxmlformats.org/officeDocument/2006/relationships/hyperlink" Target="https://cdr.cancer.gov/cgi-bin/cdr/QCforWord.py?DocId=CDR0000062863&amp;DocType=Summary:bu&amp;DocVersion=None&amp;parmstring=yes&amp;parmid=118559" TargetMode="External"/><Relationship Id="rId673" Type="http://schemas.openxmlformats.org/officeDocument/2006/relationships/hyperlink" Target="https://cdr.cancer.gov/cgi-bin/cdr/Filter.py?DocId=CDR0000781852&amp;Filter=set:QC+GlossaryTermName+with+Concept+Set" TargetMode="External"/><Relationship Id="rId880" Type="http://schemas.openxmlformats.org/officeDocument/2006/relationships/hyperlink" Target="https://cdr.cancer.gov/cgi-bin/cdr/QCforWord.py?DocId=CDR0000062863&amp;DocType=Summary:bu&amp;DocVersion=None&amp;parmstring=yes&amp;parmid=118559" TargetMode="External"/><Relationship Id="rId1096" Type="http://schemas.openxmlformats.org/officeDocument/2006/relationships/hyperlink" Target="https://cdr.cancer.gov/cgi-bin/cdr/QCforWord.py?DocId=CDR0000062863&amp;DocType=Summary:bu&amp;DocVersion=None&amp;parmstring=yes&amp;parmid=118559" TargetMode="External"/><Relationship Id="rId1317" Type="http://schemas.openxmlformats.org/officeDocument/2006/relationships/hyperlink" Target="https://cdr.cancer.gov/cgi-bin/cdr/QCforWord.py?DocId=CDR0000062863&amp;DocType=Summary:bu&amp;DocVersion=None&amp;parmstring=yes&amp;parmid=118559" TargetMode="External"/><Relationship Id="rId1524" Type="http://schemas.openxmlformats.org/officeDocument/2006/relationships/hyperlink" Target="https://cdr.cancer.gov/cgi-bin/cdr/QCforWord.py?DocId=CDR0000062863&amp;DocType=Summary:bu&amp;DocVersion=None&amp;parmstring=yes&amp;parmid=118559" TargetMode="External"/><Relationship Id="rId1731" Type="http://schemas.openxmlformats.org/officeDocument/2006/relationships/hyperlink" Target="https://cdr.cancer.gov/cgi-bin/cdr/QCforWord.py?DocId=CDR0000062863&amp;DocType=Summary:bu&amp;DocVersion=None&amp;parmstring=yes&amp;parmid=118559" TargetMode="External"/><Relationship Id="rId23" Type="http://schemas.openxmlformats.org/officeDocument/2006/relationships/hyperlink" Target="https://cdr.cancer.gov/cgi-bin/cdr/QCforWord.py?DocId=CDR0000062863&amp;DocType=Summary:bu&amp;DocVersion=None&amp;parmstring=yes&amp;parmid=118559" TargetMode="External"/><Relationship Id="rId119" Type="http://schemas.openxmlformats.org/officeDocument/2006/relationships/hyperlink" Target="https://cdr.cancer.gov/cgi-bin/cdr/QCforWord.py?DocId=CDR0000062863&amp;DocType=Summary:bu&amp;DocVersion=None&amp;parmstring=yes&amp;parmid=118559" TargetMode="External"/><Relationship Id="rId326" Type="http://schemas.openxmlformats.org/officeDocument/2006/relationships/hyperlink" Target="https://cdr.cancer.gov/cgi-bin/cdr/QCforWord.py?DocId=CDR0000062863&amp;DocType=Summary:bu&amp;DocVersion=None&amp;parmstring=yes&amp;parmid=118559" TargetMode="External"/><Relationship Id="rId533" Type="http://schemas.openxmlformats.org/officeDocument/2006/relationships/hyperlink" Target="https://cdr.cancer.gov/cgi-bin/cdr/QCforWord.py?DocId=CDR0000062863&amp;DocType=Summary:bu&amp;DocVersion=None&amp;parmstring=yes&amp;parmid=118559" TargetMode="External"/><Relationship Id="rId978" Type="http://schemas.openxmlformats.org/officeDocument/2006/relationships/hyperlink" Target="https://cdr.cancer.gov/cgi-bin/cdr/QCforWord.py?DocId=CDR0000062863&amp;DocType=Summary:bu&amp;DocVersion=None&amp;parmstring=yes&amp;parmid=118559" TargetMode="External"/><Relationship Id="rId1163" Type="http://schemas.openxmlformats.org/officeDocument/2006/relationships/hyperlink" Target="https://cdr.cancer.gov/cgi-bin/cdr/Filter.py?DocId=CDR0000322884&amp;Filter=set:QC+GlossaryTermName+with+Concept+Set" TargetMode="External"/><Relationship Id="rId1370" Type="http://schemas.openxmlformats.org/officeDocument/2006/relationships/hyperlink" Target="https://cdr.cancer.gov/cgi-bin/cdr/QCforWord.py?DocId=CDR0000062863&amp;DocType=Summary:bu&amp;DocVersion=None&amp;parmstring=yes&amp;parmid=118559" TargetMode="External"/><Relationship Id="rId1829" Type="http://schemas.openxmlformats.org/officeDocument/2006/relationships/hyperlink" Target="https://cdr.cancer.gov/cgi-bin/cdr/QCforWord.py?DocId=CDR0000062863&amp;DocType=Summary:bu&amp;DocVersion=None&amp;parmstring=yes&amp;parmid=118559" TargetMode="External"/><Relationship Id="rId740" Type="http://schemas.openxmlformats.org/officeDocument/2006/relationships/hyperlink" Target="https://cdr.cancer.gov/cgi-bin/cdr/QCforWord.py?DocId=CDR0000062863&amp;DocType=Summary:bu&amp;DocVersion=None&amp;parmstring=yes&amp;parmid=118559" TargetMode="External"/><Relationship Id="rId838" Type="http://schemas.openxmlformats.org/officeDocument/2006/relationships/hyperlink" Target="https://cdr.cancer.gov/cgi-bin/cdr/QCforWord.py?DocId=CDR0000062863&amp;DocType=Summary:bu&amp;DocVersion=None&amp;parmstring=yes&amp;parmid=118559" TargetMode="External"/><Relationship Id="rId1023" Type="http://schemas.openxmlformats.org/officeDocument/2006/relationships/hyperlink" Target="https://cdr.cancer.gov/cgi-bin/cdr/QCforWord.py?DocId=CDR0000062863&amp;DocType=Summary:bu&amp;DocVersion=None&amp;parmstring=yes&amp;parmid=118559" TargetMode="External"/><Relationship Id="rId1468" Type="http://schemas.openxmlformats.org/officeDocument/2006/relationships/hyperlink" Target="https://cdr.cancer.gov/cgi-bin/cdr/QCforWord.py?DocId=CDR0000062863&amp;DocType=Summary:bu&amp;DocVersion=None&amp;parmstring=yes&amp;parmid=118559" TargetMode="External"/><Relationship Id="rId1675" Type="http://schemas.openxmlformats.org/officeDocument/2006/relationships/hyperlink" Target="https://clinicaltrials.gov/ct2/show/NCT01885702?term=NCT01885702&amp;rank=1" TargetMode="External"/><Relationship Id="rId1882" Type="http://schemas.openxmlformats.org/officeDocument/2006/relationships/hyperlink" Target="https://cdr.cancer.gov/cgi-bin/cdr/QCforWord.py?DocId=CDR0000062863&amp;DocType=Summary:bu&amp;DocVersion=None&amp;parmstring=yes&amp;parmid=118559" TargetMode="External"/><Relationship Id="rId172" Type="http://schemas.openxmlformats.org/officeDocument/2006/relationships/hyperlink" Target="https://cdr.cancer.gov/cgi-bin/cdr/QCforWord.py?DocId=CDR0000062863&amp;DocType=Summary:bu&amp;DocVersion=None&amp;parmstring=yes&amp;parmid=118559" TargetMode="External"/><Relationship Id="rId477" Type="http://schemas.openxmlformats.org/officeDocument/2006/relationships/hyperlink" Target="https://cdr.cancer.gov/cgi-bin/cdr/QCforWord.py?DocId=CDR0000062863&amp;DocType=Summary:bu&amp;DocVersion=None&amp;parmstring=yes&amp;parmid=118559" TargetMode="External"/><Relationship Id="rId600" Type="http://schemas.openxmlformats.org/officeDocument/2006/relationships/hyperlink" Target="https://cdr.cancer.gov/cgi-bin/cdr/QCforWord.py?DocId=CDR0000062863&amp;DocType=Summary:bu&amp;DocVersion=None&amp;parmstring=yes&amp;parmid=118559" TargetMode="External"/><Relationship Id="rId684" Type="http://schemas.openxmlformats.org/officeDocument/2006/relationships/hyperlink" Target="https://cdr.cancer.gov/cgi-bin/cdr/Filter.py?DocId=CDR0000460209&amp;Filter=set:QC+GlossaryTermName+with+Concept+Set" TargetMode="External"/><Relationship Id="rId1230" Type="http://schemas.openxmlformats.org/officeDocument/2006/relationships/hyperlink" Target="https://cdr.cancer.gov/cgi-bin/cdr/QCforWord.py?DocId=CDR0000062863&amp;DocType=Summary:bu&amp;DocVersion=None&amp;parmstring=yes&amp;parmid=118559" TargetMode="External"/><Relationship Id="rId1328" Type="http://schemas.openxmlformats.org/officeDocument/2006/relationships/hyperlink" Target="https://cdr.cancer.gov/cgi-bin/cdr/QCforWord.py?DocId=CDR0000062863&amp;DocType=Summary:bu&amp;DocVersion=None&amp;parmstring=yes&amp;parmid=118559" TargetMode="External"/><Relationship Id="rId1535" Type="http://schemas.openxmlformats.org/officeDocument/2006/relationships/hyperlink" Target="https://cdr.cancer.gov/cgi-bin/cdr/QCforWord.py?DocId=CDR0000062863&amp;DocType=Summary:bu&amp;DocVersion=None&amp;parmstring=yes&amp;parmid=118559" TargetMode="External"/><Relationship Id="rId337" Type="http://schemas.openxmlformats.org/officeDocument/2006/relationships/hyperlink" Target="https://cdr.cancer.gov/cgi-bin/cdr/Filter.py?DocId=CDR0000687002&amp;Filter=set:QC+GlossaryTermName+with+Concept+Set" TargetMode="External"/><Relationship Id="rId891" Type="http://schemas.openxmlformats.org/officeDocument/2006/relationships/hyperlink" Target="https://cdr.cancer.gov/cgi-bin/cdr/QCforWord.py?DocId=CDR0000062863&amp;DocType=Summary:bu&amp;DocVersion=None&amp;parmstring=yes&amp;parmid=118559" TargetMode="External"/><Relationship Id="rId905" Type="http://schemas.openxmlformats.org/officeDocument/2006/relationships/hyperlink" Target="https://cdr.cancer.gov/cgi-bin/cdr/QCforWord.py?DocId=CDR0000062863&amp;DocType=Summary:bu&amp;DocVersion=None&amp;parmstring=yes&amp;parmid=118559" TargetMode="External"/><Relationship Id="rId989" Type="http://schemas.openxmlformats.org/officeDocument/2006/relationships/hyperlink" Target="https://cdr.cancer.gov/cgi-bin/cdr/QCforWord.py?DocId=CDR0000062863&amp;DocType=Summary:bu&amp;DocVersion=None&amp;parmstring=yes&amp;parmid=118559" TargetMode="External"/><Relationship Id="rId1742" Type="http://schemas.openxmlformats.org/officeDocument/2006/relationships/hyperlink" Target="https://cdr.cancer.gov/cgi-bin/cdr/QCforWord.py?DocId=CDR0000062863&amp;DocType=Summary:bu&amp;DocVersion=None&amp;parmstring=yes&amp;parmid=118559" TargetMode="External"/><Relationship Id="rId34" Type="http://schemas.openxmlformats.org/officeDocument/2006/relationships/hyperlink" Target="https://cdr.cancer.gov/cgi-bin/cdr/QCforWord.py?DocId=CDR0000062863&amp;DocType=Summary:bu&amp;DocVersion=None&amp;parmstring=yes&amp;parmid=118559" TargetMode="External"/><Relationship Id="rId544" Type="http://schemas.openxmlformats.org/officeDocument/2006/relationships/hyperlink" Target="https://cdr.cancer.gov/cgi-bin/cdr/QCforWord.py?DocId=CDR0000062863&amp;DocType=Summary:bu&amp;DocVersion=None&amp;parmstring=yes&amp;parmid=118559" TargetMode="External"/><Relationship Id="rId751" Type="http://schemas.openxmlformats.org/officeDocument/2006/relationships/hyperlink" Target="https://cdr.cancer.gov/cgi-bin/cdr/QCforWord.py?DocId=CDR0000062863&amp;DocType=Summary:bu&amp;DocVersion=None&amp;parmstring=yes&amp;parmid=118559" TargetMode="External"/><Relationship Id="rId849" Type="http://schemas.openxmlformats.org/officeDocument/2006/relationships/hyperlink" Target="https://cdr.cancer.gov/cgi-bin/cdr/QCforWord.py?DocId=CDR0000062863&amp;DocType=Summary:bu&amp;DocVersion=None&amp;parmstring=yes&amp;parmid=118559" TargetMode="External"/><Relationship Id="rId1174" Type="http://schemas.openxmlformats.org/officeDocument/2006/relationships/hyperlink" Target="https://cdr.cancer.gov/cgi-bin/cdr/QCforWord.py?DocId=CDR0000062863&amp;DocType=Summary:bu&amp;DocVersion=None&amp;parmstring=yes&amp;parmid=118559" TargetMode="External"/><Relationship Id="rId1381" Type="http://schemas.openxmlformats.org/officeDocument/2006/relationships/hyperlink" Target="https://cdr.cancer.gov/cgi-bin/cdr/QCforWord.py?DocId=CDR0000062863&amp;DocType=Summary:bu&amp;DocVersion=None&amp;parmstring=yes&amp;parmid=118559" TargetMode="External"/><Relationship Id="rId1479" Type="http://schemas.openxmlformats.org/officeDocument/2006/relationships/hyperlink" Target="https://cdr.cancer.gov/cgi-bin/cdr/QCforWord.py?DocId=CDR0000062863&amp;DocType=Summary:bu&amp;DocVersion=None&amp;parmstring=yes&amp;parmid=118559" TargetMode="External"/><Relationship Id="rId1602" Type="http://schemas.openxmlformats.org/officeDocument/2006/relationships/hyperlink" Target="https://cdr.cancer.gov/cgi-bin/cdr/QcReport.py?DocId=CDR0000526280&amp;Session=guest" TargetMode="External"/><Relationship Id="rId1686" Type="http://schemas.openxmlformats.org/officeDocument/2006/relationships/hyperlink" Target="https://cdr.cancer.gov/cgi-bin/cdr/QCforWord.py?DocId=CDR0000062863&amp;DocType=Summary:bu&amp;DocVersion=None&amp;parmstring=yes&amp;parmid=118559" TargetMode="External"/><Relationship Id="rId183" Type="http://schemas.openxmlformats.org/officeDocument/2006/relationships/hyperlink" Target="https://cdr.cancer.gov/cgi-bin/cdr/Filter.py?DocId=CDR0000046657&amp;Filter=set:QC+GlossaryTermName+with+Concept+Set" TargetMode="External"/><Relationship Id="rId390" Type="http://schemas.openxmlformats.org/officeDocument/2006/relationships/hyperlink" Target="https://cdr.cancer.gov/cgi-bin/cdr/QCforWord.py?DocId=CDR0000062863&amp;DocType=Summary:bu&amp;DocVersion=None&amp;parmstring=yes&amp;parmid=118559" TargetMode="External"/><Relationship Id="rId404" Type="http://schemas.openxmlformats.org/officeDocument/2006/relationships/hyperlink" Target="https://cdr.cancer.gov/cgi-bin/cdr/QCforWord.py?DocId=CDR0000062863&amp;DocType=Summary:bu&amp;DocVersion=None&amp;parmstring=yes&amp;parmid=118559" TargetMode="External"/><Relationship Id="rId611" Type="http://schemas.openxmlformats.org/officeDocument/2006/relationships/hyperlink" Target="https://cdr.cancer.gov/cgi-bin/cdr/QCforWord.py?DocId=CDR0000062863&amp;DocType=Summary:bu&amp;DocVersion=None&amp;parmstring=yes&amp;parmid=118559" TargetMode="External"/><Relationship Id="rId1034" Type="http://schemas.openxmlformats.org/officeDocument/2006/relationships/hyperlink" Target="https://cdr.cancer.gov/cgi-bin/cdr/QCforWord.py?DocId=CDR0000062863&amp;DocType=Summary:bu&amp;DocVersion=None&amp;parmstring=yes&amp;parmid=118559" TargetMode="External"/><Relationship Id="rId1241" Type="http://schemas.openxmlformats.org/officeDocument/2006/relationships/hyperlink" Target="https://cdr.cancer.gov/cgi-bin/cdr/QCforWord.py?DocId=CDR0000062863&amp;DocType=Summary:bu&amp;DocVersion=None&amp;parmstring=yes&amp;parmid=118559" TargetMode="External"/><Relationship Id="rId1339" Type="http://schemas.openxmlformats.org/officeDocument/2006/relationships/hyperlink" Target="https://cdr.cancer.gov/cgi-bin/cdr/QCforWord.py?DocId=CDR0000062863&amp;DocType=Summary:bu&amp;DocVersion=None&amp;parmstring=yes&amp;parmid=118559" TargetMode="External"/><Relationship Id="rId1893" Type="http://schemas.openxmlformats.org/officeDocument/2006/relationships/hyperlink" Target="https://cdr.cancer.gov/cgi-bin/cdr/QCforWord.py?DocId=CDR0000062863&amp;DocType=Summary:bu&amp;DocVersion=None&amp;parmstring=yes&amp;parmid=118559" TargetMode="External"/><Relationship Id="rId1907" Type="http://schemas.openxmlformats.org/officeDocument/2006/relationships/hyperlink" Target="https://cdr.cancer.gov/cgi-bin/cdr/QCforWord.py?DocId=CDR0000062863&amp;DocType=Summary:bu&amp;DocVersion=None&amp;parmstring=yes&amp;parmid=118559" TargetMode="External"/><Relationship Id="rId250" Type="http://schemas.openxmlformats.org/officeDocument/2006/relationships/hyperlink" Target="https://cdr.cancer.gov/cgi-bin/cdr/QCforWord.py?DocId=CDR0000062863&amp;DocType=Summary:bu&amp;DocVersion=None&amp;parmstring=yes&amp;parmid=118559" TargetMode="External"/><Relationship Id="rId488" Type="http://schemas.openxmlformats.org/officeDocument/2006/relationships/hyperlink" Target="https://cdr.cancer.gov/cgi-bin/cdr/QCforWord.py?DocId=CDR0000062863&amp;DocType=Summary:bu&amp;DocVersion=None&amp;parmstring=yes&amp;parmid=118559" TargetMode="External"/><Relationship Id="rId695" Type="http://schemas.openxmlformats.org/officeDocument/2006/relationships/hyperlink" Target="https://cdr.cancer.gov/cgi-bin/cdr/QCforWord.py?DocId=CDR0000062863&amp;DocType=Summary:bu&amp;DocVersion=None&amp;parmstring=yes&amp;parmid=118559" TargetMode="External"/><Relationship Id="rId709" Type="http://schemas.openxmlformats.org/officeDocument/2006/relationships/hyperlink" Target="https://cdr.cancer.gov/cgi-bin/cdr/QCforWord.py?DocId=CDR0000062863&amp;DocType=Summary:bu&amp;DocVersion=None&amp;parmstring=yes&amp;parmid=118559" TargetMode="External"/><Relationship Id="rId916" Type="http://schemas.openxmlformats.org/officeDocument/2006/relationships/hyperlink" Target="https://cdr.cancer.gov/cgi-bin/cdr/QcReport.py?DocId=CDR0000062753&amp;Session=guest" TargetMode="External"/><Relationship Id="rId1101" Type="http://schemas.openxmlformats.org/officeDocument/2006/relationships/hyperlink" Target="https://cdr.cancer.gov/cgi-bin/cdr/QCforWord.py?DocId=CDR0000062863&amp;DocType=Summary:bu&amp;DocVersion=None&amp;parmstring=yes&amp;parmid=118559" TargetMode="External"/><Relationship Id="rId1546" Type="http://schemas.openxmlformats.org/officeDocument/2006/relationships/hyperlink" Target="https://cdr.cancer.gov/cgi-bin/cdr/QCforWord.py?DocId=CDR0000062863&amp;DocType=Summary:bu&amp;DocVersion=None&amp;parmstring=yes&amp;parmid=118559" TargetMode="External"/><Relationship Id="rId1753" Type="http://schemas.openxmlformats.org/officeDocument/2006/relationships/hyperlink" Target="https://cdr.cancer.gov/cgi-bin/cdr/QCforWord.py?DocId=CDR0000062863&amp;DocType=Summary:bu&amp;DocVersion=None&amp;parmstring=yes&amp;parmid=118559" TargetMode="External"/><Relationship Id="rId1960" Type="http://schemas.openxmlformats.org/officeDocument/2006/relationships/header" Target="header1.xml"/><Relationship Id="rId45" Type="http://schemas.openxmlformats.org/officeDocument/2006/relationships/hyperlink" Target="https://cdr.cancer.gov/cgi-bin/cdr/QCforWord.py?DocId=CDR0000062863&amp;DocType=Summary:bu&amp;DocVersion=None&amp;parmstring=yes&amp;parmid=118559" TargetMode="External"/><Relationship Id="rId110" Type="http://schemas.openxmlformats.org/officeDocument/2006/relationships/hyperlink" Target="https://cdr.cancer.gov/cgi-bin/cdr/QCforWord.py?DocId=CDR0000062863&amp;DocType=Summary:bu&amp;DocVersion=None&amp;parmstring=yes&amp;parmid=118559" TargetMode="External"/><Relationship Id="rId348" Type="http://schemas.openxmlformats.org/officeDocument/2006/relationships/hyperlink" Target="https://cdr.cancer.gov/cgi-bin/cdr/QCforWord.py?DocId=CDR0000062863&amp;DocType=Summary:bu&amp;DocVersion=None&amp;parmstring=yes&amp;parmid=118559" TargetMode="External"/><Relationship Id="rId555" Type="http://schemas.openxmlformats.org/officeDocument/2006/relationships/hyperlink" Target="https://cdr.cancer.gov/cgi-bin/cdr/QCforWord.py?DocId=CDR0000062863&amp;DocType=Summary:bu&amp;DocVersion=None&amp;parmstring=yes&amp;parmid=118559" TargetMode="External"/><Relationship Id="rId762" Type="http://schemas.openxmlformats.org/officeDocument/2006/relationships/hyperlink" Target="https://cdr.cancer.gov/cgi-bin/cdr/QCforWord.py?DocId=CDR0000062863&amp;DocType=Summary:bu&amp;DocVersion=None&amp;parmstring=yes&amp;parmid=118559" TargetMode="External"/><Relationship Id="rId1185" Type="http://schemas.openxmlformats.org/officeDocument/2006/relationships/hyperlink" Target="https://cdr.cancer.gov/cgi-bin/cdr/QCforWord.py?DocId=CDR0000062863&amp;DocType=Summary:bu&amp;DocVersion=None&amp;parmstring=yes&amp;parmid=118559" TargetMode="External"/><Relationship Id="rId1392" Type="http://schemas.openxmlformats.org/officeDocument/2006/relationships/hyperlink" Target="https://cdr.cancer.gov/cgi-bin/cdr/QCforWord.py?DocId=CDR0000062863&amp;DocType=Summary:bu&amp;DocVersion=None&amp;parmstring=yes&amp;parmid=118559" TargetMode="External"/><Relationship Id="rId1406" Type="http://schemas.openxmlformats.org/officeDocument/2006/relationships/hyperlink" Target="https://cdr.cancer.gov/cgi-bin/cdr/QCforWord.py?DocId=CDR0000062863&amp;DocType=Summary:bu&amp;DocVersion=None&amp;parmstring=yes&amp;parmid=118559" TargetMode="External"/><Relationship Id="rId1613" Type="http://schemas.openxmlformats.org/officeDocument/2006/relationships/hyperlink" Target="https://cdr.cancer.gov/cgi-bin/cdr/QCforWord.py?DocId=CDR0000062863&amp;DocType=Summary:bu&amp;DocVersion=None&amp;parmstring=yes&amp;parmid=118559" TargetMode="External"/><Relationship Id="rId1820" Type="http://schemas.openxmlformats.org/officeDocument/2006/relationships/hyperlink" Target="https://cdr.cancer.gov/cgi-bin/cdr/QCforWord.py?DocId=CDR0000062863&amp;DocType=Summary:bu&amp;DocVersion=None&amp;parmstring=yes&amp;parmid=118559" TargetMode="External"/><Relationship Id="rId194" Type="http://schemas.openxmlformats.org/officeDocument/2006/relationships/hyperlink" Target="https://cdr.cancer.gov/cgi-bin/cdr/QCforWord.py?DocId=CDR0000062863&amp;DocType=Summary:bu&amp;DocVersion=None&amp;parmstring=yes&amp;parmid=118559" TargetMode="External"/><Relationship Id="rId208" Type="http://schemas.openxmlformats.org/officeDocument/2006/relationships/hyperlink" Target="https://cdr.cancer.gov/cgi-bin/cdr/QCforWord.py?DocId=CDR0000062863&amp;DocType=Summary:bu&amp;DocVersion=None&amp;parmstring=yes&amp;parmid=118559" TargetMode="External"/><Relationship Id="rId415" Type="http://schemas.openxmlformats.org/officeDocument/2006/relationships/hyperlink" Target="https://cdr.cancer.gov/cgi-bin/cdr/QCforWord.py?DocId=CDR0000062863&amp;DocType=Summary:bu&amp;DocVersion=None&amp;parmstring=yes&amp;parmid=118559" TargetMode="External"/><Relationship Id="rId622" Type="http://schemas.openxmlformats.org/officeDocument/2006/relationships/hyperlink" Target="https://cdr.cancer.gov/cgi-bin/cdr/QCforWord.py?DocId=CDR0000062863&amp;DocType=Summary:bu&amp;DocVersion=None&amp;parmstring=yes&amp;parmid=118559" TargetMode="External"/><Relationship Id="rId1045" Type="http://schemas.openxmlformats.org/officeDocument/2006/relationships/hyperlink" Target="https://cdr.cancer.gov/cgi-bin/cdr/QCforWord.py?DocId=CDR0000062863&amp;DocType=Summary:bu&amp;DocVersion=None&amp;parmstring=yes&amp;parmid=118559" TargetMode="External"/><Relationship Id="rId1252" Type="http://schemas.openxmlformats.org/officeDocument/2006/relationships/hyperlink" Target="https://cdr.cancer.gov/cgi-bin/cdr/QCforWord.py?DocId=CDR0000062863&amp;DocType=Summary:bu&amp;DocVersion=None&amp;parmstring=yes&amp;parmid=118559" TargetMode="External"/><Relationship Id="rId1697" Type="http://schemas.openxmlformats.org/officeDocument/2006/relationships/hyperlink" Target="https://cdr.cancer.gov/cgi-bin/cdr/QCforWord.py?DocId=CDR0000062863&amp;DocType=Summary:bu&amp;DocVersion=None&amp;parmstring=yes&amp;parmid=118559" TargetMode="External"/><Relationship Id="rId1918" Type="http://schemas.openxmlformats.org/officeDocument/2006/relationships/hyperlink" Target="https://cdr.cancer.gov/cgi-bin/cdr/QCforWord.py?DocId=CDR0000062863&amp;DocType=Summary:bu&amp;DocVersion=None&amp;parmstring=yes&amp;parmid=118559" TargetMode="External"/><Relationship Id="rId261" Type="http://schemas.openxmlformats.org/officeDocument/2006/relationships/hyperlink" Target="https://cdr.cancer.gov/cgi-bin/cdr/Filter.py?DocId=CDR0000763024&amp;Filter=set:QC+GlossaryTermName+with+Concept+Set" TargetMode="External"/><Relationship Id="rId499" Type="http://schemas.openxmlformats.org/officeDocument/2006/relationships/hyperlink" Target="https://cdr.cancer.gov/cgi-bin/cdr/QCforWord.py?DocId=CDR0000062863&amp;DocType=Summary:bu&amp;DocVersion=None&amp;parmstring=yes&amp;parmid=118559" TargetMode="External"/><Relationship Id="rId927" Type="http://schemas.openxmlformats.org/officeDocument/2006/relationships/hyperlink" Target="https://cdr.cancer.gov/cgi-bin/cdr/QCforWord.py?DocId=CDR0000062863&amp;DocType=Summary:bu&amp;DocVersion=None&amp;parmstring=yes&amp;parmid=118559" TargetMode="External"/><Relationship Id="rId1112" Type="http://schemas.openxmlformats.org/officeDocument/2006/relationships/hyperlink" Target="https://cdr.cancer.gov/cgi-bin/cdr/QCforWord.py?DocId=CDR0000062863&amp;DocType=Summary:bu&amp;DocVersion=None&amp;parmstring=yes&amp;parmid=118559" TargetMode="External"/><Relationship Id="rId1557" Type="http://schemas.openxmlformats.org/officeDocument/2006/relationships/hyperlink" Target="https://cdr.cancer.gov/cgi-bin/cdr/QCforWord.py?DocId=CDR0000062863&amp;DocType=Summary:bu&amp;DocVersion=None&amp;parmstring=yes&amp;parmid=118559" TargetMode="External"/><Relationship Id="rId1764" Type="http://schemas.openxmlformats.org/officeDocument/2006/relationships/hyperlink" Target="https://cdr.cancer.gov/cgi-bin/cdr/QCforWord.py?DocId=CDR0000062863&amp;DocType=Summary:bu&amp;DocVersion=None&amp;parmstring=yes&amp;parmid=118559" TargetMode="External"/><Relationship Id="rId56" Type="http://schemas.openxmlformats.org/officeDocument/2006/relationships/hyperlink" Target="https://cdr.cancer.gov/cgi-bin/cdr/QCforWord.py?DocId=CDR0000062863&amp;DocType=Summary:bu&amp;DocVersion=None&amp;parmstring=yes&amp;parmid=118559" TargetMode="External"/><Relationship Id="rId359" Type="http://schemas.openxmlformats.org/officeDocument/2006/relationships/hyperlink" Target="https://cdr.cancer.gov/cgi-bin/cdr/QCforWord.py?DocId=CDR0000062863&amp;DocType=Summary:bu&amp;DocVersion=None&amp;parmstring=yes&amp;parmid=118559" TargetMode="External"/><Relationship Id="rId566" Type="http://schemas.openxmlformats.org/officeDocument/2006/relationships/hyperlink" Target="https://cdr.cancer.gov/cgi-bin/cdr/QCforWord.py?DocId=CDR0000062863&amp;DocType=Summary:bu&amp;DocVersion=None&amp;parmstring=yes&amp;parmid=118559" TargetMode="External"/><Relationship Id="rId773" Type="http://schemas.openxmlformats.org/officeDocument/2006/relationships/hyperlink" Target="https://cdr.cancer.gov/cgi-bin/cdr/QCforWord.py?DocId=CDR0000062863&amp;DocType=Summary:bu&amp;DocVersion=None&amp;parmstring=yes&amp;parmid=118559" TargetMode="External"/><Relationship Id="rId1196" Type="http://schemas.openxmlformats.org/officeDocument/2006/relationships/hyperlink" Target="https://cdr.cancer.gov/cgi-bin/cdr/QCforWord.py?DocId=CDR0000062863&amp;DocType=Summary:bu&amp;DocVersion=None&amp;parmstring=yes&amp;parmid=118559" TargetMode="External"/><Relationship Id="rId1417" Type="http://schemas.openxmlformats.org/officeDocument/2006/relationships/hyperlink" Target="https://cdr.cancer.gov/cgi-bin/cdr/QCforWord.py?DocId=CDR0000062863&amp;DocType=Summary:bu&amp;DocVersion=None&amp;parmstring=yes&amp;parmid=118559" TargetMode="External"/><Relationship Id="rId1624" Type="http://schemas.openxmlformats.org/officeDocument/2006/relationships/hyperlink" Target="https://cdr.cancer.gov/cgi-bin/cdr/QCforWord.py?DocId=CDR0000062863&amp;DocType=Summary:bu&amp;DocVersion=None&amp;parmstring=yes&amp;parmid=118559" TargetMode="External"/><Relationship Id="rId1831" Type="http://schemas.openxmlformats.org/officeDocument/2006/relationships/hyperlink" Target="https://cdr.cancer.gov/cgi-bin/cdr/QCforWord.py?DocId=CDR0000062863&amp;DocType=Summary:bu&amp;DocVersion=None&amp;parmstring=yes&amp;parmid=118559" TargetMode="External"/><Relationship Id="rId121" Type="http://schemas.openxmlformats.org/officeDocument/2006/relationships/hyperlink" Target="https://cdr.cancer.gov/cgi-bin/cdr/QCforWord.py?DocId=CDR0000062863&amp;DocType=Summary:bu&amp;DocVersion=None&amp;parmstring=yes&amp;parmid=118559" TargetMode="External"/><Relationship Id="rId219" Type="http://schemas.openxmlformats.org/officeDocument/2006/relationships/hyperlink" Target="https://cdr.cancer.gov/cgi-bin/cdr/Filter.py?DocId=CDR0000046657&amp;Filter=set:QC+GlossaryTermName+with+Concept+Set" TargetMode="External"/><Relationship Id="rId426" Type="http://schemas.openxmlformats.org/officeDocument/2006/relationships/hyperlink" Target="https://cdr.cancer.gov/cgi-bin/cdr/QCforWord.py?DocId=CDR0000062863&amp;DocType=Summary:bu&amp;DocVersion=None&amp;parmstring=yes&amp;parmid=118559" TargetMode="External"/><Relationship Id="rId633" Type="http://schemas.openxmlformats.org/officeDocument/2006/relationships/hyperlink" Target="https://cdr.cancer.gov/cgi-bin/cdr/QCforWord.py?DocId=CDR0000062863&amp;DocType=Summary:bu&amp;DocVersion=None&amp;parmstring=yes&amp;parmid=118559" TargetMode="External"/><Relationship Id="rId980" Type="http://schemas.openxmlformats.org/officeDocument/2006/relationships/hyperlink" Target="https://cdr.cancer.gov/cgi-bin/cdr/QCforWord.py?DocId=CDR0000062863&amp;DocType=Summary:bu&amp;DocVersion=None&amp;parmstring=yes&amp;parmid=118559" TargetMode="External"/><Relationship Id="rId1056" Type="http://schemas.openxmlformats.org/officeDocument/2006/relationships/hyperlink" Target="https://cdr.cancer.gov/cgi-bin/cdr/QCforWord.py?DocId=CDR0000062863&amp;DocType=Summary:bu&amp;DocVersion=None&amp;parmstring=yes&amp;parmid=118559" TargetMode="External"/><Relationship Id="rId1263" Type="http://schemas.openxmlformats.org/officeDocument/2006/relationships/hyperlink" Target="https://cdr.cancer.gov/cgi-bin/cdr/QCforWord.py?DocId=CDR0000062863&amp;DocType=Summary:bu&amp;DocVersion=None&amp;parmstring=yes&amp;parmid=118559" TargetMode="External"/><Relationship Id="rId1929" Type="http://schemas.openxmlformats.org/officeDocument/2006/relationships/hyperlink" Target="https://cdr.cancer.gov/cgi-bin/cdr/QCforWord.py?DocId=CDR0000062863&amp;DocType=Summary:bu&amp;DocVersion=None&amp;parmstring=yes&amp;parmid=118559" TargetMode="External"/><Relationship Id="rId840" Type="http://schemas.openxmlformats.org/officeDocument/2006/relationships/hyperlink" Target="https://cdr.cancer.gov/cgi-bin/cdr/QCforWord.py?DocId=CDR0000062863&amp;DocType=Summary:bu&amp;DocVersion=None&amp;parmstring=yes&amp;parmid=118559" TargetMode="External"/><Relationship Id="rId938" Type="http://schemas.openxmlformats.org/officeDocument/2006/relationships/hyperlink" Target="https://cdr.cancer.gov/cgi-bin/cdr/QCforWord.py?DocId=CDR0000062863&amp;DocType=Summary:bu&amp;DocVersion=None&amp;parmstring=yes&amp;parmid=118559" TargetMode="External"/><Relationship Id="rId1470" Type="http://schemas.openxmlformats.org/officeDocument/2006/relationships/hyperlink" Target="https://cdr.cancer.gov/cgi-bin/cdr/QCforWord.py?DocId=CDR0000062863&amp;DocType=Summary:bu&amp;DocVersion=None&amp;parmstring=yes&amp;parmid=118559" TargetMode="External"/><Relationship Id="rId1568" Type="http://schemas.openxmlformats.org/officeDocument/2006/relationships/hyperlink" Target="https://cdr.cancer.gov/cgi-bin/cdr/QCforWord.py?DocId=CDR0000062863&amp;DocType=Summary:bu&amp;DocVersion=None&amp;parmstring=yes&amp;parmid=118559" TargetMode="External"/><Relationship Id="rId1775" Type="http://schemas.openxmlformats.org/officeDocument/2006/relationships/hyperlink" Target="https://cdr.cancer.gov/cgi-bin/cdr/QCforWord.py?DocId=CDR0000062863&amp;DocType=Summary:bu&amp;DocVersion=None&amp;parmstring=yes&amp;parmid=118559" TargetMode="External"/><Relationship Id="rId67" Type="http://schemas.openxmlformats.org/officeDocument/2006/relationships/hyperlink" Target="https://cdr.cancer.gov/cgi-bin/cdr/QCforWord.py?DocId=CDR0000062863&amp;DocType=Summary:bu&amp;DocVersion=None&amp;parmstring=yes&amp;parmid=118559" TargetMode="External"/><Relationship Id="rId272" Type="http://schemas.openxmlformats.org/officeDocument/2006/relationships/hyperlink" Target="https://cdr.cancer.gov/cgi-bin/cdr/Filter.py?DocId=CDR0000460150&amp;Filter=set:QC+GlossaryTermName+with+Concept+Set" TargetMode="External"/><Relationship Id="rId577" Type="http://schemas.openxmlformats.org/officeDocument/2006/relationships/hyperlink" Target="https://cdr.cancer.gov/cgi-bin/cdr/QCforWord.py?DocId=CDR0000062863&amp;DocType=Summary:bu&amp;DocVersion=None&amp;parmstring=yes&amp;parmid=118559" TargetMode="External"/><Relationship Id="rId700" Type="http://schemas.openxmlformats.org/officeDocument/2006/relationships/hyperlink" Target="https://cdr.cancer.gov/cgi-bin/cdr/Filter.py?DocId=CDR0000783965&amp;Filter=set:QC+GlossaryTermName+with+Concept+Set" TargetMode="External"/><Relationship Id="rId1123" Type="http://schemas.openxmlformats.org/officeDocument/2006/relationships/hyperlink" Target="https://cdr.cancer.gov/cgi-bin/cdr/Filter.py?DocId=CDR0000460162&amp;Filter=set:QC+GlossaryTermName+with+Concept+Set" TargetMode="External"/><Relationship Id="rId1330" Type="http://schemas.openxmlformats.org/officeDocument/2006/relationships/hyperlink" Target="https://cdr.cancer.gov/cgi-bin/cdr/QCforWord.py?DocId=CDR0000062863&amp;DocType=Summary:bu&amp;DocVersion=None&amp;parmstring=yes&amp;parmid=118559" TargetMode="External"/><Relationship Id="rId1428" Type="http://schemas.openxmlformats.org/officeDocument/2006/relationships/hyperlink" Target="https://cdr.cancer.gov/cgi-bin/cdr/QCforWord.py?DocId=CDR0000062863&amp;DocType=Summary:bu&amp;DocVersion=None&amp;parmstring=yes&amp;parmid=118559" TargetMode="External"/><Relationship Id="rId1635" Type="http://schemas.openxmlformats.org/officeDocument/2006/relationships/hyperlink" Target="https://cdr.cancer.gov/cgi-bin/cdr/QCforWord.py?DocId=CDR0000062863&amp;DocType=Summary:bu&amp;DocVersion=None&amp;parmstring=yes&amp;parmid=118559" TargetMode="External"/><Relationship Id="rId132" Type="http://schemas.openxmlformats.org/officeDocument/2006/relationships/hyperlink" Target="https://cdr.cancer.gov/cgi-bin/cdr/Filter.py?DocId=CDR0000256553&amp;Filter=set:QC+GlossaryTermName+with+Concept+Set" TargetMode="External"/><Relationship Id="rId784" Type="http://schemas.openxmlformats.org/officeDocument/2006/relationships/hyperlink" Target="https://cdr.cancer.gov/cgi-bin/cdr/QCforWord.py?DocId=CDR0000062863&amp;DocType=Summary:bu&amp;DocVersion=None&amp;parmstring=yes&amp;parmid=118559" TargetMode="External"/><Relationship Id="rId991" Type="http://schemas.openxmlformats.org/officeDocument/2006/relationships/hyperlink" Target="https://cdr.cancer.gov/cgi-bin/cdr/QCforWord.py?DocId=CDR0000062863&amp;DocType=Summary:bu&amp;DocVersion=None&amp;parmstring=yes&amp;parmid=118559" TargetMode="External"/><Relationship Id="rId1067" Type="http://schemas.openxmlformats.org/officeDocument/2006/relationships/hyperlink" Target="https://cdr.cancer.gov/cgi-bin/cdr/QCforWord.py?DocId=CDR0000062863&amp;DocType=Summary:bu&amp;DocVersion=None&amp;parmstring=yes&amp;parmid=118559" TargetMode="External"/><Relationship Id="rId1842" Type="http://schemas.openxmlformats.org/officeDocument/2006/relationships/hyperlink" Target="https://cdr.cancer.gov/cgi-bin/cdr/QCforWord.py?DocId=CDR0000062863&amp;DocType=Summary:bu&amp;DocVersion=None&amp;parmstring=yes&amp;parmid=118559" TargetMode="External"/><Relationship Id="rId437" Type="http://schemas.openxmlformats.org/officeDocument/2006/relationships/hyperlink" Target="https://cdr.cancer.gov/cgi-bin/cdr/QCforWord.py?DocId=CDR0000062863&amp;DocType=Summary:bu&amp;DocVersion=None&amp;parmstring=yes&amp;parmid=118559" TargetMode="External"/><Relationship Id="rId644" Type="http://schemas.openxmlformats.org/officeDocument/2006/relationships/hyperlink" Target="https://cdr.cancer.gov/cgi-bin/cdr/QCforWord.py?DocId=CDR0000062863&amp;DocType=Summary:bu&amp;DocVersion=None&amp;parmstring=yes&amp;parmid=118559" TargetMode="External"/><Relationship Id="rId851" Type="http://schemas.openxmlformats.org/officeDocument/2006/relationships/hyperlink" Target="https://cdr.cancer.gov/cgi-bin/cdr/QCforWord.py?DocId=CDR0000062863&amp;DocType=Summary:bu&amp;DocVersion=None&amp;parmstring=yes&amp;parmid=118559" TargetMode="External"/><Relationship Id="rId1274" Type="http://schemas.openxmlformats.org/officeDocument/2006/relationships/hyperlink" Target="https://cdr.cancer.gov/cgi-bin/cdr/QCforWord.py?DocId=CDR0000062863&amp;DocType=Summary:bu&amp;DocVersion=None&amp;parmstring=yes&amp;parmid=118559" TargetMode="External"/><Relationship Id="rId1481" Type="http://schemas.openxmlformats.org/officeDocument/2006/relationships/hyperlink" Target="https://cdr.cancer.gov/cgi-bin/cdr/QCforWord.py?DocId=CDR0000062863&amp;DocType=Summary:bu&amp;DocVersion=None&amp;parmstring=yes&amp;parmid=118559" TargetMode="External"/><Relationship Id="rId1579" Type="http://schemas.openxmlformats.org/officeDocument/2006/relationships/hyperlink" Target="https://cdr.cancer.gov/cgi-bin/cdr/QCforWord.py?DocId=CDR0000062863&amp;DocType=Summary:bu&amp;DocVersion=None&amp;parmstring=yes&amp;parmid=118559" TargetMode="External"/><Relationship Id="rId1702" Type="http://schemas.openxmlformats.org/officeDocument/2006/relationships/hyperlink" Target="https://cdr.cancer.gov/cgi-bin/cdr/QCforWord.py?DocId=CDR0000062863&amp;DocType=Summary:bu&amp;DocVersion=None&amp;parmstring=yes&amp;parmid=118559" TargetMode="External"/><Relationship Id="rId283" Type="http://schemas.openxmlformats.org/officeDocument/2006/relationships/hyperlink" Target="https://cdr.cancer.gov/cgi-bin/cdr/Filter.py?DocId=CDR0000636779&amp;Filter=set:QC+GlossaryTermName+with+Concept+Set" TargetMode="External"/><Relationship Id="rId490" Type="http://schemas.openxmlformats.org/officeDocument/2006/relationships/hyperlink" Target="https://cdr.cancer.gov/cgi-bin/cdr/QCforWord.py?DocId=CDR0000062863&amp;DocType=Summary:bu&amp;DocVersion=None&amp;parmstring=yes&amp;parmid=118559" TargetMode="External"/><Relationship Id="rId504" Type="http://schemas.openxmlformats.org/officeDocument/2006/relationships/hyperlink" Target="https://cdr.cancer.gov/cgi-bin/cdr/QCforWord.py?DocId=CDR0000062863&amp;DocType=Summary:bu&amp;DocVersion=None&amp;parmstring=yes&amp;parmid=118559" TargetMode="External"/><Relationship Id="rId711" Type="http://schemas.openxmlformats.org/officeDocument/2006/relationships/hyperlink" Target="https://cdr.cancer.gov/cgi-bin/cdr/QCforWord.py?DocId=CDR0000062863&amp;DocType=Summary:bu&amp;DocVersion=None&amp;parmstring=yes&amp;parmid=118559" TargetMode="External"/><Relationship Id="rId949" Type="http://schemas.openxmlformats.org/officeDocument/2006/relationships/hyperlink" Target="https://cdr.cancer.gov/cgi-bin/cdr/QCforWord.py?DocId=CDR0000062863&amp;DocType=Summary:bu&amp;DocVersion=None&amp;parmstring=yes&amp;parmid=118559" TargetMode="External"/><Relationship Id="rId1134" Type="http://schemas.openxmlformats.org/officeDocument/2006/relationships/hyperlink" Target="https://cdr.cancer.gov/cgi-bin/cdr/QCforWord.py?DocId=CDR0000062863&amp;DocType=Summary:bu&amp;DocVersion=None&amp;parmstring=yes&amp;parmid=118559" TargetMode="External"/><Relationship Id="rId1341" Type="http://schemas.openxmlformats.org/officeDocument/2006/relationships/hyperlink" Target="https://cdr.cancer.gov/cgi-bin/cdr/QCforWord.py?DocId=CDR0000062863&amp;DocType=Summary:bu&amp;DocVersion=None&amp;parmstring=yes&amp;parmid=118559" TargetMode="External"/><Relationship Id="rId1786" Type="http://schemas.openxmlformats.org/officeDocument/2006/relationships/hyperlink" Target="https://cdr.cancer.gov/cgi-bin/cdr/QCforWord.py?DocId=CDR0000062863&amp;DocType=Summary:bu&amp;DocVersion=None&amp;parmstring=yes&amp;parmid=118559" TargetMode="External"/><Relationship Id="rId78" Type="http://schemas.openxmlformats.org/officeDocument/2006/relationships/hyperlink" Target="https://cdr.cancer.gov/cgi-bin/cdr/QCforWord.py?DocId=CDR0000062863&amp;DocType=Summary:bu&amp;DocVersion=None&amp;parmstring=yes&amp;parmid=118559" TargetMode="External"/><Relationship Id="rId143" Type="http://schemas.openxmlformats.org/officeDocument/2006/relationships/hyperlink" Target="https://cdr.cancer.gov/cgi-bin/cdr/QcReport.py?DocId=CDR0000062865&amp;Session=guest" TargetMode="External"/><Relationship Id="rId350" Type="http://schemas.openxmlformats.org/officeDocument/2006/relationships/hyperlink" Target="https://cdr.cancer.gov/cgi-bin/cdr/QCforWord.py?DocId=CDR0000062863&amp;DocType=Summary:bu&amp;DocVersion=None&amp;parmstring=yes&amp;parmid=118559" TargetMode="External"/><Relationship Id="rId588" Type="http://schemas.openxmlformats.org/officeDocument/2006/relationships/hyperlink" Target="https://cdr.cancer.gov/cgi-bin/cdr/QCforWord.py?DocId=CDR0000062863&amp;DocType=Summary:bu&amp;DocVersion=None&amp;parmstring=yes&amp;parmid=118559" TargetMode="External"/><Relationship Id="rId795" Type="http://schemas.openxmlformats.org/officeDocument/2006/relationships/hyperlink" Target="https://cdr.cancer.gov/cgi-bin/cdr/QCforWord.py?DocId=CDR0000062863&amp;DocType=Summary:bu&amp;DocVersion=None&amp;parmstring=yes&amp;parmid=118559" TargetMode="External"/><Relationship Id="rId809" Type="http://schemas.openxmlformats.org/officeDocument/2006/relationships/hyperlink" Target="https://cdr.cancer.gov/cgi-bin/cdr/QCforWord.py?DocId=CDR0000062863&amp;DocType=Summary:bu&amp;DocVersion=None&amp;parmstring=yes&amp;parmid=118559" TargetMode="External"/><Relationship Id="rId1201" Type="http://schemas.openxmlformats.org/officeDocument/2006/relationships/hyperlink" Target="https://cdr.cancer.gov/cgi-bin/cdr/QCforWord.py?DocId=CDR0000062863&amp;DocType=Summary:bu&amp;DocVersion=None&amp;parmstring=yes&amp;parmid=118559" TargetMode="External"/><Relationship Id="rId1439" Type="http://schemas.openxmlformats.org/officeDocument/2006/relationships/hyperlink" Target="https://cdr.cancer.gov/cgi-bin/cdr/QCforWord.py?DocId=CDR0000062863&amp;DocType=Summary:bu&amp;DocVersion=None&amp;parmstring=yes&amp;parmid=118559" TargetMode="External"/><Relationship Id="rId1646" Type="http://schemas.openxmlformats.org/officeDocument/2006/relationships/hyperlink" Target="https://cdr.cancer.gov/cgi-bin/cdr/QCforWord.py?DocId=CDR0000062863&amp;DocType=Summary:bu&amp;DocVersion=None&amp;parmstring=yes&amp;parmid=118559" TargetMode="External"/><Relationship Id="rId1853" Type="http://schemas.openxmlformats.org/officeDocument/2006/relationships/hyperlink" Target="https://cdr.cancer.gov/cgi-bin/cdr/QCforWord.py?DocId=CDR0000062863&amp;DocType=Summary:bu&amp;DocVersion=None&amp;parmstring=yes&amp;parmid=118559" TargetMode="External"/><Relationship Id="rId9" Type="http://schemas.openxmlformats.org/officeDocument/2006/relationships/hyperlink" Target="https://cdr.cancer.gov/cgi-bin/cdr/QCforWord.py?DocId=CDR0000062863&amp;DocType=Summary:bu&amp;DocVersion=None&amp;parmstring=yes&amp;parmid=118559" TargetMode="External"/><Relationship Id="rId210" Type="http://schemas.openxmlformats.org/officeDocument/2006/relationships/hyperlink" Target="https://cdr.cancer.gov/cgi-bin/cdr/QCforWord.py?DocId=CDR0000062863&amp;DocType=Summary:bu&amp;DocVersion=None&amp;parmstring=yes&amp;parmid=118559" TargetMode="External"/><Relationship Id="rId448" Type="http://schemas.openxmlformats.org/officeDocument/2006/relationships/hyperlink" Target="https://cdr.cancer.gov/cgi-bin/cdr/QCforWord.py?DocId=CDR0000062863&amp;DocType=Summary:bu&amp;DocVersion=None&amp;parmstring=yes&amp;parmid=118559" TargetMode="External"/><Relationship Id="rId655" Type="http://schemas.openxmlformats.org/officeDocument/2006/relationships/hyperlink" Target="https://cdr.cancer.gov/cgi-bin/cdr/QCforWord.py?DocId=CDR0000062863&amp;DocType=Summary:bu&amp;DocVersion=None&amp;parmstring=yes&amp;parmid=118559" TargetMode="External"/><Relationship Id="rId862" Type="http://schemas.openxmlformats.org/officeDocument/2006/relationships/hyperlink" Target="https://cdr.cancer.gov/cgi-bin/cdr/QCforWord.py?DocId=CDR0000062863&amp;DocType=Summary:bu&amp;DocVersion=None&amp;parmstring=yes&amp;parmid=118559" TargetMode="External"/><Relationship Id="rId1078" Type="http://schemas.openxmlformats.org/officeDocument/2006/relationships/hyperlink" Target="https://cdr.cancer.gov/cgi-bin/cdr/QCforWord.py?DocId=CDR0000062863&amp;DocType=Summary:bu&amp;DocVersion=None&amp;parmstring=yes&amp;parmid=118559" TargetMode="External"/><Relationship Id="rId1285" Type="http://schemas.openxmlformats.org/officeDocument/2006/relationships/hyperlink" Target="https://cdr.cancer.gov/cgi-bin/cdr/QCforWord.py?DocId=CDR0000062863&amp;DocType=Summary:bu&amp;DocVersion=None&amp;parmstring=yes&amp;parmid=118559" TargetMode="External"/><Relationship Id="rId1492" Type="http://schemas.openxmlformats.org/officeDocument/2006/relationships/hyperlink" Target="https://cdr.cancer.gov/cgi-bin/cdr/QCforWord.py?DocId=CDR0000062863&amp;DocType=Summary:bu&amp;DocVersion=None&amp;parmstring=yes&amp;parmid=118559" TargetMode="External"/><Relationship Id="rId1506" Type="http://schemas.openxmlformats.org/officeDocument/2006/relationships/hyperlink" Target="https://cdr.cancer.gov/cgi-bin/cdr/QCforWord.py?DocId=CDR0000062863&amp;DocType=Summary:bu&amp;DocVersion=None&amp;parmstring=yes&amp;parmid=118559" TargetMode="External"/><Relationship Id="rId1713" Type="http://schemas.openxmlformats.org/officeDocument/2006/relationships/hyperlink" Target="https://cdr.cancer.gov/cgi-bin/cdr/QCforWord.py?DocId=CDR0000062863&amp;DocType=Summary:bu&amp;DocVersion=None&amp;parmstring=yes&amp;parmid=118559" TargetMode="External"/><Relationship Id="rId1920" Type="http://schemas.openxmlformats.org/officeDocument/2006/relationships/hyperlink" Target="https://cdr.cancer.gov/cgi-bin/cdr/QCforWord.py?DocId=CDR0000062863&amp;DocType=Summary:bu&amp;DocVersion=None&amp;parmstring=yes&amp;parmid=118559" TargetMode="External"/><Relationship Id="rId294" Type="http://schemas.openxmlformats.org/officeDocument/2006/relationships/hyperlink" Target="http://www.ebi.ac.uk/gwas/" TargetMode="External"/><Relationship Id="rId308" Type="http://schemas.openxmlformats.org/officeDocument/2006/relationships/hyperlink" Target="https://cdr.cancer.gov/cgi-bin/cdr/QCforWord.py?DocId=CDR0000062863&amp;DocType=Summary:bu&amp;DocVersion=None&amp;parmstring=yes&amp;parmid=118559" TargetMode="External"/><Relationship Id="rId515" Type="http://schemas.openxmlformats.org/officeDocument/2006/relationships/hyperlink" Target="https://cdr.cancer.gov/cgi-bin/cdr/QCforWord.py?DocId=CDR0000062863&amp;DocType=Summary:bu&amp;DocVersion=None&amp;parmstring=yes&amp;parmid=118559" TargetMode="External"/><Relationship Id="rId722" Type="http://schemas.openxmlformats.org/officeDocument/2006/relationships/hyperlink" Target="https://cdr.cancer.gov/cgi-bin/cdr/QCforWord.py?DocId=CDR0000062863&amp;DocType=Summary:bu&amp;DocVersion=None&amp;parmstring=yes&amp;parmid=118559" TargetMode="External"/><Relationship Id="rId1145" Type="http://schemas.openxmlformats.org/officeDocument/2006/relationships/hyperlink" Target="https://projects.iq.harvard.edu/bayesmendel/mmrpro" TargetMode="External"/><Relationship Id="rId1352" Type="http://schemas.openxmlformats.org/officeDocument/2006/relationships/hyperlink" Target="https://cdr.cancer.gov/cgi-bin/cdr/QCforWord.py?DocId=CDR0000062863&amp;DocType=Summary:bu&amp;DocVersion=None&amp;parmstring=yes&amp;parmid=118559" TargetMode="External"/><Relationship Id="rId1797" Type="http://schemas.openxmlformats.org/officeDocument/2006/relationships/hyperlink" Target="https://cdr.cancer.gov/cgi-bin/cdr/QCforWord.py?DocId=CDR0000062863&amp;DocType=Summary:bu&amp;DocVersion=None&amp;parmstring=yes&amp;parmid=118559" TargetMode="External"/><Relationship Id="rId89" Type="http://schemas.openxmlformats.org/officeDocument/2006/relationships/hyperlink" Target="https://cdr.cancer.gov/cgi-bin/cdr/QCforWord.py?DocId=CDR0000062863&amp;DocType=Summary:bu&amp;DocVersion=None&amp;parmstring=yes&amp;parmid=118559" TargetMode="External"/><Relationship Id="rId154" Type="http://schemas.openxmlformats.org/officeDocument/2006/relationships/hyperlink" Target="https://cdr.cancer.gov/cgi-bin/cdr/QCforWord.py?DocId=CDR0000062863&amp;DocType=Summary:bu&amp;DocVersion=None&amp;parmstring=yes&amp;parmid=118559" TargetMode="External"/><Relationship Id="rId361" Type="http://schemas.openxmlformats.org/officeDocument/2006/relationships/hyperlink" Target="https://cdr.cancer.gov/cgi-bin/cdr/Filter.py?DocId=CDR0000781852&amp;Filter=set:QC+GlossaryTermName+with+Concept+Set" TargetMode="External"/><Relationship Id="rId599" Type="http://schemas.openxmlformats.org/officeDocument/2006/relationships/hyperlink" Target="https://cdr.cancer.gov/cgi-bin/cdr/QCforWord.py?DocId=CDR0000062863&amp;DocType=Summary:bu&amp;DocVersion=None&amp;parmstring=yes&amp;parmid=118559" TargetMode="External"/><Relationship Id="rId1005" Type="http://schemas.openxmlformats.org/officeDocument/2006/relationships/hyperlink" Target="https://cdr.cancer.gov/cgi-bin/cdr/Filter.py?DocId=CDR0000460224&amp;Filter=set:QC+GlossaryTermName+with+Concept+Set" TargetMode="External"/><Relationship Id="rId1212" Type="http://schemas.openxmlformats.org/officeDocument/2006/relationships/hyperlink" Target="https://cdr.cancer.gov/cgi-bin/cdr/QCforWord.py?DocId=CDR0000062863&amp;DocType=Summary:bu&amp;DocVersion=None&amp;parmstring=yes&amp;parmid=118559" TargetMode="External"/><Relationship Id="rId1657" Type="http://schemas.openxmlformats.org/officeDocument/2006/relationships/hyperlink" Target="https://cdr.cancer.gov/cgi-bin/cdr/QCforWord.py?DocId=CDR0000062863&amp;DocType=Summary:bu&amp;DocVersion=None&amp;parmstring=yes&amp;parmid=118559" TargetMode="External"/><Relationship Id="rId1864" Type="http://schemas.openxmlformats.org/officeDocument/2006/relationships/hyperlink" Target="https://cdr.cancer.gov/cgi-bin/cdr/Filter.py?DocId=CDR0000302456&amp;Filter=set:QC+GlossaryTermName+with+Concept+Set" TargetMode="External"/><Relationship Id="rId459" Type="http://schemas.openxmlformats.org/officeDocument/2006/relationships/hyperlink" Target="https://cdr.cancer.gov/cgi-bin/cdr/QCforWord.py?DocId=CDR0000062863&amp;DocType=Summary:bu&amp;DocVersion=None&amp;parmstring=yes&amp;parmid=118559" TargetMode="External"/><Relationship Id="rId666" Type="http://schemas.openxmlformats.org/officeDocument/2006/relationships/hyperlink" Target="https://cdr.cancer.gov/cgi-bin/cdr/QCforWord.py?DocId=CDR0000062863&amp;DocType=Summary:bu&amp;DocVersion=None&amp;parmstring=yes&amp;parmid=118559" TargetMode="External"/><Relationship Id="rId873" Type="http://schemas.openxmlformats.org/officeDocument/2006/relationships/hyperlink" Target="https://cdr.cancer.gov/cgi-bin/cdr/QCforWord.py?DocId=CDR0000062863&amp;DocType=Summary:bu&amp;DocVersion=None&amp;parmstring=yes&amp;parmid=118559" TargetMode="External"/><Relationship Id="rId1089" Type="http://schemas.openxmlformats.org/officeDocument/2006/relationships/hyperlink" Target="https://cdr.cancer.gov/cgi-bin/cdr/QCforWord.py?DocId=CDR0000062863&amp;DocType=Summary:bu&amp;DocVersion=None&amp;parmstring=yes&amp;parmid=118559" TargetMode="External"/><Relationship Id="rId1296" Type="http://schemas.openxmlformats.org/officeDocument/2006/relationships/hyperlink" Target="https://cdr.cancer.gov/cgi-bin/cdr/QCforWord.py?DocId=CDR0000062863&amp;DocType=Summary:bu&amp;DocVersion=None&amp;parmstring=yes&amp;parmid=118559" TargetMode="External"/><Relationship Id="rId1517" Type="http://schemas.openxmlformats.org/officeDocument/2006/relationships/hyperlink" Target="https://cdr.cancer.gov/cgi-bin/cdr/QCforWord.py?DocId=CDR0000062863&amp;DocType=Summary:bu&amp;DocVersion=None&amp;parmstring=yes&amp;parmid=118559" TargetMode="External"/><Relationship Id="rId1724" Type="http://schemas.openxmlformats.org/officeDocument/2006/relationships/hyperlink" Target="https://cdr.cancer.gov/cgi-bin/cdr/QCforWord.py?DocId=CDR0000062863&amp;DocType=Summary:bu&amp;DocVersion=None&amp;parmstring=yes&amp;parmid=118559" TargetMode="External"/><Relationship Id="rId16" Type="http://schemas.openxmlformats.org/officeDocument/2006/relationships/hyperlink" Target="https://cdr.cancer.gov/cgi-bin/cdr/QCforWord.py?DocId=CDR0000062863&amp;DocType=Summary:bu&amp;DocVersion=None&amp;parmstring=yes&amp;parmid=118559" TargetMode="External"/><Relationship Id="rId221" Type="http://schemas.openxmlformats.org/officeDocument/2006/relationships/hyperlink" Target="https://cdr.cancer.gov/cgi-bin/cdr/QCforWord.py?DocId=CDR0000062863&amp;DocType=Summary:bu&amp;DocVersion=None&amp;parmstring=yes&amp;parmid=118559" TargetMode="External"/><Relationship Id="rId319" Type="http://schemas.openxmlformats.org/officeDocument/2006/relationships/hyperlink" Target="https://cdr.cancer.gov/cgi-bin/cdr/Filter.py?DocId=CDR0000460132&amp;Filter=set:QC+GlossaryTermName+with+Concept+Set" TargetMode="External"/><Relationship Id="rId526" Type="http://schemas.openxmlformats.org/officeDocument/2006/relationships/hyperlink" Target="https://cdr.cancer.gov/cgi-bin/cdr/QCforWord.py?DocId=CDR0000062863&amp;DocType=Summary:bu&amp;DocVersion=None&amp;parmstring=yes&amp;parmid=118559" TargetMode="External"/><Relationship Id="rId1156" Type="http://schemas.openxmlformats.org/officeDocument/2006/relationships/hyperlink" Target="https://cdr.cancer.gov/cgi-bin/cdr/QCforWord.py?DocId=CDR0000062863&amp;DocType=Summary:bu&amp;DocVersion=None&amp;parmstring=yes&amp;parmid=118559" TargetMode="External"/><Relationship Id="rId1363" Type="http://schemas.openxmlformats.org/officeDocument/2006/relationships/hyperlink" Target="https://cdr.cancer.gov/cgi-bin/cdr/QCforWord.py?DocId=CDR0000062863&amp;DocType=Summary:bu&amp;DocVersion=None&amp;parmstring=yes&amp;parmid=118559" TargetMode="External"/><Relationship Id="rId1931" Type="http://schemas.openxmlformats.org/officeDocument/2006/relationships/hyperlink" Target="https://cdr.cancer.gov/cgi-bin/cdr/QCforWord.py?DocId=CDR0000062863&amp;DocType=Summary:bu&amp;DocVersion=None&amp;parmstring=yes&amp;parmid=118559" TargetMode="External"/><Relationship Id="rId733" Type="http://schemas.openxmlformats.org/officeDocument/2006/relationships/hyperlink" Target="https://cdr.cancer.gov/cgi-bin/cdr/QCforWord.py?DocId=CDR0000062863&amp;DocType=Summary:bu&amp;DocVersion=None&amp;parmstring=yes&amp;parmid=118559" TargetMode="External"/><Relationship Id="rId940" Type="http://schemas.openxmlformats.org/officeDocument/2006/relationships/hyperlink" Target="https://cdr.cancer.gov/cgi-bin/cdr/QCforWord.py?DocId=CDR0000062863&amp;DocType=Summary:bu&amp;DocVersion=None&amp;parmstring=yes&amp;parmid=118559" TargetMode="External"/><Relationship Id="rId1016" Type="http://schemas.openxmlformats.org/officeDocument/2006/relationships/hyperlink" Target="https://cdr.cancer.gov/cgi-bin/cdr/QCforWord.py?DocId=CDR0000062863&amp;DocType=Summary:bu&amp;DocVersion=None&amp;parmstring=yes&amp;parmid=118559" TargetMode="External"/><Relationship Id="rId1570" Type="http://schemas.openxmlformats.org/officeDocument/2006/relationships/hyperlink" Target="https://cdr.cancer.gov/cgi-bin/cdr/QCforWord.py?DocId=CDR0000062863&amp;DocType=Summary:bu&amp;DocVersion=None&amp;parmstring=yes&amp;parmid=118559" TargetMode="External"/><Relationship Id="rId1668" Type="http://schemas.openxmlformats.org/officeDocument/2006/relationships/hyperlink" Target="https://cdr.cancer.gov/cgi-bin/cdr/QCforWord.py?DocId=CDR0000062863&amp;DocType=Summary:bu&amp;DocVersion=None&amp;parmstring=yes&amp;parmid=118559" TargetMode="External"/><Relationship Id="rId1875" Type="http://schemas.openxmlformats.org/officeDocument/2006/relationships/hyperlink" Target="https://cdr.cancer.gov/cgi-bin/cdr/QCforWord.py?DocId=CDR0000062863&amp;DocType=Summary:bu&amp;DocVersion=None&amp;parmstring=yes&amp;parmid=118559" TargetMode="External"/><Relationship Id="rId165" Type="http://schemas.openxmlformats.org/officeDocument/2006/relationships/hyperlink" Target="https://cdr.cancer.gov/cgi-bin/cdr/QCforWord.py?DocId=CDR0000062863&amp;DocType=Summary:bu&amp;DocVersion=None&amp;parmstring=yes&amp;parmid=118559" TargetMode="External"/><Relationship Id="rId372" Type="http://schemas.openxmlformats.org/officeDocument/2006/relationships/hyperlink" Target="https://cdr.cancer.gov/cgi-bin/cdr/Filter.py?DocId=CDR0000460209&amp;Filter=set:QC+GlossaryTermName+with+Concept+Set" TargetMode="External"/><Relationship Id="rId677" Type="http://schemas.openxmlformats.org/officeDocument/2006/relationships/hyperlink" Target="https://cdr.cancer.gov/cgi-bin/cdr/QCforWord.py?DocId=CDR0000062863&amp;DocType=Summary:bu&amp;DocVersion=None&amp;parmstring=yes&amp;parmid=118559" TargetMode="External"/><Relationship Id="rId800" Type="http://schemas.openxmlformats.org/officeDocument/2006/relationships/hyperlink" Target="https://cdr.cancer.gov/cgi-bin/cdr/QCforWord.py?DocId=CDR0000062863&amp;DocType=Summary:bu&amp;DocVersion=None&amp;parmstring=yes&amp;parmid=118559" TargetMode="External"/><Relationship Id="rId1223" Type="http://schemas.openxmlformats.org/officeDocument/2006/relationships/hyperlink" Target="https://cdr.cancer.gov/cgi-bin/cdr/QCforWord.py?DocId=CDR0000062863&amp;DocType=Summary:bu&amp;DocVersion=None&amp;parmstring=yes&amp;parmid=118559" TargetMode="External"/><Relationship Id="rId1430" Type="http://schemas.openxmlformats.org/officeDocument/2006/relationships/hyperlink" Target="https://cdr.cancer.gov/cgi-bin/cdr/QCforWord.py?DocId=CDR0000062863&amp;DocType=Summary:bu&amp;DocVersion=None&amp;parmstring=yes&amp;parmid=118559" TargetMode="External"/><Relationship Id="rId1528" Type="http://schemas.openxmlformats.org/officeDocument/2006/relationships/hyperlink" Target="https://cdr.cancer.gov/cgi-bin/cdr/QCforWord.py?DocId=CDR0000062863&amp;DocType=Summary:bu&amp;DocVersion=None&amp;parmstring=yes&amp;parmid=118559" TargetMode="External"/><Relationship Id="rId232" Type="http://schemas.openxmlformats.org/officeDocument/2006/relationships/hyperlink" Target="https://cdr.cancer.gov/cgi-bin/cdr/QCforWord.py?DocId=CDR0000062863&amp;DocType=Summary:bu&amp;DocVersion=None&amp;parmstring=yes&amp;parmid=118559" TargetMode="External"/><Relationship Id="rId884" Type="http://schemas.openxmlformats.org/officeDocument/2006/relationships/hyperlink" Target="https://cdr.cancer.gov/cgi-bin/cdr/Filter.py?DocId=CDR0000460161&amp;Filter=set:QC+GlossaryTermName+with+Concept+Set" TargetMode="External"/><Relationship Id="rId1735" Type="http://schemas.openxmlformats.org/officeDocument/2006/relationships/hyperlink" Target="https://cdr.cancer.gov/cgi-bin/cdr/QCforWord.py?DocId=CDR0000062863&amp;DocType=Summary:bu&amp;DocVersion=None&amp;parmstring=yes&amp;parmid=118559" TargetMode="External"/><Relationship Id="rId1942" Type="http://schemas.openxmlformats.org/officeDocument/2006/relationships/hyperlink" Target="https://cdr.cancer.gov/cgi-bin/cdr/QCforWord.py?DocId=CDR0000062863&amp;DocType=Summary:bu&amp;DocVersion=None&amp;parmstring=yes&amp;parmid=118559" TargetMode="External"/><Relationship Id="rId27" Type="http://schemas.openxmlformats.org/officeDocument/2006/relationships/hyperlink" Target="https://cdr.cancer.gov/cgi-bin/cdr/QCforWord.py?DocId=CDR0000062863&amp;DocType=Summary:bu&amp;DocVersion=None&amp;parmstring=yes&amp;parmid=118559" TargetMode="External"/><Relationship Id="rId537" Type="http://schemas.openxmlformats.org/officeDocument/2006/relationships/hyperlink" Target="https://cdr.cancer.gov/cgi-bin/cdr/QCforWord.py?DocId=CDR0000062863&amp;DocType=Summary:bu&amp;DocVersion=None&amp;parmstring=yes&amp;parmid=118559" TargetMode="External"/><Relationship Id="rId744" Type="http://schemas.openxmlformats.org/officeDocument/2006/relationships/hyperlink" Target="https://cdr.cancer.gov/cgi-bin/cdr/QCforWord.py?DocId=CDR0000062863&amp;DocType=Summary:bu&amp;DocVersion=None&amp;parmstring=yes&amp;parmid=118559" TargetMode="External"/><Relationship Id="rId951" Type="http://schemas.openxmlformats.org/officeDocument/2006/relationships/hyperlink" Target="https://cdr.cancer.gov/cgi-bin/cdr/QCforWord.py?DocId=CDR0000062863&amp;DocType=Summary:bu&amp;DocVersion=None&amp;parmstring=yes&amp;parmid=118559" TargetMode="External"/><Relationship Id="rId1167" Type="http://schemas.openxmlformats.org/officeDocument/2006/relationships/hyperlink" Target="https://cdr.cancer.gov/cgi-bin/cdr/QCforWord.py?DocId=CDR0000062863&amp;DocType=Summary:bu&amp;DocVersion=None&amp;parmstring=yes&amp;parmid=118559" TargetMode="External"/><Relationship Id="rId1374" Type="http://schemas.openxmlformats.org/officeDocument/2006/relationships/hyperlink" Target="https://cdr.cancer.gov/cgi-bin/cdr/QCforWord.py?DocId=CDR0000062863&amp;DocType=Summary:bu&amp;DocVersion=None&amp;parmstring=yes&amp;parmid=118559" TargetMode="External"/><Relationship Id="rId1581" Type="http://schemas.openxmlformats.org/officeDocument/2006/relationships/hyperlink" Target="https://cdr.cancer.gov/cgi-bin/cdr/QCforWord.py?DocId=CDR0000062863&amp;DocType=Summary:bu&amp;DocVersion=None&amp;parmstring=yes&amp;parmid=118559" TargetMode="External"/><Relationship Id="rId1679" Type="http://schemas.openxmlformats.org/officeDocument/2006/relationships/hyperlink" Target="https://cdr.cancer.gov/cgi-bin/cdr/QCforWord.py?DocId=CDR0000062863&amp;DocType=Summary:bu&amp;DocVersion=None&amp;parmstring=yes&amp;parmid=118559" TargetMode="External"/><Relationship Id="rId1802" Type="http://schemas.openxmlformats.org/officeDocument/2006/relationships/hyperlink" Target="https://cdr.cancer.gov/cgi-bin/cdr/QCforWord.py?DocId=CDR0000062863&amp;DocType=Summary:bu&amp;DocVersion=None&amp;parmstring=yes&amp;parmid=118559" TargetMode="External"/><Relationship Id="rId80" Type="http://schemas.openxmlformats.org/officeDocument/2006/relationships/hyperlink" Target="https://cdr.cancer.gov/cgi-bin/cdr/QCforWord.py?DocId=CDR0000062863&amp;DocType=Summary:bu&amp;DocVersion=None&amp;parmstring=yes&amp;parmid=118559" TargetMode="External"/><Relationship Id="rId176" Type="http://schemas.openxmlformats.org/officeDocument/2006/relationships/hyperlink" Target="https://cdr.cancer.gov/cgi-bin/cdr/QCforWord.py?DocId=CDR0000062863&amp;DocType=Summary:bu&amp;DocVersion=None&amp;parmstring=yes&amp;parmid=118559" TargetMode="External"/><Relationship Id="rId383" Type="http://schemas.openxmlformats.org/officeDocument/2006/relationships/hyperlink" Target="https://cdr.cancer.gov/cgi-bin/cdr/QCforWord.py?DocId=CDR0000062863&amp;DocType=Summary:bu&amp;DocVersion=None&amp;parmstring=yes&amp;parmid=118559" TargetMode="External"/><Relationship Id="rId590" Type="http://schemas.openxmlformats.org/officeDocument/2006/relationships/hyperlink" Target="https://cdr.cancer.gov/cgi-bin/cdr/QcReport.py?DocId=CDR0000062753&amp;Session=guest" TargetMode="External"/><Relationship Id="rId604" Type="http://schemas.openxmlformats.org/officeDocument/2006/relationships/hyperlink" Target="https://cdr.cancer.gov/cgi-bin/cdr/QCforWord.py?DocId=CDR0000062863&amp;DocType=Summary:bu&amp;DocVersion=None&amp;parmstring=yes&amp;parmid=118559" TargetMode="External"/><Relationship Id="rId811" Type="http://schemas.openxmlformats.org/officeDocument/2006/relationships/hyperlink" Target="https://cdr.cancer.gov/cgi-bin/cdr/QCforWord.py?DocId=CDR0000062863&amp;DocType=Summary:bu&amp;DocVersion=None&amp;parmstring=yes&amp;parmid=118559" TargetMode="External"/><Relationship Id="rId1027" Type="http://schemas.openxmlformats.org/officeDocument/2006/relationships/hyperlink" Target="https://cdr.cancer.gov/cgi-bin/cdr/Filter.py?DocId=CDR0000775789&amp;Filter=set:QC+GlossaryTermName+with+Concept+Set" TargetMode="External"/><Relationship Id="rId1234" Type="http://schemas.openxmlformats.org/officeDocument/2006/relationships/hyperlink" Target="https://cdr.cancer.gov/cgi-bin/cdr/QCforWord.py?DocId=CDR0000062863&amp;DocType=Summary:bu&amp;DocVersion=None&amp;parmstring=yes&amp;parmid=118559" TargetMode="External"/><Relationship Id="rId1441" Type="http://schemas.openxmlformats.org/officeDocument/2006/relationships/hyperlink" Target="https://cdr.cancer.gov/cgi-bin/cdr/QCforWord.py?DocId=CDR0000062863&amp;DocType=Summary:bu&amp;DocVersion=None&amp;parmstring=yes&amp;parmid=118559" TargetMode="External"/><Relationship Id="rId1886" Type="http://schemas.openxmlformats.org/officeDocument/2006/relationships/hyperlink" Target="https://cdr.cancer.gov/cgi-bin/cdr/QCforWord.py?DocId=CDR0000062863&amp;DocType=Summary:bu&amp;DocVersion=None&amp;parmstring=yes&amp;parmid=118559" TargetMode="External"/><Relationship Id="rId243" Type="http://schemas.openxmlformats.org/officeDocument/2006/relationships/hyperlink" Target="https://cdr.cancer.gov/cgi-bin/cdr/QCforWord.py?DocId=CDR0000062863&amp;DocType=Summary:bu&amp;DocVersion=None&amp;parmstring=yes&amp;parmid=118559" TargetMode="External"/><Relationship Id="rId450" Type="http://schemas.openxmlformats.org/officeDocument/2006/relationships/hyperlink" Target="https://cdr.cancer.gov/cgi-bin/cdr/QCforWord.py?DocId=CDR0000062863&amp;DocType=Summary:bu&amp;DocVersion=None&amp;parmstring=yes&amp;parmid=118559" TargetMode="External"/><Relationship Id="rId688" Type="http://schemas.openxmlformats.org/officeDocument/2006/relationships/hyperlink" Target="https://cdr.cancer.gov/cgi-bin/cdr/Filter.py?DocId=CDR0000783964&amp;Filter=set:QC+GlossaryTermName+with+Concept+Set" TargetMode="External"/><Relationship Id="rId895" Type="http://schemas.openxmlformats.org/officeDocument/2006/relationships/hyperlink" Target="https://cdr.cancer.gov/cgi-bin/cdr/QCforWord.py?DocId=CDR0000062863&amp;DocType=Summary:bu&amp;DocVersion=None&amp;parmstring=yes&amp;parmid=118559" TargetMode="External"/><Relationship Id="rId909" Type="http://schemas.openxmlformats.org/officeDocument/2006/relationships/hyperlink" Target="https://cdr.cancer.gov/cgi-bin/cdr/Filter.py?DocId=CDR0000460211&amp;Filter=set:QC+GlossaryTermName+with+Concept+Set" TargetMode="External"/><Relationship Id="rId1080" Type="http://schemas.openxmlformats.org/officeDocument/2006/relationships/hyperlink" Target="https://cdr.cancer.gov/cgi-bin/cdr/QCforWord.py?DocId=CDR0000062863&amp;DocType=Summary:bu&amp;DocVersion=None&amp;parmstring=yes&amp;parmid=118559" TargetMode="External"/><Relationship Id="rId1301" Type="http://schemas.openxmlformats.org/officeDocument/2006/relationships/hyperlink" Target="https://cdr.cancer.gov/cgi-bin/cdr/QCforWord.py?DocId=CDR0000062863&amp;DocType=Summary:bu&amp;DocVersion=None&amp;parmstring=yes&amp;parmid=118559" TargetMode="External"/><Relationship Id="rId1539" Type="http://schemas.openxmlformats.org/officeDocument/2006/relationships/hyperlink" Target="https://cdr.cancer.gov/cgi-bin/cdr/QCforWord.py?DocId=CDR0000062863&amp;DocType=Summary:bu&amp;DocVersion=None&amp;parmstring=yes&amp;parmid=118559" TargetMode="External"/><Relationship Id="rId1746" Type="http://schemas.openxmlformats.org/officeDocument/2006/relationships/hyperlink" Target="https://cdr.cancer.gov/cgi-bin/cdr/QCforWord.py?DocId=CDR0000062863&amp;DocType=Summary:bu&amp;DocVersion=None&amp;parmstring=yes&amp;parmid=118559" TargetMode="External"/><Relationship Id="rId1953" Type="http://schemas.openxmlformats.org/officeDocument/2006/relationships/hyperlink" Target="https://www.acpgbi.org.uk/content/uploads/2007-CC-Management-Guidelines.pdf" TargetMode="External"/><Relationship Id="rId38" Type="http://schemas.openxmlformats.org/officeDocument/2006/relationships/hyperlink" Target="https://cdr.cancer.gov/cgi-bin/cdr/QCforWord.py?DocId=CDR0000062863&amp;DocType=Summary:bu&amp;DocVersion=None&amp;parmstring=yes&amp;parmid=118559" TargetMode="External"/><Relationship Id="rId103" Type="http://schemas.openxmlformats.org/officeDocument/2006/relationships/hyperlink" Target="https://cdr.cancer.gov/cgi-bin/cdr/QCforWord.py?DocId=CDR0000062863&amp;DocType=Summary:bu&amp;DocVersion=None&amp;parmstring=yes&amp;parmid=118559" TargetMode="External"/><Relationship Id="rId310" Type="http://schemas.openxmlformats.org/officeDocument/2006/relationships/hyperlink" Target="https://cdr.cancer.gov/cgi-bin/cdr/QCforWord.py?DocId=CDR0000062863&amp;DocType=Summary:bu&amp;DocVersion=None&amp;parmstring=yes&amp;parmid=118559" TargetMode="External"/><Relationship Id="rId548" Type="http://schemas.openxmlformats.org/officeDocument/2006/relationships/hyperlink" Target="https://cdr.cancer.gov/cgi-bin/cdr/QcReport.py?DocId=CDR0000531823&amp;Session=guest" TargetMode="External"/><Relationship Id="rId755" Type="http://schemas.openxmlformats.org/officeDocument/2006/relationships/hyperlink" Target="https://cdr.cancer.gov/cgi-bin/cdr/QCforWord.py?DocId=CDR0000062863&amp;DocType=Summary:bu&amp;DocVersion=None&amp;parmstring=yes&amp;parmid=118559" TargetMode="External"/><Relationship Id="rId962" Type="http://schemas.openxmlformats.org/officeDocument/2006/relationships/hyperlink" Target="https://cdr.cancer.gov/cgi-bin/cdr/QCforWord.py?DocId=CDR0000062863&amp;DocType=Summary:bu&amp;DocVersion=None&amp;parmstring=yes&amp;parmid=118559" TargetMode="External"/><Relationship Id="rId1178" Type="http://schemas.openxmlformats.org/officeDocument/2006/relationships/hyperlink" Target="https://cdr.cancer.gov/cgi-bin/cdr/QCforWord.py?DocId=CDR0000062863&amp;DocType=Summary:bu&amp;DocVersion=None&amp;parmstring=yes&amp;parmid=118559" TargetMode="External"/><Relationship Id="rId1385" Type="http://schemas.openxmlformats.org/officeDocument/2006/relationships/hyperlink" Target="https://cdr.cancer.gov/cgi-bin/cdr/QCforWord.py?DocId=CDR0000062863&amp;DocType=Summary:bu&amp;DocVersion=None&amp;parmstring=yes&amp;parmid=118559" TargetMode="External"/><Relationship Id="rId1592" Type="http://schemas.openxmlformats.org/officeDocument/2006/relationships/hyperlink" Target="https://cdr.cancer.gov/cgi-bin/cdr/QCforWord.py?DocId=CDR0000062863&amp;DocType=Summary:bu&amp;DocVersion=None&amp;parmstring=yes&amp;parmid=118559" TargetMode="External"/><Relationship Id="rId1606" Type="http://schemas.openxmlformats.org/officeDocument/2006/relationships/hyperlink" Target="https://cdr.cancer.gov/cgi-bin/cdr/QCforWord.py?DocId=CDR0000062863&amp;DocType=Summary:bu&amp;DocVersion=None&amp;parmstring=yes&amp;parmid=118559" TargetMode="External"/><Relationship Id="rId1813" Type="http://schemas.openxmlformats.org/officeDocument/2006/relationships/hyperlink" Target="https://cdr.cancer.gov/cgi-bin/cdr/QcReport.py?DocId=CDR0000062863&amp;Session=guest" TargetMode="External"/><Relationship Id="rId91" Type="http://schemas.openxmlformats.org/officeDocument/2006/relationships/hyperlink" Target="https://cdr.cancer.gov/cgi-bin/cdr/QCforWord.py?DocId=CDR0000062863&amp;DocType=Summary:bu&amp;DocVersion=None&amp;parmstring=yes&amp;parmid=118559" TargetMode="External"/><Relationship Id="rId187" Type="http://schemas.openxmlformats.org/officeDocument/2006/relationships/hyperlink" Target="https://cdr.cancer.gov/cgi-bin/cdr/QCforWord.py?DocId=CDR0000062863&amp;DocType=Summary:bu&amp;DocVersion=None&amp;parmstring=yes&amp;parmid=118559" TargetMode="External"/><Relationship Id="rId394" Type="http://schemas.openxmlformats.org/officeDocument/2006/relationships/hyperlink" Target="https://cdr.cancer.gov/cgi-bin/cdr/QCforWord.py?DocId=CDR0000062863&amp;DocType=Summary:bu&amp;DocVersion=None&amp;parmstring=yes&amp;parmid=118559" TargetMode="External"/><Relationship Id="rId408" Type="http://schemas.openxmlformats.org/officeDocument/2006/relationships/hyperlink" Target="https://cdr.cancer.gov/cgi-bin/cdr/QCforWord.py?DocId=CDR0000062863&amp;DocType=Summary:bu&amp;DocVersion=None&amp;parmstring=yes&amp;parmid=118559" TargetMode="External"/><Relationship Id="rId615" Type="http://schemas.openxmlformats.org/officeDocument/2006/relationships/hyperlink" Target="https://cdr.cancer.gov/cgi-bin/cdr/QCforWord.py?DocId=CDR0000062863&amp;DocType=Summary:bu&amp;DocVersion=None&amp;parmstring=yes&amp;parmid=118559" TargetMode="External"/><Relationship Id="rId822" Type="http://schemas.openxmlformats.org/officeDocument/2006/relationships/hyperlink" Target="https://cdr.cancer.gov/cgi-bin/cdr/QCforWord.py?DocId=CDR0000062863&amp;DocType=Summary:bu&amp;DocVersion=None&amp;parmstring=yes&amp;parmid=118559" TargetMode="External"/><Relationship Id="rId1038" Type="http://schemas.openxmlformats.org/officeDocument/2006/relationships/hyperlink" Target="https://cdr.cancer.gov/cgi-bin/cdr/QCforWord.py?DocId=CDR0000062863&amp;DocType=Summary:bu&amp;DocVersion=None&amp;parmstring=yes&amp;parmid=118559" TargetMode="External"/><Relationship Id="rId1245" Type="http://schemas.openxmlformats.org/officeDocument/2006/relationships/hyperlink" Target="https://cdr.cancer.gov/cgi-bin/cdr/QCforWord.py?DocId=CDR0000062863&amp;DocType=Summary:bu&amp;DocVersion=None&amp;parmstring=yes&amp;parmid=118559" TargetMode="External"/><Relationship Id="rId1452" Type="http://schemas.openxmlformats.org/officeDocument/2006/relationships/hyperlink" Target="https://cdr.cancer.gov/cgi-bin/cdr/QCforWord.py?DocId=CDR0000062863&amp;DocType=Summary:bu&amp;DocVersion=None&amp;parmstring=yes&amp;parmid=118559" TargetMode="External"/><Relationship Id="rId1897" Type="http://schemas.openxmlformats.org/officeDocument/2006/relationships/hyperlink" Target="https://cdr.cancer.gov/cgi-bin/cdr/QCforWord.py?DocId=CDR0000062863&amp;DocType=Summary:bu&amp;DocVersion=None&amp;parmstring=yes&amp;parmid=118559" TargetMode="External"/><Relationship Id="rId254" Type="http://schemas.openxmlformats.org/officeDocument/2006/relationships/hyperlink" Target="https://cdr.cancer.gov/cgi-bin/cdr/QCforWord.py?DocId=CDR0000062863&amp;DocType=Summary:bu&amp;DocVersion=None&amp;parmstring=yes&amp;parmid=118559" TargetMode="External"/><Relationship Id="rId699" Type="http://schemas.openxmlformats.org/officeDocument/2006/relationships/hyperlink" Target="https://cdr.cancer.gov/cgi-bin/cdr/QCforWord.py?DocId=CDR0000062863&amp;DocType=Summary:bu&amp;DocVersion=None&amp;parmstring=yes&amp;parmid=118559" TargetMode="External"/><Relationship Id="rId1091" Type="http://schemas.openxmlformats.org/officeDocument/2006/relationships/hyperlink" Target="https://cdr.cancer.gov/cgi-bin/cdr/QCforWord.py?DocId=CDR0000062863&amp;DocType=Summary:bu&amp;DocVersion=None&amp;parmstring=yes&amp;parmid=118559" TargetMode="External"/><Relationship Id="rId1105" Type="http://schemas.openxmlformats.org/officeDocument/2006/relationships/hyperlink" Target="https://cdr.cancer.gov/cgi-bin/cdr/QCforWord.py?DocId=CDR0000062863&amp;DocType=Summary:bu&amp;DocVersion=None&amp;parmstring=yes&amp;parmid=118559" TargetMode="External"/><Relationship Id="rId1312" Type="http://schemas.openxmlformats.org/officeDocument/2006/relationships/hyperlink" Target="https://cdr.cancer.gov/cgi-bin/cdr/QCforWord.py?DocId=CDR0000062863&amp;DocType=Summary:bu&amp;DocVersion=None&amp;parmstring=yes&amp;parmid=118559" TargetMode="External"/><Relationship Id="rId1757" Type="http://schemas.openxmlformats.org/officeDocument/2006/relationships/hyperlink" Target="https://cdr.cancer.gov/cgi-bin/cdr/QCforWord.py?DocId=CDR0000062863&amp;DocType=Summary:bu&amp;DocVersion=None&amp;parmstring=yes&amp;parmid=118559" TargetMode="External"/><Relationship Id="rId49" Type="http://schemas.openxmlformats.org/officeDocument/2006/relationships/hyperlink" Target="https://cdr.cancer.gov/cgi-bin/cdr/Filter.py?DocId=CDR0000339347&amp;Filter=set:QC+GlossaryTermName+with+Concept+Set" TargetMode="External"/><Relationship Id="rId114" Type="http://schemas.openxmlformats.org/officeDocument/2006/relationships/hyperlink" Target="https://cdr.cancer.gov/cgi-bin/cdr/Filter.py?DocId=CDR0000460154&amp;Filter=set:QC+GlossaryTermName+with+Concept+Set" TargetMode="External"/><Relationship Id="rId461" Type="http://schemas.openxmlformats.org/officeDocument/2006/relationships/hyperlink" Target="https://cdr.cancer.gov/cgi-bin/cdr/QCforWord.py?DocId=CDR0000062863&amp;DocType=Summary:bu&amp;DocVersion=None&amp;parmstring=yes&amp;parmid=118559" TargetMode="External"/><Relationship Id="rId559" Type="http://schemas.openxmlformats.org/officeDocument/2006/relationships/hyperlink" Target="https://cdr.cancer.gov/cgi-bin/cdr/QCforWord.py?DocId=CDR0000062863&amp;DocType=Summary:bu&amp;DocVersion=None&amp;parmstring=yes&amp;parmid=118559" TargetMode="External"/><Relationship Id="rId766" Type="http://schemas.openxmlformats.org/officeDocument/2006/relationships/hyperlink" Target="https://cdr.cancer.gov/cgi-bin/cdr/QCforWord.py?DocId=CDR0000062863&amp;DocType=Summary:bu&amp;DocVersion=None&amp;parmstring=yes&amp;parmid=118559" TargetMode="External"/><Relationship Id="rId1189" Type="http://schemas.openxmlformats.org/officeDocument/2006/relationships/hyperlink" Target="https://cdr.cancer.gov/cgi-bin/cdr/QCforWord.py?DocId=CDR0000062863&amp;DocType=Summary:bu&amp;DocVersion=None&amp;parmstring=yes&amp;parmid=118559" TargetMode="External"/><Relationship Id="rId1396" Type="http://schemas.openxmlformats.org/officeDocument/2006/relationships/hyperlink" Target="https://cdr.cancer.gov/cgi-bin/cdr/QCforWord.py?DocId=CDR0000062863&amp;DocType=Summary:bu&amp;DocVersion=None&amp;parmstring=yes&amp;parmid=118559" TargetMode="External"/><Relationship Id="rId1617" Type="http://schemas.openxmlformats.org/officeDocument/2006/relationships/hyperlink" Target="https://cdr.cancer.gov/cgi-bin/cdr/QcReport.py?DocId=CDR0000526280&amp;Session=guest" TargetMode="External"/><Relationship Id="rId1824" Type="http://schemas.openxmlformats.org/officeDocument/2006/relationships/hyperlink" Target="https://cdr.cancer.gov/cgi-bin/cdr/QCforWord.py?DocId=CDR0000062863&amp;DocType=Summary:bu&amp;DocVersion=None&amp;parmstring=yes&amp;parmid=118559" TargetMode="External"/><Relationship Id="rId198" Type="http://schemas.openxmlformats.org/officeDocument/2006/relationships/hyperlink" Target="https://cdr.cancer.gov/cgi-bin/cdr/QCforWord.py?DocId=CDR0000062863&amp;DocType=Summary:bu&amp;DocVersion=None&amp;parmstring=yes&amp;parmid=118559" TargetMode="External"/><Relationship Id="rId321" Type="http://schemas.openxmlformats.org/officeDocument/2006/relationships/hyperlink" Target="https://cdr.cancer.gov/cgi-bin/cdr/QCforWord.py?DocId=CDR0000062863&amp;DocType=Summary:bu&amp;DocVersion=None&amp;parmstring=yes&amp;parmid=118559" TargetMode="External"/><Relationship Id="rId419" Type="http://schemas.openxmlformats.org/officeDocument/2006/relationships/hyperlink" Target="https://cdr.cancer.gov/cgi-bin/cdr/Filter.py?DocId=CDR0000302456&amp;Filter=set:QC+GlossaryTermName+with+Concept+Set" TargetMode="External"/><Relationship Id="rId626" Type="http://schemas.openxmlformats.org/officeDocument/2006/relationships/hyperlink" Target="https://cdr.cancer.gov/cgi-bin/cdr/QCforWord.py?DocId=CDR0000062863&amp;DocType=Summary:bu&amp;DocVersion=None&amp;parmstring=yes&amp;parmid=118559" TargetMode="External"/><Relationship Id="rId973" Type="http://schemas.openxmlformats.org/officeDocument/2006/relationships/hyperlink" Target="https://cdr.cancer.gov/cgi-bin/cdr/QCforWord.py?DocId=CDR0000062863&amp;DocType=Summary:bu&amp;DocVersion=None&amp;parmstring=yes&amp;parmid=118559" TargetMode="External"/><Relationship Id="rId1049" Type="http://schemas.openxmlformats.org/officeDocument/2006/relationships/hyperlink" Target="https://cdr.cancer.gov/cgi-bin/cdr/QCforWord.py?DocId=CDR0000062863&amp;DocType=Summary:bu&amp;DocVersion=None&amp;parmstring=yes&amp;parmid=118559" TargetMode="External"/><Relationship Id="rId1256" Type="http://schemas.openxmlformats.org/officeDocument/2006/relationships/hyperlink" Target="https://cdr.cancer.gov/cgi-bin/cdr/QCforWord.py?DocId=CDR0000062863&amp;DocType=Summary:bu&amp;DocVersion=None&amp;parmstring=yes&amp;parmid=118559" TargetMode="External"/><Relationship Id="rId833" Type="http://schemas.openxmlformats.org/officeDocument/2006/relationships/hyperlink" Target="https://cdr.cancer.gov/cgi-bin/cdr/QCforWord.py?DocId=CDR0000062863&amp;DocType=Summary:bu&amp;DocVersion=None&amp;parmstring=yes&amp;parmid=118559" TargetMode="External"/><Relationship Id="rId1116" Type="http://schemas.openxmlformats.org/officeDocument/2006/relationships/hyperlink" Target="https://cdr.cancer.gov/cgi-bin/cdr/Filter.py?DocId=CDR0000717443&amp;Filter=set:QC+GlossaryTermName+with+Concept+Set" TargetMode="External"/><Relationship Id="rId1463" Type="http://schemas.openxmlformats.org/officeDocument/2006/relationships/hyperlink" Target="https://cdr.cancer.gov/cgi-bin/cdr/QCforWord.py?DocId=CDR0000062863&amp;DocType=Summary:bu&amp;DocVersion=None&amp;parmstring=yes&amp;parmid=118559" TargetMode="External"/><Relationship Id="rId1670" Type="http://schemas.openxmlformats.org/officeDocument/2006/relationships/hyperlink" Target="https://cdr.cancer.gov/cgi-bin/cdr/QCforWord.py?DocId=CDR0000062863&amp;DocType=Summary:bu&amp;DocVersion=None&amp;parmstring=yes&amp;parmid=118559" TargetMode="External"/><Relationship Id="rId1768" Type="http://schemas.openxmlformats.org/officeDocument/2006/relationships/hyperlink" Target="https://cdr.cancer.gov/cgi-bin/cdr/QCforWord.py?DocId=CDR0000062863&amp;DocType=Summary:bu&amp;DocVersion=None&amp;parmstring=yes&amp;parmid=118559" TargetMode="External"/><Relationship Id="rId265" Type="http://schemas.openxmlformats.org/officeDocument/2006/relationships/hyperlink" Target="https://cdr.cancer.gov/cgi-bin/cdr/QcReport.py?DocId=CDR0000517309&amp;Session=guest" TargetMode="External"/><Relationship Id="rId472" Type="http://schemas.openxmlformats.org/officeDocument/2006/relationships/hyperlink" Target="https://cdr.cancer.gov/cgi-bin/cdr/QCforWord.py?DocId=CDR0000062863&amp;DocType=Summary:bu&amp;DocVersion=None&amp;parmstring=yes&amp;parmid=118559" TargetMode="External"/><Relationship Id="rId900" Type="http://schemas.openxmlformats.org/officeDocument/2006/relationships/hyperlink" Target="https://cdr.cancer.gov/cgi-bin/cdr/QCforWord.py?DocId=CDR0000062863&amp;DocType=Summary:bu&amp;DocVersion=None&amp;parmstring=yes&amp;parmid=118559" TargetMode="External"/><Relationship Id="rId1323" Type="http://schemas.openxmlformats.org/officeDocument/2006/relationships/hyperlink" Target="https://cdr.cancer.gov/cgi-bin/cdr/QCforWord.py?DocId=CDR0000062863&amp;DocType=Summary:bu&amp;DocVersion=None&amp;parmstring=yes&amp;parmid=118559" TargetMode="External"/><Relationship Id="rId1530" Type="http://schemas.openxmlformats.org/officeDocument/2006/relationships/hyperlink" Target="https://cdr.cancer.gov/cgi-bin/cdr/QcReport.py?DocId=CDR0000299612&amp;Session=guest" TargetMode="External"/><Relationship Id="rId1628" Type="http://schemas.openxmlformats.org/officeDocument/2006/relationships/hyperlink" Target="https://cdr.cancer.gov/cgi-bin/cdr/QCforWord.py?DocId=CDR0000062863&amp;DocType=Summary:bu&amp;DocVersion=None&amp;parmstring=yes&amp;parmid=118559" TargetMode="External"/><Relationship Id="rId125" Type="http://schemas.openxmlformats.org/officeDocument/2006/relationships/hyperlink" Target="https://cdr.cancer.gov/cgi-bin/cdr/QCforWord.py?DocId=CDR0000062863&amp;DocType=Summary:bu&amp;DocVersion=None&amp;parmstring=yes&amp;parmid=118559" TargetMode="External"/><Relationship Id="rId332" Type="http://schemas.openxmlformats.org/officeDocument/2006/relationships/hyperlink" Target="https://cdr.cancer.gov/cgi-bin/cdr/QCforWord.py?DocId=CDR0000062863&amp;DocType=Summary:bu&amp;DocVersion=None&amp;parmstring=yes&amp;parmid=118559" TargetMode="External"/><Relationship Id="rId777" Type="http://schemas.openxmlformats.org/officeDocument/2006/relationships/hyperlink" Target="https://cdr.cancer.gov/cgi-bin/cdr/QCforWord.py?DocId=CDR0000062863&amp;DocType=Summary:bu&amp;DocVersion=None&amp;parmstring=yes&amp;parmid=118559" TargetMode="External"/><Relationship Id="rId984" Type="http://schemas.openxmlformats.org/officeDocument/2006/relationships/hyperlink" Target="https://cdr.cancer.gov/cgi-bin/cdr/QCforWord.py?DocId=CDR0000062863&amp;DocType=Summary:bu&amp;DocVersion=None&amp;parmstring=yes&amp;parmid=118559" TargetMode="External"/><Relationship Id="rId1835" Type="http://schemas.openxmlformats.org/officeDocument/2006/relationships/hyperlink" Target="https://cdr.cancer.gov/cgi-bin/cdr/QCforWord.py?DocId=CDR0000062863&amp;DocType=Summary:bu&amp;DocVersion=None&amp;parmstring=yes&amp;parmid=118559" TargetMode="External"/><Relationship Id="rId637" Type="http://schemas.openxmlformats.org/officeDocument/2006/relationships/hyperlink" Target="https://cdr.cancer.gov/cgi-bin/cdr/QCforWord.py?DocId=CDR0000062863&amp;DocType=Summary:bu&amp;DocVersion=None&amp;parmstring=yes&amp;parmid=118559" TargetMode="External"/><Relationship Id="rId844" Type="http://schemas.openxmlformats.org/officeDocument/2006/relationships/hyperlink" Target="https://cdr.cancer.gov/cgi-bin/cdr/QCforWord.py?DocId=CDR0000062863&amp;DocType=Summary:bu&amp;DocVersion=None&amp;parmstring=yes&amp;parmid=118559" TargetMode="External"/><Relationship Id="rId1267" Type="http://schemas.openxmlformats.org/officeDocument/2006/relationships/hyperlink" Target="https://cdr.cancer.gov/cgi-bin/cdr/QCforWord.py?DocId=CDR0000062863&amp;DocType=Summary:bu&amp;DocVersion=None&amp;parmstring=yes&amp;parmid=118559" TargetMode="External"/><Relationship Id="rId1474" Type="http://schemas.openxmlformats.org/officeDocument/2006/relationships/hyperlink" Target="https://cdr.cancer.gov/cgi-bin/cdr/QCforWord.py?DocId=CDR0000062863&amp;DocType=Summary:bu&amp;DocVersion=None&amp;parmstring=yes&amp;parmid=118559" TargetMode="External"/><Relationship Id="rId1681" Type="http://schemas.openxmlformats.org/officeDocument/2006/relationships/hyperlink" Target="https://cdr.cancer.gov/cgi-bin/cdr/QCforWord.py?DocId=CDR0000062863&amp;DocType=Summary:bu&amp;DocVersion=None&amp;parmstring=yes&amp;parmid=118559" TargetMode="External"/><Relationship Id="rId1902" Type="http://schemas.openxmlformats.org/officeDocument/2006/relationships/hyperlink" Target="https://cdr.cancer.gov/cgi-bin/cdr/QCforWord.py?DocId=CDR0000062863&amp;DocType=Summary:bu&amp;DocVersion=None&amp;parmstring=yes&amp;parmid=118559" TargetMode="External"/><Relationship Id="rId276" Type="http://schemas.openxmlformats.org/officeDocument/2006/relationships/hyperlink" Target="https://cdr.cancer.gov/cgi-bin/cdr/QCforWord.py?DocId=CDR0000062863&amp;DocType=Summary:bu&amp;DocVersion=None&amp;parmstring=yes&amp;parmid=118559" TargetMode="External"/><Relationship Id="rId483" Type="http://schemas.openxmlformats.org/officeDocument/2006/relationships/hyperlink" Target="https://cdr.cancer.gov/cgi-bin/cdr/QCforWord.py?DocId=CDR0000062863&amp;DocType=Summary:bu&amp;DocVersion=None&amp;parmstring=yes&amp;parmid=118559" TargetMode="External"/><Relationship Id="rId690" Type="http://schemas.openxmlformats.org/officeDocument/2006/relationships/hyperlink" Target="https://cdr.cancer.gov/cgi-bin/cdr/Filter.py?DocId=CDR0000460154&amp;Filter=set:QC+GlossaryTermName+with+Concept+Set" TargetMode="External"/><Relationship Id="rId704" Type="http://schemas.openxmlformats.org/officeDocument/2006/relationships/hyperlink" Target="https://cdr.cancer.gov/cgi-bin/cdr/QCforWord.py?DocId=CDR0000062863&amp;DocType=Summary:bu&amp;DocVersion=None&amp;parmstring=yes&amp;parmid=118559" TargetMode="External"/><Relationship Id="rId911" Type="http://schemas.openxmlformats.org/officeDocument/2006/relationships/hyperlink" Target="https://cdr.cancer.gov/cgi-bin/cdr/QCforWord.py?DocId=CDR0000062863&amp;DocType=Summary:bu&amp;DocVersion=None&amp;parmstring=yes&amp;parmid=118559" TargetMode="External"/><Relationship Id="rId1127" Type="http://schemas.openxmlformats.org/officeDocument/2006/relationships/hyperlink" Target="https://cdr.cancer.gov/cgi-bin/cdr/QCforWord.py?DocId=CDR0000062863&amp;DocType=Summary:bu&amp;DocVersion=None&amp;parmstring=yes&amp;parmid=118559" TargetMode="External"/><Relationship Id="rId1334" Type="http://schemas.openxmlformats.org/officeDocument/2006/relationships/hyperlink" Target="https://cdr.cancer.gov/cgi-bin/cdr/QCforWord.py?DocId=CDR0000062863&amp;DocType=Summary:bu&amp;DocVersion=None&amp;parmstring=yes&amp;parmid=118559" TargetMode="External"/><Relationship Id="rId1541" Type="http://schemas.openxmlformats.org/officeDocument/2006/relationships/hyperlink" Target="https://cdr.cancer.gov/cgi-bin/cdr/QCforWord.py?DocId=CDR0000062863&amp;DocType=Summary:bu&amp;DocVersion=None&amp;parmstring=yes&amp;parmid=118559" TargetMode="External"/><Relationship Id="rId1779" Type="http://schemas.openxmlformats.org/officeDocument/2006/relationships/hyperlink" Target="https://cdr.cancer.gov/cgi-bin/cdr/QCforWord.py?DocId=CDR0000062863&amp;DocType=Summary:bu&amp;DocVersion=None&amp;parmstring=yes&amp;parmid=118559" TargetMode="External"/><Relationship Id="rId40" Type="http://schemas.openxmlformats.org/officeDocument/2006/relationships/hyperlink" Target="https://cdr.cancer.gov/cgi-bin/cdr/QCforWord.py?DocId=CDR0000062863&amp;DocType=Summary:bu&amp;DocVersion=None&amp;parmstring=yes&amp;parmid=118559" TargetMode="External"/><Relationship Id="rId136" Type="http://schemas.openxmlformats.org/officeDocument/2006/relationships/hyperlink" Target="https://cdr.cancer.gov/cgi-bin/cdr/QCforWord.py?DocId=CDR0000062863&amp;DocType=Summary:bu&amp;DocVersion=None&amp;parmstring=yes&amp;parmid=118559" TargetMode="External"/><Relationship Id="rId343" Type="http://schemas.openxmlformats.org/officeDocument/2006/relationships/hyperlink" Target="https://cdr.cancer.gov/cgi-bin/cdr/QCforWord.py?DocId=CDR0000062863&amp;DocType=Summary:bu&amp;DocVersion=None&amp;parmstring=yes&amp;parmid=118559" TargetMode="External"/><Relationship Id="rId550" Type="http://schemas.openxmlformats.org/officeDocument/2006/relationships/hyperlink" Target="https://cdr.cancer.gov/cgi-bin/cdr/QCforWord.py?DocId=CDR0000062863&amp;DocType=Summary:bu&amp;DocVersion=None&amp;parmstring=yes&amp;parmid=118559" TargetMode="External"/><Relationship Id="rId788" Type="http://schemas.openxmlformats.org/officeDocument/2006/relationships/hyperlink" Target="https://cdr.cancer.gov/cgi-bin/cdr/QCforWord.py?DocId=CDR0000062863&amp;DocType=Summary:bu&amp;DocVersion=None&amp;parmstring=yes&amp;parmid=118559" TargetMode="External"/><Relationship Id="rId995" Type="http://schemas.openxmlformats.org/officeDocument/2006/relationships/hyperlink" Target="https://cdr.cancer.gov/cgi-bin/cdr/QCforWord.py?DocId=CDR0000062863&amp;DocType=Summary:bu&amp;DocVersion=None&amp;parmstring=yes&amp;parmid=118559" TargetMode="External"/><Relationship Id="rId1180" Type="http://schemas.openxmlformats.org/officeDocument/2006/relationships/hyperlink" Target="https://cdr.cancer.gov/cgi-bin/cdr/Filter.py?DocId=CDR0000044798&amp;Filter=set:QC+GlossaryTermName+with+Concept+Set" TargetMode="External"/><Relationship Id="rId1401" Type="http://schemas.openxmlformats.org/officeDocument/2006/relationships/hyperlink" Target="https://cdr.cancer.gov/cgi-bin/cdr/QCforWord.py?DocId=CDR0000062863&amp;DocType=Summary:bu&amp;DocVersion=None&amp;parmstring=yes&amp;parmid=118559" TargetMode="External"/><Relationship Id="rId1639" Type="http://schemas.openxmlformats.org/officeDocument/2006/relationships/hyperlink" Target="https://cdr.cancer.gov/cgi-bin/cdr/QCforWord.py?DocId=CDR0000062863&amp;DocType=Summary:bu&amp;DocVersion=None&amp;parmstring=yes&amp;parmid=118559" TargetMode="External"/><Relationship Id="rId1846" Type="http://schemas.openxmlformats.org/officeDocument/2006/relationships/hyperlink" Target="https://cdr.cancer.gov/cgi-bin/cdr/QCforWord.py?DocId=CDR0000062863&amp;DocType=Summary:bu&amp;DocVersion=None&amp;parmstring=yes&amp;parmid=118559" TargetMode="External"/><Relationship Id="rId203" Type="http://schemas.openxmlformats.org/officeDocument/2006/relationships/hyperlink" Target="https://cdr.cancer.gov/cgi-bin/cdr/QCforWord.py?DocId=CDR0000062863&amp;DocType=Summary:bu&amp;DocVersion=None&amp;parmstring=yes&amp;parmid=118559" TargetMode="External"/><Relationship Id="rId648" Type="http://schemas.openxmlformats.org/officeDocument/2006/relationships/hyperlink" Target="https://cdr.cancer.gov/cgi-bin/cdr/QCforWord.py?DocId=CDR0000062863&amp;DocType=Summary:bu&amp;DocVersion=None&amp;parmstring=yes&amp;parmid=118559" TargetMode="External"/><Relationship Id="rId855" Type="http://schemas.openxmlformats.org/officeDocument/2006/relationships/hyperlink" Target="https://cdr.cancer.gov/cgi-bin/cdr/Filter.py?DocId=CDR0000339337&amp;Filter=set:QC+GlossaryTermName+with+Concept+Set" TargetMode="External"/><Relationship Id="rId1040" Type="http://schemas.openxmlformats.org/officeDocument/2006/relationships/hyperlink" Target="https://cdr.cancer.gov/cgi-bin/cdr/QCforWord.py?DocId=CDR0000062863&amp;DocType=Summary:bu&amp;DocVersion=None&amp;parmstring=yes&amp;parmid=118559" TargetMode="External"/><Relationship Id="rId1278" Type="http://schemas.openxmlformats.org/officeDocument/2006/relationships/hyperlink" Target="https://cdr.cancer.gov/cgi-bin/cdr/Filter.py?DocId=CDR0000763024&amp;Filter=set:QC+GlossaryTermName+with+Concept+Set" TargetMode="External"/><Relationship Id="rId1485" Type="http://schemas.openxmlformats.org/officeDocument/2006/relationships/hyperlink" Target="https://cdr.cancer.gov/cgi-bin/cdr/QCforWord.py?DocId=CDR0000062863&amp;DocType=Summary:bu&amp;DocVersion=None&amp;parmstring=yes&amp;parmid=118559" TargetMode="External"/><Relationship Id="rId1692" Type="http://schemas.openxmlformats.org/officeDocument/2006/relationships/hyperlink" Target="https://cdr.cancer.gov/cgi-bin/cdr/QCforWord.py?DocId=CDR0000062863&amp;DocType=Summary:bu&amp;DocVersion=None&amp;parmstring=yes&amp;parmid=118559" TargetMode="External"/><Relationship Id="rId1706" Type="http://schemas.openxmlformats.org/officeDocument/2006/relationships/hyperlink" Target="https://cdr.cancer.gov/cgi-bin/cdr/QCforWord.py?DocId=CDR0000062863&amp;DocType=Summary:bu&amp;DocVersion=None&amp;parmstring=yes&amp;parmid=118559" TargetMode="External"/><Relationship Id="rId1913" Type="http://schemas.openxmlformats.org/officeDocument/2006/relationships/hyperlink" Target="https://cdr.cancer.gov/cgi-bin/cdr/QCforWord.py?DocId=CDR0000062863&amp;DocType=Summary:bu&amp;DocVersion=None&amp;parmstring=yes&amp;parmid=118559" TargetMode="External"/><Relationship Id="rId287" Type="http://schemas.openxmlformats.org/officeDocument/2006/relationships/hyperlink" Target="https://cdr.cancer.gov/cgi-bin/cdr/QCforWord.py?DocId=CDR0000062863&amp;DocType=Summary:bu&amp;DocVersion=None&amp;parmstring=yes&amp;parmid=118559" TargetMode="External"/><Relationship Id="rId410" Type="http://schemas.openxmlformats.org/officeDocument/2006/relationships/hyperlink" Target="https://cdr.cancer.gov/cgi-bin/cdr/QCforWord.py?DocId=CDR0000062863&amp;DocType=Summary:bu&amp;DocVersion=None&amp;parmstring=yes&amp;parmid=118559" TargetMode="External"/><Relationship Id="rId494" Type="http://schemas.openxmlformats.org/officeDocument/2006/relationships/hyperlink" Target="https://cdr.cancer.gov/cgi-bin/cdr/QCforWord.py?DocId=CDR0000062863&amp;DocType=Summary:bu&amp;DocVersion=None&amp;parmstring=yes&amp;parmid=118559" TargetMode="External"/><Relationship Id="rId508" Type="http://schemas.openxmlformats.org/officeDocument/2006/relationships/hyperlink" Target="https://cdr.cancer.gov/cgi-bin/cdr/QCforWord.py?DocId=CDR0000062863&amp;DocType=Summary:bu&amp;DocVersion=None&amp;parmstring=yes&amp;parmid=118559" TargetMode="External"/><Relationship Id="rId715" Type="http://schemas.openxmlformats.org/officeDocument/2006/relationships/hyperlink" Target="https://cdr.cancer.gov/cgi-bin/cdr/QCforWord.py?DocId=CDR0000062863&amp;DocType=Summary:bu&amp;DocVersion=None&amp;parmstring=yes&amp;parmid=118559" TargetMode="External"/><Relationship Id="rId922" Type="http://schemas.openxmlformats.org/officeDocument/2006/relationships/hyperlink" Target="https://cdr.cancer.gov/cgi-bin/cdr/QCforWord.py?DocId=CDR0000062863&amp;DocType=Summary:bu&amp;DocVersion=None&amp;parmstring=yes&amp;parmid=118559" TargetMode="External"/><Relationship Id="rId1138" Type="http://schemas.openxmlformats.org/officeDocument/2006/relationships/hyperlink" Target="https://cdr.cancer.gov/cgi-bin/cdr/QCforWord.py?DocId=CDR0000062863&amp;DocType=Summary:bu&amp;DocVersion=None&amp;parmstring=yes&amp;parmid=118559" TargetMode="External"/><Relationship Id="rId1345" Type="http://schemas.openxmlformats.org/officeDocument/2006/relationships/hyperlink" Target="https://cdr.cancer.gov/cgi-bin/cdr/QCforWord.py?DocId=CDR0000062863&amp;DocType=Summary:bu&amp;DocVersion=None&amp;parmstring=yes&amp;parmid=118559" TargetMode="External"/><Relationship Id="rId1552" Type="http://schemas.openxmlformats.org/officeDocument/2006/relationships/hyperlink" Target="https://cdr.cancer.gov/cgi-bin/cdr/QCforWord.py?DocId=CDR0000062863&amp;DocType=Summary:bu&amp;DocVersion=None&amp;parmstring=yes&amp;parmid=118559" TargetMode="External"/><Relationship Id="rId147" Type="http://schemas.openxmlformats.org/officeDocument/2006/relationships/hyperlink" Target="https://cdr.cancer.gov/cgi-bin/cdr/QCforWord.py?DocId=CDR0000062863&amp;DocType=Summary:bu&amp;DocVersion=None&amp;parmstring=yes&amp;parmid=118559" TargetMode="External"/><Relationship Id="rId354" Type="http://schemas.openxmlformats.org/officeDocument/2006/relationships/hyperlink" Target="https://cdr.cancer.gov/cgi-bin/cdr/QCforWord.py?DocId=CDR0000062863&amp;DocType=Summary:bu&amp;DocVersion=None&amp;parmstring=yes&amp;parmid=118559" TargetMode="External"/><Relationship Id="rId799" Type="http://schemas.openxmlformats.org/officeDocument/2006/relationships/hyperlink" Target="https://cdr.cancer.gov/cgi-bin/cdr/QCforWord.py?DocId=CDR0000062863&amp;DocType=Summary:bu&amp;DocVersion=None&amp;parmstring=yes&amp;parmid=118559" TargetMode="External"/><Relationship Id="rId1191" Type="http://schemas.openxmlformats.org/officeDocument/2006/relationships/hyperlink" Target="https://cdr.cancer.gov/cgi-bin/cdr/Filter.py?DocId=CDR0000390290&amp;Filter=set:QC+GlossaryTermName+with+Concept+Set" TargetMode="External"/><Relationship Id="rId1205" Type="http://schemas.openxmlformats.org/officeDocument/2006/relationships/hyperlink" Target="https://cdr.cancer.gov/cgi-bin/cdr/QCforWord.py?DocId=CDR0000062863&amp;DocType=Summary:bu&amp;DocVersion=None&amp;parmstring=yes&amp;parmid=118559" TargetMode="External"/><Relationship Id="rId1857" Type="http://schemas.openxmlformats.org/officeDocument/2006/relationships/hyperlink" Target="https://cdr.cancer.gov/cgi-bin/cdr/QCforWord.py?DocId=CDR0000062863&amp;DocType=Summary:bu&amp;DocVersion=None&amp;parmstring=yes&amp;parmid=118559" TargetMode="External"/><Relationship Id="rId51" Type="http://schemas.openxmlformats.org/officeDocument/2006/relationships/hyperlink" Target="https://cdr.cancer.gov/cgi-bin/cdr/QCforWord.py?DocId=CDR0000062863&amp;DocType=Summary:bu&amp;DocVersion=None&amp;parmstring=yes&amp;parmid=118559" TargetMode="External"/><Relationship Id="rId561" Type="http://schemas.openxmlformats.org/officeDocument/2006/relationships/hyperlink" Target="https://cdr.cancer.gov/cgi-bin/cdr/QCforWord.py?DocId=CDR0000062863&amp;DocType=Summary:bu&amp;DocVersion=None&amp;parmstring=yes&amp;parmid=118559" TargetMode="External"/><Relationship Id="rId659" Type="http://schemas.openxmlformats.org/officeDocument/2006/relationships/hyperlink" Target="https://cdr.cancer.gov/cgi-bin/cdr/Filter.py?DocId=CDR0000339341&amp;Filter=set:QC+GlossaryTermName+with+Concept+Set" TargetMode="External"/><Relationship Id="rId866" Type="http://schemas.openxmlformats.org/officeDocument/2006/relationships/hyperlink" Target="https://cdr.cancer.gov/cgi-bin/cdr/QCforWord.py?DocId=CDR0000062863&amp;DocType=Summary:bu&amp;DocVersion=None&amp;parmstring=yes&amp;parmid=118559" TargetMode="External"/><Relationship Id="rId1289" Type="http://schemas.openxmlformats.org/officeDocument/2006/relationships/hyperlink" Target="https://cdr.cancer.gov/cgi-bin/cdr/QCforWord.py?DocId=CDR0000062863&amp;DocType=Summary:bu&amp;DocVersion=None&amp;parmstring=yes&amp;parmid=118559" TargetMode="External"/><Relationship Id="rId1412" Type="http://schemas.openxmlformats.org/officeDocument/2006/relationships/hyperlink" Target="https://cdr.cancer.gov/cgi-bin/cdr/QCforWord.py?DocId=CDR0000062863&amp;DocType=Summary:bu&amp;DocVersion=None&amp;parmstring=yes&amp;parmid=118559" TargetMode="External"/><Relationship Id="rId1496" Type="http://schemas.openxmlformats.org/officeDocument/2006/relationships/hyperlink" Target="https://cdr.cancer.gov/cgi-bin/cdr/QCforWord.py?DocId=CDR0000062863&amp;DocType=Summary:bu&amp;DocVersion=None&amp;parmstring=yes&amp;parmid=118559" TargetMode="External"/><Relationship Id="rId1717" Type="http://schemas.openxmlformats.org/officeDocument/2006/relationships/hyperlink" Target="https://cdr.cancer.gov/cgi-bin/cdr/QCforWord.py?DocId=CDR0000062863&amp;DocType=Summary:bu&amp;DocVersion=None&amp;parmstring=yes&amp;parmid=118559" TargetMode="External"/><Relationship Id="rId1924" Type="http://schemas.openxmlformats.org/officeDocument/2006/relationships/hyperlink" Target="https://cdr.cancer.gov/cgi-bin/cdr/QCforWord.py?DocId=CDR0000062863&amp;DocType=Summary:bu&amp;DocVersion=None&amp;parmstring=yes&amp;parmid=118559" TargetMode="External"/><Relationship Id="rId214" Type="http://schemas.openxmlformats.org/officeDocument/2006/relationships/hyperlink" Target="https://cdr.cancer.gov/cgi-bin/cdr/Filter.py?DocId=CDR0000783964&amp;Filter=set:QC+GlossaryTermName+with+Concept+Set" TargetMode="External"/><Relationship Id="rId298" Type="http://schemas.openxmlformats.org/officeDocument/2006/relationships/hyperlink" Target="https://cdr.cancer.gov/cgi-bin/cdr/QCforWord.py?DocId=CDR0000062863&amp;DocType=Summary:bu&amp;DocVersion=None&amp;parmstring=yes&amp;parmid=118559" TargetMode="External"/><Relationship Id="rId421" Type="http://schemas.openxmlformats.org/officeDocument/2006/relationships/hyperlink" Target="https://cdr.cancer.gov/cgi-bin/cdr/QCforWord.py?DocId=CDR0000062863&amp;DocType=Summary:bu&amp;DocVersion=None&amp;parmstring=yes&amp;parmid=118559" TargetMode="External"/><Relationship Id="rId519" Type="http://schemas.openxmlformats.org/officeDocument/2006/relationships/hyperlink" Target="https://cdr.cancer.gov/cgi-bin/cdr/QCforWord.py?DocId=CDR0000062863&amp;DocType=Summary:bu&amp;DocVersion=None&amp;parmstring=yes&amp;parmid=118559" TargetMode="External"/><Relationship Id="rId1051" Type="http://schemas.openxmlformats.org/officeDocument/2006/relationships/hyperlink" Target="https://cdr.cancer.gov/cgi-bin/cdr/QCforWord.py?DocId=CDR0000062863&amp;DocType=Summary:bu&amp;DocVersion=None&amp;parmstring=yes&amp;parmid=118559" TargetMode="External"/><Relationship Id="rId1149" Type="http://schemas.openxmlformats.org/officeDocument/2006/relationships/hyperlink" Target="https://cdr.cancer.gov/cgi-bin/cdr/QCforWord.py?DocId=CDR0000062863&amp;DocType=Summary:bu&amp;DocVersion=None&amp;parmstring=yes&amp;parmid=118559" TargetMode="External"/><Relationship Id="rId1356" Type="http://schemas.openxmlformats.org/officeDocument/2006/relationships/hyperlink" Target="https://cdr.cancer.gov/cgi-bin/cdr/Filter.py?DocId=CDR0000556486&amp;Filter=set:QC+GlossaryTermName+with+Concept+Set" TargetMode="External"/><Relationship Id="rId158" Type="http://schemas.openxmlformats.org/officeDocument/2006/relationships/hyperlink" Target="https://cdr.cancer.gov/cgi-bin/cdr/QCforWord.py?DocId=CDR0000062863&amp;DocType=Summary:bu&amp;DocVersion=None&amp;parmstring=yes&amp;parmid=118559" TargetMode="External"/><Relationship Id="rId726" Type="http://schemas.openxmlformats.org/officeDocument/2006/relationships/hyperlink" Target="https://cdr.cancer.gov/cgi-bin/cdr/QCforWord.py?DocId=CDR0000062863&amp;DocType=Summary:bu&amp;DocVersion=None&amp;parmstring=yes&amp;parmid=118559" TargetMode="External"/><Relationship Id="rId933" Type="http://schemas.openxmlformats.org/officeDocument/2006/relationships/hyperlink" Target="https://cdr.cancer.gov/cgi-bin/cdr/QCforWord.py?DocId=CDR0000062863&amp;DocType=Summary:bu&amp;DocVersion=None&amp;parmstring=yes&amp;parmid=118559" TargetMode="External"/><Relationship Id="rId1009" Type="http://schemas.openxmlformats.org/officeDocument/2006/relationships/hyperlink" Target="https://cdr.cancer.gov/cgi-bin/cdr/QCforWord.py?DocId=CDR0000062863&amp;DocType=Summary:bu&amp;DocVersion=None&amp;parmstring=yes&amp;parmid=118559" TargetMode="External"/><Relationship Id="rId1563" Type="http://schemas.openxmlformats.org/officeDocument/2006/relationships/hyperlink" Target="https://cdr.cancer.gov/cgi-bin/cdr/QCforWord.py?DocId=CDR0000062863&amp;DocType=Summary:bu&amp;DocVersion=None&amp;parmstring=yes&amp;parmid=118559" TargetMode="External"/><Relationship Id="rId1770" Type="http://schemas.openxmlformats.org/officeDocument/2006/relationships/hyperlink" Target="https://cdr.cancer.gov/cgi-bin/cdr/Filter.py?DocId=CDR0000783965&amp;Filter=set:QC+GlossaryTermName+with+Concept+Set" TargetMode="External"/><Relationship Id="rId1868" Type="http://schemas.openxmlformats.org/officeDocument/2006/relationships/hyperlink" Target="https://cdr.cancer.gov/cgi-bin/cdr/Filter.py?DocId=CDR0000460129&amp;Filter=set:QC+GlossaryTermName+with+Concept+Set" TargetMode="External"/><Relationship Id="rId62" Type="http://schemas.openxmlformats.org/officeDocument/2006/relationships/hyperlink" Target="https://cdr.cancer.gov/cgi-bin/cdr/QCforWord.py?DocId=CDR0000062863&amp;DocType=Summary:bu&amp;DocVersion=None&amp;parmstring=yes&amp;parmid=118559" TargetMode="External"/><Relationship Id="rId365" Type="http://schemas.openxmlformats.org/officeDocument/2006/relationships/hyperlink" Target="https://cdr.cancer.gov/cgi-bin/cdr/QCforWord.py?DocId=CDR0000062863&amp;DocType=Summary:bu&amp;DocVersion=None&amp;parmstring=yes&amp;parmid=118559" TargetMode="External"/><Relationship Id="rId572" Type="http://schemas.openxmlformats.org/officeDocument/2006/relationships/hyperlink" Target="https://cdr.cancer.gov/cgi-bin/cdr/QCforWord.py?DocId=CDR0000062863&amp;DocType=Summary:bu&amp;DocVersion=None&amp;parmstring=yes&amp;parmid=118559" TargetMode="External"/><Relationship Id="rId1216" Type="http://schemas.openxmlformats.org/officeDocument/2006/relationships/hyperlink" Target="https://cdr.cancer.gov/cgi-bin/cdr/QCforWord.py?DocId=CDR0000062863&amp;DocType=Summary:bu&amp;DocVersion=None&amp;parmstring=yes&amp;parmid=118559" TargetMode="External"/><Relationship Id="rId1423" Type="http://schemas.openxmlformats.org/officeDocument/2006/relationships/hyperlink" Target="https://cdr.cancer.gov/cgi-bin/cdr/QCforWord.py?DocId=CDR0000062863&amp;DocType=Summary:bu&amp;DocVersion=None&amp;parmstring=yes&amp;parmid=118559" TargetMode="External"/><Relationship Id="rId1630" Type="http://schemas.openxmlformats.org/officeDocument/2006/relationships/hyperlink" Target="https://cdr.cancer.gov/cgi-bin/cdr/QcReport.py?DocId=CDR0000526277&amp;Session=guest" TargetMode="External"/><Relationship Id="rId225" Type="http://schemas.openxmlformats.org/officeDocument/2006/relationships/hyperlink" Target="https://cdr.cancer.gov/cgi-bin/cdr/QCforWord.py?DocId=CDR0000062863&amp;DocType=Summary:bu&amp;DocVersion=None&amp;parmstring=yes&amp;parmid=118559" TargetMode="External"/><Relationship Id="rId432" Type="http://schemas.openxmlformats.org/officeDocument/2006/relationships/hyperlink" Target="https://cdr.cancer.gov/cgi-bin/cdr/QCforWord.py?DocId=CDR0000062863&amp;DocType=Summary:bu&amp;DocVersion=None&amp;parmstring=yes&amp;parmid=118559" TargetMode="External"/><Relationship Id="rId877" Type="http://schemas.openxmlformats.org/officeDocument/2006/relationships/hyperlink" Target="https://cdr.cancer.gov/cgi-bin/cdr/QCforWord.py?DocId=CDR0000062863&amp;DocType=Summary:bu&amp;DocVersion=None&amp;parmstring=yes&amp;parmid=118559" TargetMode="External"/><Relationship Id="rId1062" Type="http://schemas.openxmlformats.org/officeDocument/2006/relationships/hyperlink" Target="https://cdr.cancer.gov/cgi-bin/cdr/QCforWord.py?DocId=CDR0000062863&amp;DocType=Summary:bu&amp;DocVersion=None&amp;parmstring=yes&amp;parmid=118559" TargetMode="External"/><Relationship Id="rId1728" Type="http://schemas.openxmlformats.org/officeDocument/2006/relationships/hyperlink" Target="https://cdr.cancer.gov/cgi-bin/cdr/QCforWord.py?DocId=CDR0000062863&amp;DocType=Summary:bu&amp;DocVersion=None&amp;parmstring=yes&amp;parmid=118559" TargetMode="External"/><Relationship Id="rId1935" Type="http://schemas.openxmlformats.org/officeDocument/2006/relationships/hyperlink" Target="https://cdr.cancer.gov/cgi-bin/cdr/QCforWord.py?DocId=CDR0000062863&amp;DocType=Summary:bu&amp;DocVersion=None&amp;parmstring=yes&amp;parmid=118559" TargetMode="External"/><Relationship Id="rId737" Type="http://schemas.openxmlformats.org/officeDocument/2006/relationships/hyperlink" Target="https://cdr.cancer.gov/cgi-bin/cdr/QCforWord.py?DocId=CDR0000062863&amp;DocType=Summary:bu&amp;DocVersion=None&amp;parmstring=yes&amp;parmid=118559" TargetMode="External"/><Relationship Id="rId944" Type="http://schemas.openxmlformats.org/officeDocument/2006/relationships/hyperlink" Target="https://cdr.cancer.gov/cgi-bin/cdr/QCforWord.py?DocId=CDR0000062863&amp;DocType=Summary:bu&amp;DocVersion=None&amp;parmstring=yes&amp;parmid=118559" TargetMode="External"/><Relationship Id="rId1367" Type="http://schemas.openxmlformats.org/officeDocument/2006/relationships/hyperlink" Target="https://cdr.cancer.gov/cgi-bin/cdr/QCforWord.py?DocId=CDR0000062863&amp;DocType=Summary:bu&amp;DocVersion=None&amp;parmstring=yes&amp;parmid=118559" TargetMode="External"/><Relationship Id="rId1574" Type="http://schemas.openxmlformats.org/officeDocument/2006/relationships/hyperlink" Target="https://cdr.cancer.gov/cgi-bin/cdr/QCforWord.py?DocId=CDR0000062863&amp;DocType=Summary:bu&amp;DocVersion=None&amp;parmstring=yes&amp;parmid=118559" TargetMode="External"/><Relationship Id="rId1781" Type="http://schemas.openxmlformats.org/officeDocument/2006/relationships/hyperlink" Target="https://cdr.cancer.gov/cgi-bin/cdr/QCforWord.py?DocId=CDR0000062863&amp;DocType=Summary:bu&amp;DocVersion=None&amp;parmstring=yes&amp;parmid=118559" TargetMode="External"/><Relationship Id="rId73" Type="http://schemas.openxmlformats.org/officeDocument/2006/relationships/hyperlink" Target="https://cdr.cancer.gov/cgi-bin/cdr/QCforWord.py?DocId=CDR0000062863&amp;DocType=Summary:bu&amp;DocVersion=None&amp;parmstring=yes&amp;parmid=118559" TargetMode="External"/><Relationship Id="rId169" Type="http://schemas.openxmlformats.org/officeDocument/2006/relationships/hyperlink" Target="https://cdr.cancer.gov/cgi-bin/cdr/QCforWord.py?DocId=CDR0000062863&amp;DocType=Summary:bu&amp;DocVersion=None&amp;parmstring=yes&amp;parmid=118559" TargetMode="External"/><Relationship Id="rId376" Type="http://schemas.openxmlformats.org/officeDocument/2006/relationships/hyperlink" Target="https://cdr.cancer.gov/cgi-bin/cdr/Filter.py?DocId=CDR0000045671&amp;Filter=set:QC+GlossaryTermName+with+Concept+Set" TargetMode="External"/><Relationship Id="rId583" Type="http://schemas.openxmlformats.org/officeDocument/2006/relationships/hyperlink" Target="https://cdr.cancer.gov/cgi-bin/cdr/Filter.py?DocId=CDR0000460211&amp;Filter=set:QC+GlossaryTermName+with+Concept+Set" TargetMode="External"/><Relationship Id="rId790" Type="http://schemas.openxmlformats.org/officeDocument/2006/relationships/hyperlink" Target="https://cdr.cancer.gov/cgi-bin/cdr/QCforWord.py?DocId=CDR0000062863&amp;DocType=Summary:bu&amp;DocVersion=None&amp;parmstring=yes&amp;parmid=118559" TargetMode="External"/><Relationship Id="rId804" Type="http://schemas.openxmlformats.org/officeDocument/2006/relationships/hyperlink" Target="https://cdr.cancer.gov/cgi-bin/cdr/QCforWord.py?DocId=CDR0000062863&amp;DocType=Summary:bu&amp;DocVersion=None&amp;parmstring=yes&amp;parmid=118559" TargetMode="External"/><Relationship Id="rId1227" Type="http://schemas.openxmlformats.org/officeDocument/2006/relationships/hyperlink" Target="https://cdr.cancer.gov/cgi-bin/cdr/QCforWord.py?DocId=CDR0000062863&amp;DocType=Summary:bu&amp;DocVersion=None&amp;parmstring=yes&amp;parmid=118559" TargetMode="External"/><Relationship Id="rId1434" Type="http://schemas.openxmlformats.org/officeDocument/2006/relationships/hyperlink" Target="https://cdr.cancer.gov/cgi-bin/cdr/QCforWord.py?DocId=CDR0000062863&amp;DocType=Summary:bu&amp;DocVersion=None&amp;parmstring=yes&amp;parmid=118559" TargetMode="External"/><Relationship Id="rId1641" Type="http://schemas.openxmlformats.org/officeDocument/2006/relationships/hyperlink" Target="https://cdr.cancer.gov/cgi-bin/cdr/QCforWord.py?DocId=CDR0000062863&amp;DocType=Summary:bu&amp;DocVersion=None&amp;parmstring=yes&amp;parmid=118559" TargetMode="External"/><Relationship Id="rId1879" Type="http://schemas.openxmlformats.org/officeDocument/2006/relationships/hyperlink" Target="https://cdr.cancer.gov/cgi-bin/cdr/QCforWord.py?DocId=CDR0000062863&amp;DocType=Summary:bu&amp;DocVersion=None&amp;parmstring=yes&amp;parmid=118559" TargetMode="External"/><Relationship Id="rId4" Type="http://schemas.openxmlformats.org/officeDocument/2006/relationships/webSettings" Target="webSettings.xml"/><Relationship Id="rId236" Type="http://schemas.openxmlformats.org/officeDocument/2006/relationships/hyperlink" Target="https://cdr.cancer.gov/cgi-bin/cdr/QCforWord.py?DocId=CDR0000062863&amp;DocType=Summary:bu&amp;DocVersion=None&amp;parmstring=yes&amp;parmid=118559" TargetMode="External"/><Relationship Id="rId443" Type="http://schemas.openxmlformats.org/officeDocument/2006/relationships/hyperlink" Target="https://cdr.cancer.gov/cgi-bin/cdr/QcReport.py?DocId=CDR0000531845&amp;Session=guest" TargetMode="External"/><Relationship Id="rId650" Type="http://schemas.openxmlformats.org/officeDocument/2006/relationships/hyperlink" Target="https://cdr.cancer.gov/cgi-bin/cdr/QCforWord.py?DocId=CDR0000062863&amp;DocType=Summary:bu&amp;DocVersion=None&amp;parmstring=yes&amp;parmid=118559" TargetMode="External"/><Relationship Id="rId888" Type="http://schemas.openxmlformats.org/officeDocument/2006/relationships/hyperlink" Target="https://cdr.cancer.gov/cgi-bin/cdr/QCforWord.py?DocId=CDR0000062863&amp;DocType=Summary:bu&amp;DocVersion=None&amp;parmstring=yes&amp;parmid=118559" TargetMode="External"/><Relationship Id="rId1073" Type="http://schemas.openxmlformats.org/officeDocument/2006/relationships/hyperlink" Target="https://cdr.cancer.gov/cgi-bin/cdr/QCforWord.py?DocId=CDR0000062863&amp;DocType=Summary:bu&amp;DocVersion=None&amp;parmstring=yes&amp;parmid=118559" TargetMode="External"/><Relationship Id="rId1280" Type="http://schemas.openxmlformats.org/officeDocument/2006/relationships/hyperlink" Target="https://cdr.cancer.gov/cgi-bin/cdr/Filter.py?DocId=CDR0000538227&amp;Filter=set:QC+GlossaryTermName+with+Concept+Set" TargetMode="External"/><Relationship Id="rId1501" Type="http://schemas.openxmlformats.org/officeDocument/2006/relationships/hyperlink" Target="https://cdr.cancer.gov/cgi-bin/cdr/QCforWord.py?DocId=CDR0000062863&amp;DocType=Summary:bu&amp;DocVersion=None&amp;parmstring=yes&amp;parmid=118559" TargetMode="External"/><Relationship Id="rId1739" Type="http://schemas.openxmlformats.org/officeDocument/2006/relationships/hyperlink" Target="https://cdr.cancer.gov/cgi-bin/cdr/QCforWord.py?DocId=CDR0000062863&amp;DocType=Summary:bu&amp;DocVersion=None&amp;parmstring=yes&amp;parmid=118559" TargetMode="External"/><Relationship Id="rId1946" Type="http://schemas.openxmlformats.org/officeDocument/2006/relationships/hyperlink" Target="https://www.acpgbi.org.uk/content/uploads/2007-CC-Management-Guidelines.pdf" TargetMode="External"/><Relationship Id="rId303" Type="http://schemas.openxmlformats.org/officeDocument/2006/relationships/hyperlink" Target="https://cdr.cancer.gov/cgi-bin/cdr/QCforWord.py?DocId=CDR0000062863&amp;DocType=Summary:bu&amp;DocVersion=None&amp;parmstring=yes&amp;parmid=118559" TargetMode="External"/><Relationship Id="rId748" Type="http://schemas.openxmlformats.org/officeDocument/2006/relationships/hyperlink" Target="https://cdr.cancer.gov/cgi-bin/cdr/QCforWord.py?DocId=CDR0000062863&amp;DocType=Summary:bu&amp;DocVersion=None&amp;parmstring=yes&amp;parmid=118559" TargetMode="External"/><Relationship Id="rId955" Type="http://schemas.openxmlformats.org/officeDocument/2006/relationships/hyperlink" Target="https://cdr.cancer.gov/cgi-bin/cdr/QCforWord.py?DocId=CDR0000062863&amp;DocType=Summary:bu&amp;DocVersion=None&amp;parmstring=yes&amp;parmid=118559" TargetMode="External"/><Relationship Id="rId1140" Type="http://schemas.openxmlformats.org/officeDocument/2006/relationships/hyperlink" Target="https://cdr.cancer.gov/cgi-bin/cdr/QCforWord.py?DocId=CDR0000062863&amp;DocType=Summary:bu&amp;DocVersion=None&amp;parmstring=yes&amp;parmid=118559" TargetMode="External"/><Relationship Id="rId1378" Type="http://schemas.openxmlformats.org/officeDocument/2006/relationships/hyperlink" Target="https://cdr.cancer.gov/cgi-bin/cdr/QCforWord.py?DocId=CDR0000062863&amp;DocType=Summary:bu&amp;DocVersion=None&amp;parmstring=yes&amp;parmid=118559" TargetMode="External"/><Relationship Id="rId1585" Type="http://schemas.openxmlformats.org/officeDocument/2006/relationships/hyperlink" Target="https://cdr.cancer.gov/cgi-bin/cdr/QCforWord.py?DocId=CDR0000062863&amp;DocType=Summary:bu&amp;DocVersion=None&amp;parmstring=yes&amp;parmid=118559" TargetMode="External"/><Relationship Id="rId1792" Type="http://schemas.openxmlformats.org/officeDocument/2006/relationships/hyperlink" Target="https://cdr.cancer.gov/cgi-bin/cdr/QCforWord.py?DocId=CDR0000062863&amp;DocType=Summary:bu&amp;DocVersion=None&amp;parmstring=yes&amp;parmid=118559" TargetMode="External"/><Relationship Id="rId1806" Type="http://schemas.openxmlformats.org/officeDocument/2006/relationships/hyperlink" Target="https://cdr.cancer.gov/cgi-bin/cdr/QCforWord.py?DocId=CDR0000062863&amp;DocType=Summary:bu&amp;DocVersion=None&amp;parmstring=yes&amp;parmid=118559" TargetMode="External"/><Relationship Id="rId84" Type="http://schemas.openxmlformats.org/officeDocument/2006/relationships/hyperlink" Target="https://cdr.cancer.gov/cgi-bin/cdr/QCforWord.py?DocId=CDR0000062863&amp;DocType=Summary:bu&amp;DocVersion=None&amp;parmstring=yes&amp;parmid=118559" TargetMode="External"/><Relationship Id="rId387" Type="http://schemas.openxmlformats.org/officeDocument/2006/relationships/hyperlink" Target="https://cdr.cancer.gov/cgi-bin/cdr/QCforWord.py?DocId=CDR0000062863&amp;DocType=Summary:bu&amp;DocVersion=None&amp;parmstring=yes&amp;parmid=118559" TargetMode="External"/><Relationship Id="rId510" Type="http://schemas.openxmlformats.org/officeDocument/2006/relationships/hyperlink" Target="https://cdr.cancer.gov/cgi-bin/cdr/QCforWord.py?DocId=CDR0000062863&amp;DocType=Summary:bu&amp;DocVersion=None&amp;parmstring=yes&amp;parmid=118559" TargetMode="External"/><Relationship Id="rId594" Type="http://schemas.openxmlformats.org/officeDocument/2006/relationships/hyperlink" Target="https://cdr.cancer.gov/cgi-bin/cdr/QCforWord.py?DocId=CDR0000062863&amp;DocType=Summary:bu&amp;DocVersion=None&amp;parmstring=yes&amp;parmid=118559" TargetMode="External"/><Relationship Id="rId608" Type="http://schemas.openxmlformats.org/officeDocument/2006/relationships/hyperlink" Target="https://cdr.cancer.gov/cgi-bin/cdr/QCforWord.py?DocId=CDR0000062863&amp;DocType=Summary:bu&amp;DocVersion=None&amp;parmstring=yes&amp;parmid=118559" TargetMode="External"/><Relationship Id="rId815" Type="http://schemas.openxmlformats.org/officeDocument/2006/relationships/hyperlink" Target="https://cdr.cancer.gov/cgi-bin/cdr/QCforWord.py?DocId=CDR0000062863&amp;DocType=Summary:bu&amp;DocVersion=None&amp;parmstring=yes&amp;parmid=118559" TargetMode="External"/><Relationship Id="rId1238" Type="http://schemas.openxmlformats.org/officeDocument/2006/relationships/hyperlink" Target="https://cdr.cancer.gov/cgi-bin/cdr/QCforWord.py?DocId=CDR0000062863&amp;DocType=Summary:bu&amp;DocVersion=None&amp;parmstring=yes&amp;parmid=118559" TargetMode="External"/><Relationship Id="rId1445" Type="http://schemas.openxmlformats.org/officeDocument/2006/relationships/hyperlink" Target="https://cdr.cancer.gov/cgi-bin/cdr/QCforWord.py?DocId=CDR0000062863&amp;DocType=Summary:bu&amp;DocVersion=None&amp;parmstring=yes&amp;parmid=118559" TargetMode="External"/><Relationship Id="rId1652" Type="http://schemas.openxmlformats.org/officeDocument/2006/relationships/hyperlink" Target="https://cdr.cancer.gov/cgi-bin/cdr/QCforWord.py?DocId=CDR0000062863&amp;DocType=Summary:bu&amp;DocVersion=None&amp;parmstring=yes&amp;parmid=118559" TargetMode="External"/><Relationship Id="rId247" Type="http://schemas.openxmlformats.org/officeDocument/2006/relationships/hyperlink" Target="https://cdr.cancer.gov/cgi-bin/cdr/QCforWord.py?DocId=CDR0000062863&amp;DocType=Summary:bu&amp;DocVersion=None&amp;parmstring=yes&amp;parmid=118559" TargetMode="External"/><Relationship Id="rId899" Type="http://schemas.openxmlformats.org/officeDocument/2006/relationships/hyperlink" Target="https://cdr.cancer.gov/cgi-bin/cdr/Filter.py?DocId=CDR0000339342&amp;Filter=set:QC+GlossaryTermName+with+Concept+Set" TargetMode="External"/><Relationship Id="rId1000" Type="http://schemas.openxmlformats.org/officeDocument/2006/relationships/hyperlink" Target="https://cdr.cancer.gov/cgi-bin/cdr/QCforWord.py?DocId=CDR0000062863&amp;DocType=Summary:bu&amp;DocVersion=None&amp;parmstring=yes&amp;parmid=118559" TargetMode="External"/><Relationship Id="rId1084" Type="http://schemas.openxmlformats.org/officeDocument/2006/relationships/hyperlink" Target="https://cdr.cancer.gov/cgi-bin/cdr/Filter.py?DocId=CDR0000339344&amp;Filter=set:QC+GlossaryTermName+with+Concept+Set" TargetMode="External"/><Relationship Id="rId1305" Type="http://schemas.openxmlformats.org/officeDocument/2006/relationships/hyperlink" Target="https://cdr.cancer.gov/cgi-bin/cdr/QCforWord.py?DocId=CDR0000062863&amp;DocType=Summary:bu&amp;DocVersion=None&amp;parmstring=yes&amp;parmid=118559" TargetMode="External"/><Relationship Id="rId1957" Type="http://schemas.openxmlformats.org/officeDocument/2006/relationships/hyperlink" Target="https://cdr.cancer.gov/cgi-bin/cdr/QCforWord.py?DocId=CDR0000062863&amp;DocType=Summary:bu&amp;DocVersion=None&amp;parmstring=yes&amp;parmid=118559" TargetMode="External"/><Relationship Id="rId107" Type="http://schemas.openxmlformats.org/officeDocument/2006/relationships/hyperlink" Target="https://cdr.cancer.gov/cgi-bin/cdr/Filter.py?DocId=CDR0000339339&amp;Filter=set:QC+GlossaryTermName+with+Concept+Set" TargetMode="External"/><Relationship Id="rId454" Type="http://schemas.openxmlformats.org/officeDocument/2006/relationships/hyperlink" Target="https://cdr.cancer.gov/cgi-bin/cdr/QCforWord.py?DocId=CDR0000062863&amp;DocType=Summary:bu&amp;DocVersion=None&amp;parmstring=yes&amp;parmid=118559" TargetMode="External"/><Relationship Id="rId661" Type="http://schemas.openxmlformats.org/officeDocument/2006/relationships/hyperlink" Target="https://cdr.cancer.gov/cgi-bin/cdr/QCforWord.py?DocId=CDR0000062863&amp;DocType=Summary:bu&amp;DocVersion=None&amp;parmstring=yes&amp;parmid=118559" TargetMode="External"/><Relationship Id="rId759" Type="http://schemas.openxmlformats.org/officeDocument/2006/relationships/hyperlink" Target="https://cdr.cancer.gov/cgi-bin/cdr/QCforWord.py?DocId=CDR0000062863&amp;DocType=Summary:bu&amp;DocVersion=None&amp;parmstring=yes&amp;parmid=118559" TargetMode="External"/><Relationship Id="rId966" Type="http://schemas.openxmlformats.org/officeDocument/2006/relationships/hyperlink" Target="https://cdr.cancer.gov/cgi-bin/cdr/QcReport.py?DocId=CDR0000538265&amp;Session=guest" TargetMode="External"/><Relationship Id="rId1291" Type="http://schemas.openxmlformats.org/officeDocument/2006/relationships/hyperlink" Target="https://cdr.cancer.gov/cgi-bin/cdr/QCforWord.py?DocId=CDR0000062863&amp;DocType=Summary:bu&amp;DocVersion=None&amp;parmstring=yes&amp;parmid=118559" TargetMode="External"/><Relationship Id="rId1389" Type="http://schemas.openxmlformats.org/officeDocument/2006/relationships/hyperlink" Target="https://cdr.cancer.gov/cgi-bin/cdr/QCforWord.py?DocId=CDR0000062863&amp;DocType=Summary:bu&amp;DocVersion=None&amp;parmstring=yes&amp;parmid=118559" TargetMode="External"/><Relationship Id="rId1512" Type="http://schemas.openxmlformats.org/officeDocument/2006/relationships/hyperlink" Target="https://cdr.cancer.gov/cgi-bin/cdr/QCforWord.py?DocId=CDR0000062863&amp;DocType=Summary:bu&amp;DocVersion=None&amp;parmstring=yes&amp;parmid=118559" TargetMode="External"/><Relationship Id="rId1596" Type="http://schemas.openxmlformats.org/officeDocument/2006/relationships/hyperlink" Target="https://cdr.cancer.gov/cgi-bin/cdr/QCforWord.py?DocId=CDR0000062863&amp;DocType=Summary:bu&amp;DocVersion=None&amp;parmstring=yes&amp;parmid=118559" TargetMode="External"/><Relationship Id="rId1817" Type="http://schemas.openxmlformats.org/officeDocument/2006/relationships/hyperlink" Target="https://cdr.cancer.gov/cgi-bin/cdr/QCforWord.py?DocId=CDR0000062863&amp;DocType=Summary:bu&amp;DocVersion=None&amp;parmstring=yes&amp;parmid=118559" TargetMode="External"/><Relationship Id="rId11" Type="http://schemas.openxmlformats.org/officeDocument/2006/relationships/hyperlink" Target="https://cdr.cancer.gov/cgi-bin/cdr/QCforWord.py?DocId=CDR0000062863&amp;DocType=Summary:bu&amp;DocVersion=None&amp;parmstring=yes&amp;parmid=118559" TargetMode="External"/><Relationship Id="rId314" Type="http://schemas.openxmlformats.org/officeDocument/2006/relationships/hyperlink" Target="https://cdr.cancer.gov/cgi-bin/cdr/Filter.py?DocId=CDR0000045693&amp;Filter=set:QC+GlossaryTermName+with+Concept+Set" TargetMode="External"/><Relationship Id="rId398" Type="http://schemas.openxmlformats.org/officeDocument/2006/relationships/hyperlink" Target="https://cdr.cancer.gov/cgi-bin/cdr/QCforWord.py?DocId=CDR0000062863&amp;DocType=Summary:bu&amp;DocVersion=None&amp;parmstring=yes&amp;parmid=118559" TargetMode="External"/><Relationship Id="rId521" Type="http://schemas.openxmlformats.org/officeDocument/2006/relationships/hyperlink" Target="https://cdr.cancer.gov/cgi-bin/cdr/QCforWord.py?DocId=CDR0000062863&amp;DocType=Summary:bu&amp;DocVersion=None&amp;parmstring=yes&amp;parmid=118559" TargetMode="External"/><Relationship Id="rId619" Type="http://schemas.openxmlformats.org/officeDocument/2006/relationships/hyperlink" Target="https://cdr.cancer.gov/cgi-bin/cdr/QCforWord.py?DocId=CDR0000062863&amp;DocType=Summary:bu&amp;DocVersion=None&amp;parmstring=yes&amp;parmid=118559" TargetMode="External"/><Relationship Id="rId1151" Type="http://schemas.openxmlformats.org/officeDocument/2006/relationships/hyperlink" Target="https://cdr.cancer.gov/cgi-bin/cdr/QCforWord.py?DocId=CDR0000062863&amp;DocType=Summary:bu&amp;DocVersion=None&amp;parmstring=yes&amp;parmid=118559" TargetMode="External"/><Relationship Id="rId1249" Type="http://schemas.openxmlformats.org/officeDocument/2006/relationships/hyperlink" Target="https://cdr.cancer.gov/cgi-bin/cdr/QCforWord.py?DocId=CDR0000062863&amp;DocType=Summary:bu&amp;DocVersion=None&amp;parmstring=yes&amp;parmid=118559" TargetMode="External"/><Relationship Id="rId95" Type="http://schemas.openxmlformats.org/officeDocument/2006/relationships/hyperlink" Target="https://cdr.cancer.gov/cgi-bin/cdr/QCforWord.py?DocId=CDR0000062863&amp;DocType=Summary:bu&amp;DocVersion=None&amp;parmstring=yes&amp;parmid=118559" TargetMode="External"/><Relationship Id="rId160" Type="http://schemas.openxmlformats.org/officeDocument/2006/relationships/hyperlink" Target="https://cdr.cancer.gov/cgi-bin/cdr/QCforWord.py?DocId=CDR0000062863&amp;DocType=Summary:bu&amp;DocVersion=None&amp;parmstring=yes&amp;parmid=118559" TargetMode="External"/><Relationship Id="rId826" Type="http://schemas.openxmlformats.org/officeDocument/2006/relationships/hyperlink" Target="https://cdr.cancer.gov/cgi-bin/cdr/QCforWord.py?DocId=CDR0000062863&amp;DocType=Summary:bu&amp;DocVersion=None&amp;parmstring=yes&amp;parmid=118559" TargetMode="External"/><Relationship Id="rId1011" Type="http://schemas.openxmlformats.org/officeDocument/2006/relationships/hyperlink" Target="https://cdr.cancer.gov/cgi-bin/cdr/QCforWord.py?DocId=CDR0000062863&amp;DocType=Summary:bu&amp;DocVersion=None&amp;parmstring=yes&amp;parmid=118559" TargetMode="External"/><Relationship Id="rId1109" Type="http://schemas.openxmlformats.org/officeDocument/2006/relationships/hyperlink" Target="https://cdr.cancer.gov/cgi-bin/cdr/QCforWord.py?DocId=CDR0000062863&amp;DocType=Summary:bu&amp;DocVersion=None&amp;parmstring=yes&amp;parmid=118559" TargetMode="External"/><Relationship Id="rId1456" Type="http://schemas.openxmlformats.org/officeDocument/2006/relationships/hyperlink" Target="https://cdr.cancer.gov/cgi-bin/cdr/QCforWord.py?DocId=CDR0000062863&amp;DocType=Summary:bu&amp;DocVersion=None&amp;parmstring=yes&amp;parmid=118559" TargetMode="External"/><Relationship Id="rId1663" Type="http://schemas.openxmlformats.org/officeDocument/2006/relationships/hyperlink" Target="https://cdr.cancer.gov/cgi-bin/cdr/QCforWord.py?DocId=CDR0000062863&amp;DocType=Summary:bu&amp;DocVersion=None&amp;parmstring=yes&amp;parmid=118559" TargetMode="External"/><Relationship Id="rId1870" Type="http://schemas.openxmlformats.org/officeDocument/2006/relationships/hyperlink" Target="https://cdr.cancer.gov/cgi-bin/cdr/QCforWord.py?DocId=CDR0000062863&amp;DocType=Summary:bu&amp;DocVersion=None&amp;parmstring=yes&amp;parmid=118559" TargetMode="External"/><Relationship Id="rId258" Type="http://schemas.openxmlformats.org/officeDocument/2006/relationships/hyperlink" Target="https://cdr.cancer.gov/cgi-bin/cdr/QCforWord.py?DocId=CDR0000062863&amp;DocType=Summary:bu&amp;DocVersion=None&amp;parmstring=yes&amp;parmid=118559" TargetMode="External"/><Relationship Id="rId465" Type="http://schemas.openxmlformats.org/officeDocument/2006/relationships/hyperlink" Target="https://cdr.cancer.gov/cgi-bin/cdr/QCforWord.py?DocId=CDR0000062863&amp;DocType=Summary:bu&amp;DocVersion=None&amp;parmstring=yes&amp;parmid=118559" TargetMode="External"/><Relationship Id="rId672" Type="http://schemas.openxmlformats.org/officeDocument/2006/relationships/hyperlink" Target="https://cdr.cancer.gov/cgi-bin/cdr/QCforWord.py?DocId=CDR0000062863&amp;DocType=Summary:bu&amp;DocVersion=None&amp;parmstring=yes&amp;parmid=118559" TargetMode="External"/><Relationship Id="rId1095" Type="http://schemas.openxmlformats.org/officeDocument/2006/relationships/hyperlink" Target="https://cdr.cancer.gov/cgi-bin/cdr/QCforWord.py?DocId=CDR0000062863&amp;DocType=Summary:bu&amp;DocVersion=None&amp;parmstring=yes&amp;parmid=118559" TargetMode="External"/><Relationship Id="rId1316" Type="http://schemas.openxmlformats.org/officeDocument/2006/relationships/hyperlink" Target="https://cdr.cancer.gov/cgi-bin/cdr/QCforWord.py?DocId=CDR0000062863&amp;DocType=Summary:bu&amp;DocVersion=None&amp;parmstring=yes&amp;parmid=118559" TargetMode="External"/><Relationship Id="rId1523" Type="http://schemas.openxmlformats.org/officeDocument/2006/relationships/hyperlink" Target="https://cdr.cancer.gov/cgi-bin/cdr/QCforWord.py?DocId=CDR0000062863&amp;DocType=Summary:bu&amp;DocVersion=None&amp;parmstring=yes&amp;parmid=118559" TargetMode="External"/><Relationship Id="rId1730" Type="http://schemas.openxmlformats.org/officeDocument/2006/relationships/hyperlink" Target="https://cdr.cancer.gov/cgi-bin/cdr/QCforWord.py?DocId=CDR0000062863&amp;DocType=Summary:bu&amp;DocVersion=None&amp;parmstring=yes&amp;parmid=118559" TargetMode="External"/><Relationship Id="rId22" Type="http://schemas.openxmlformats.org/officeDocument/2006/relationships/hyperlink" Target="https://cdr.cancer.gov/cgi-bin/cdr/QCforWord.py?DocId=CDR0000062863&amp;DocType=Summary:bu&amp;DocVersion=None&amp;parmstring=yes&amp;parmid=118559" TargetMode="External"/><Relationship Id="rId118" Type="http://schemas.openxmlformats.org/officeDocument/2006/relationships/hyperlink" Target="https://cdr.cancer.gov/cgi-bin/cdr/QCforWord.py?DocId=CDR0000062863&amp;DocType=Summary:bu&amp;DocVersion=None&amp;parmstring=yes&amp;parmid=118559" TargetMode="External"/><Relationship Id="rId325" Type="http://schemas.openxmlformats.org/officeDocument/2006/relationships/hyperlink" Target="https://cdr.cancer.gov/cgi-bin/cdr/QCforWord.py?DocId=CDR0000062863&amp;DocType=Summary:bu&amp;DocVersion=None&amp;parmstring=yes&amp;parmid=118559" TargetMode="External"/><Relationship Id="rId532" Type="http://schemas.openxmlformats.org/officeDocument/2006/relationships/hyperlink" Target="https://cdr.cancer.gov/cgi-bin/cdr/QCforWord.py?DocId=CDR0000062863&amp;DocType=Summary:bu&amp;DocVersion=None&amp;parmstring=yes&amp;parmid=118559" TargetMode="External"/><Relationship Id="rId977" Type="http://schemas.openxmlformats.org/officeDocument/2006/relationships/hyperlink" Target="https://cdr.cancer.gov/cgi-bin/cdr/QCforWord.py?DocId=CDR0000062863&amp;DocType=Summary:bu&amp;DocVersion=None&amp;parmstring=yes&amp;parmid=118559" TargetMode="External"/><Relationship Id="rId1162" Type="http://schemas.openxmlformats.org/officeDocument/2006/relationships/hyperlink" Target="https://cdr.cancer.gov/cgi-bin/cdr/QCforWord.py?DocId=CDR0000062863&amp;DocType=Summary:bu&amp;DocVersion=None&amp;parmstring=yes&amp;parmid=118559" TargetMode="External"/><Relationship Id="rId1828" Type="http://schemas.openxmlformats.org/officeDocument/2006/relationships/hyperlink" Target="https://cdr.cancer.gov/cgi-bin/cdr/QCforWord.py?DocId=CDR0000062863&amp;DocType=Summary:bu&amp;DocVersion=None&amp;parmstring=yes&amp;parmid=118559" TargetMode="External"/><Relationship Id="rId171" Type="http://schemas.openxmlformats.org/officeDocument/2006/relationships/hyperlink" Target="https://cdr.cancer.gov/cgi-bin/cdr/QCforWord.py?DocId=CDR0000062863&amp;DocType=Summary:bu&amp;DocVersion=None&amp;parmstring=yes&amp;parmid=118559" TargetMode="External"/><Relationship Id="rId837" Type="http://schemas.openxmlformats.org/officeDocument/2006/relationships/hyperlink" Target="https://cdr.cancer.gov/cgi-bin/cdr/QCforWord.py?DocId=CDR0000062863&amp;DocType=Summary:bu&amp;DocVersion=None&amp;parmstring=yes&amp;parmid=118559" TargetMode="External"/><Relationship Id="rId1022" Type="http://schemas.openxmlformats.org/officeDocument/2006/relationships/hyperlink" Target="https://cdr.cancer.gov/cgi-bin/cdr/QCforWord.py?DocId=CDR0000062863&amp;DocType=Summary:bu&amp;DocVersion=None&amp;parmstring=yes&amp;parmid=118559" TargetMode="External"/><Relationship Id="rId1467" Type="http://schemas.openxmlformats.org/officeDocument/2006/relationships/hyperlink" Target="https://cdr.cancer.gov/cgi-bin/cdr/QCforWord.py?DocId=CDR0000062863&amp;DocType=Summary:bu&amp;DocVersion=None&amp;parmstring=yes&amp;parmid=118559" TargetMode="External"/><Relationship Id="rId1674" Type="http://schemas.openxmlformats.org/officeDocument/2006/relationships/hyperlink" Target="https://clinicaltrials.gov/ct2/show/NCT01885702?term=NCT01885702&amp;rank=1" TargetMode="External"/><Relationship Id="rId1881" Type="http://schemas.openxmlformats.org/officeDocument/2006/relationships/hyperlink" Target="https://cdr.cancer.gov/cgi-bin/cdr/QCforWord.py?DocId=CDR0000062863&amp;DocType=Summary:bu&amp;DocVersion=None&amp;parmstring=yes&amp;parmid=118559" TargetMode="External"/><Relationship Id="rId269" Type="http://schemas.openxmlformats.org/officeDocument/2006/relationships/hyperlink" Target="https://cdr.cancer.gov/cgi-bin/cdr/Filter.py?DocId=CDR0000776887&amp;Filter=set:QC+GlossaryTermName+with+Concept+Set" TargetMode="External"/><Relationship Id="rId476" Type="http://schemas.openxmlformats.org/officeDocument/2006/relationships/hyperlink" Target="https://cdr.cancer.gov/cgi-bin/cdr/QCforWord.py?DocId=CDR0000062863&amp;DocType=Summary:bu&amp;DocVersion=None&amp;parmstring=yes&amp;parmid=118559" TargetMode="External"/><Relationship Id="rId683" Type="http://schemas.openxmlformats.org/officeDocument/2006/relationships/hyperlink" Target="https://cdr.cancer.gov/cgi-bin/cdr/QCforWord.py?DocId=CDR0000062863&amp;DocType=Summary:bu&amp;DocVersion=None&amp;parmstring=yes&amp;parmid=118559" TargetMode="External"/><Relationship Id="rId890" Type="http://schemas.openxmlformats.org/officeDocument/2006/relationships/hyperlink" Target="https://cdr.cancer.gov/cgi-bin/cdr/QCforWord.py?DocId=CDR0000062863&amp;DocType=Summary:bu&amp;DocVersion=None&amp;parmstring=yes&amp;parmid=118559" TargetMode="External"/><Relationship Id="rId904" Type="http://schemas.openxmlformats.org/officeDocument/2006/relationships/hyperlink" Target="https://cdr.cancer.gov/cgi-bin/cdr/QCforWord.py?DocId=CDR0000062863&amp;DocType=Summary:bu&amp;DocVersion=None&amp;parmstring=yes&amp;parmid=118559" TargetMode="External"/><Relationship Id="rId1327" Type="http://schemas.openxmlformats.org/officeDocument/2006/relationships/hyperlink" Target="https://cdr.cancer.gov/cgi-bin/cdr/QCforWord.py?DocId=CDR0000062863&amp;DocType=Summary:bu&amp;DocVersion=None&amp;parmstring=yes&amp;parmid=118559" TargetMode="External"/><Relationship Id="rId1534" Type="http://schemas.openxmlformats.org/officeDocument/2006/relationships/hyperlink" Target="https://cdr.cancer.gov/cgi-bin/cdr/QCforWord.py?DocId=CDR0000062863&amp;DocType=Summary:bu&amp;DocVersion=None&amp;parmstring=yes&amp;parmid=118559" TargetMode="External"/><Relationship Id="rId1741" Type="http://schemas.openxmlformats.org/officeDocument/2006/relationships/hyperlink" Target="https://cdr.cancer.gov/cgi-bin/cdr/QCforWord.py?DocId=CDR0000062863&amp;DocType=Summary:bu&amp;DocVersion=None&amp;parmstring=yes&amp;parmid=118559" TargetMode="External"/><Relationship Id="rId33" Type="http://schemas.openxmlformats.org/officeDocument/2006/relationships/hyperlink" Target="https://cdr.cancer.gov/cgi-bin/cdr/QCforWord.py?DocId=CDR0000062863&amp;DocType=Summary:bu&amp;DocVersion=None&amp;parmstring=yes&amp;parmid=118559" TargetMode="External"/><Relationship Id="rId129" Type="http://schemas.openxmlformats.org/officeDocument/2006/relationships/hyperlink" Target="https://cdr.cancer.gov/cgi-bin/cdr/QCforWord.py?DocId=CDR0000062863&amp;DocType=Summary:bu&amp;DocVersion=None&amp;parmstring=yes&amp;parmid=118559" TargetMode="External"/><Relationship Id="rId336" Type="http://schemas.openxmlformats.org/officeDocument/2006/relationships/hyperlink" Target="https://cdr.cancer.gov/cgi-bin/cdr/Filter.py?DocId=CDR0000460141&amp;Filter=set:QC+GlossaryTermName+with+Concept+Set" TargetMode="External"/><Relationship Id="rId543" Type="http://schemas.openxmlformats.org/officeDocument/2006/relationships/hyperlink" Target="https://cdr.cancer.gov/cgi-bin/cdr/QCforWord.py?DocId=CDR0000062863&amp;DocType=Summary:bu&amp;DocVersion=None&amp;parmstring=yes&amp;parmid=118559" TargetMode="External"/><Relationship Id="rId988" Type="http://schemas.openxmlformats.org/officeDocument/2006/relationships/hyperlink" Target="https://cdr.cancer.gov/cgi-bin/cdr/QCforWord.py?DocId=CDR0000062863&amp;DocType=Summary:bu&amp;DocVersion=None&amp;parmstring=yes&amp;parmid=118559" TargetMode="External"/><Relationship Id="rId1173" Type="http://schemas.openxmlformats.org/officeDocument/2006/relationships/hyperlink" Target="https://cdr.cancer.gov/cgi-bin/cdr/Filter.py?DocId=CDR0000580966&amp;Filter=set:QC+GlossaryTermName+with+Concept+Set" TargetMode="External"/><Relationship Id="rId1380" Type="http://schemas.openxmlformats.org/officeDocument/2006/relationships/hyperlink" Target="https://cdr.cancer.gov/cgi-bin/cdr/QCforWord.py?DocId=CDR0000062863&amp;DocType=Summary:bu&amp;DocVersion=None&amp;parmstring=yes&amp;parmid=118559" TargetMode="External"/><Relationship Id="rId1601" Type="http://schemas.openxmlformats.org/officeDocument/2006/relationships/hyperlink" Target="https://cdr.cancer.gov/cgi-bin/cdr/QCforWord.py?DocId=CDR0000062863&amp;DocType=Summary:bu&amp;DocVersion=None&amp;parmstring=yes&amp;parmid=118559" TargetMode="External"/><Relationship Id="rId1839" Type="http://schemas.openxmlformats.org/officeDocument/2006/relationships/hyperlink" Target="https://cdr.cancer.gov/cgi-bin/cdr/QCforWord.py?DocId=CDR0000062863&amp;DocType=Summary:bu&amp;DocVersion=None&amp;parmstring=yes&amp;parmid=118559" TargetMode="External"/><Relationship Id="rId182" Type="http://schemas.openxmlformats.org/officeDocument/2006/relationships/hyperlink" Target="https://cdr.cancer.gov/cgi-bin/cdr/QCforWord.py?DocId=CDR0000062863&amp;DocType=Summary:bu&amp;DocVersion=None&amp;parmstring=yes&amp;parmid=118559" TargetMode="External"/><Relationship Id="rId403" Type="http://schemas.openxmlformats.org/officeDocument/2006/relationships/hyperlink" Target="https://cdr.cancer.gov/cgi-bin/cdr/QCforWord.py?DocId=CDR0000062863&amp;DocType=Summary:bu&amp;DocVersion=None&amp;parmstring=yes&amp;parmid=118559" TargetMode="External"/><Relationship Id="rId750" Type="http://schemas.openxmlformats.org/officeDocument/2006/relationships/hyperlink" Target="https://cdr.cancer.gov/cgi-bin/cdr/QcReport.py?DocId=CDR0000531845&amp;Session=guest" TargetMode="External"/><Relationship Id="rId848" Type="http://schemas.openxmlformats.org/officeDocument/2006/relationships/hyperlink" Target="https://cdr.cancer.gov/cgi-bin/cdr/QCforWord.py?DocId=CDR0000062863&amp;DocType=Summary:bu&amp;DocVersion=None&amp;parmstring=yes&amp;parmid=118559" TargetMode="External"/><Relationship Id="rId1033" Type="http://schemas.openxmlformats.org/officeDocument/2006/relationships/hyperlink" Target="https://cdr.cancer.gov/cgi-bin/cdr/QCforWord.py?DocId=CDR0000062863&amp;DocType=Summary:bu&amp;DocVersion=None&amp;parmstring=yes&amp;parmid=118559" TargetMode="External"/><Relationship Id="rId1478" Type="http://schemas.openxmlformats.org/officeDocument/2006/relationships/hyperlink" Target="https://cdr.cancer.gov/cgi-bin/cdr/QCforWord.py?DocId=CDR0000062863&amp;DocType=Summary:bu&amp;DocVersion=None&amp;parmstring=yes&amp;parmid=118559" TargetMode="External"/><Relationship Id="rId1685" Type="http://schemas.openxmlformats.org/officeDocument/2006/relationships/hyperlink" Target="https://cdr.cancer.gov/cgi-bin/cdr/QcReport.py?DocId=CDR0000062763&amp;Session=guest" TargetMode="External"/><Relationship Id="rId1892" Type="http://schemas.openxmlformats.org/officeDocument/2006/relationships/hyperlink" Target="https://cdr.cancer.gov/cgi-bin/cdr/QCforWord.py?DocId=CDR0000062863&amp;DocType=Summary:bu&amp;DocVersion=None&amp;parmstring=yes&amp;parmid=118559" TargetMode="External"/><Relationship Id="rId1906" Type="http://schemas.openxmlformats.org/officeDocument/2006/relationships/hyperlink" Target="https://cdr.cancer.gov/cgi-bin/cdr/QCforWord.py?DocId=CDR0000062863&amp;DocType=Summary:bu&amp;DocVersion=None&amp;parmstring=yes&amp;parmid=118559" TargetMode="External"/><Relationship Id="rId487" Type="http://schemas.openxmlformats.org/officeDocument/2006/relationships/hyperlink" Target="https://cdr.cancer.gov/cgi-bin/cdr/QCforWord.py?DocId=CDR0000062863&amp;DocType=Summary:bu&amp;DocVersion=None&amp;parmstring=yes&amp;parmid=118559" TargetMode="External"/><Relationship Id="rId610" Type="http://schemas.openxmlformats.org/officeDocument/2006/relationships/hyperlink" Target="https://cdr.cancer.gov/cgi-bin/cdr/QCforWord.py?DocId=CDR0000062863&amp;DocType=Summary:bu&amp;DocVersion=None&amp;parmstring=yes&amp;parmid=118559" TargetMode="External"/><Relationship Id="rId694" Type="http://schemas.openxmlformats.org/officeDocument/2006/relationships/hyperlink" Target="https://cdr.cancer.gov/cgi-bin/cdr/QCforWord.py?DocId=CDR0000062863&amp;DocType=Summary:bu&amp;DocVersion=None&amp;parmstring=yes&amp;parmid=118559" TargetMode="External"/><Relationship Id="rId708" Type="http://schemas.openxmlformats.org/officeDocument/2006/relationships/hyperlink" Target="https://cdr.cancer.gov/cgi-bin/cdr/QCforWord.py?DocId=CDR0000062863&amp;DocType=Summary:bu&amp;DocVersion=None&amp;parmstring=yes&amp;parmid=118559" TargetMode="External"/><Relationship Id="rId915" Type="http://schemas.openxmlformats.org/officeDocument/2006/relationships/hyperlink" Target="https://cdr.cancer.gov/cgi-bin/cdr/QCforWord.py?DocId=CDR0000062863&amp;DocType=Summary:bu&amp;DocVersion=None&amp;parmstring=yes&amp;parmid=118559" TargetMode="External"/><Relationship Id="rId1240" Type="http://schemas.openxmlformats.org/officeDocument/2006/relationships/hyperlink" Target="https://cdr.cancer.gov/cgi-bin/cdr/QCforWord.py?DocId=CDR0000062863&amp;DocType=Summary:bu&amp;DocVersion=None&amp;parmstring=yes&amp;parmid=118559" TargetMode="External"/><Relationship Id="rId1338" Type="http://schemas.openxmlformats.org/officeDocument/2006/relationships/hyperlink" Target="https://cdr.cancer.gov/cgi-bin/cdr/QCforWord.py?DocId=CDR0000062863&amp;DocType=Summary:bu&amp;DocVersion=None&amp;parmstring=yes&amp;parmid=118559" TargetMode="External"/><Relationship Id="rId1545" Type="http://schemas.openxmlformats.org/officeDocument/2006/relationships/hyperlink" Target="https://cdr.cancer.gov/cgi-bin/cdr/QCforWord.py?DocId=CDR0000062863&amp;DocType=Summary:bu&amp;DocVersion=None&amp;parmstring=yes&amp;parmid=118559" TargetMode="External"/><Relationship Id="rId347" Type="http://schemas.openxmlformats.org/officeDocument/2006/relationships/hyperlink" Target="https://cdr.cancer.gov/cgi-bin/cdr/QCforWord.py?DocId=CDR0000062863&amp;DocType=Summary:bu&amp;DocVersion=None&amp;parmstring=yes&amp;parmid=118559" TargetMode="External"/><Relationship Id="rId999" Type="http://schemas.openxmlformats.org/officeDocument/2006/relationships/hyperlink" Target="https://cdr.cancer.gov/cgi-bin/cdr/QCforWord.py?DocId=CDR0000062863&amp;DocType=Summary:bu&amp;DocVersion=None&amp;parmstring=yes&amp;parmid=118559" TargetMode="External"/><Relationship Id="rId1100" Type="http://schemas.openxmlformats.org/officeDocument/2006/relationships/hyperlink" Target="https://cdr.cancer.gov/cgi-bin/cdr/Filter.py?DocId=CDR0000781854&amp;Filter=set:QC+GlossaryTermName+with+Concept+Set" TargetMode="External"/><Relationship Id="rId1184" Type="http://schemas.openxmlformats.org/officeDocument/2006/relationships/hyperlink" Target="https://cdr.cancer.gov/cgi-bin/cdr/QCforWord.py?DocId=CDR0000062863&amp;DocType=Summary:bu&amp;DocVersion=None&amp;parmstring=yes&amp;parmid=118559" TargetMode="External"/><Relationship Id="rId1405" Type="http://schemas.openxmlformats.org/officeDocument/2006/relationships/hyperlink" Target="https://cdr.cancer.gov/cgi-bin/cdr/QCforWord.py?DocId=CDR0000062863&amp;DocType=Summary:bu&amp;DocVersion=None&amp;parmstring=yes&amp;parmid=118559" TargetMode="External"/><Relationship Id="rId1752" Type="http://schemas.openxmlformats.org/officeDocument/2006/relationships/hyperlink" Target="https://cdr.cancer.gov/cgi-bin/cdr/QCforWord.py?DocId=CDR0000062863&amp;DocType=Summary:bu&amp;DocVersion=None&amp;parmstring=yes&amp;parmid=118559" TargetMode="External"/><Relationship Id="rId44" Type="http://schemas.openxmlformats.org/officeDocument/2006/relationships/hyperlink" Target="https://cdr.cancer.gov/cgi-bin/cdr/QCforWord.py?DocId=CDR0000062863&amp;DocType=Summary:bu&amp;DocVersion=None&amp;parmstring=yes&amp;parmid=118559" TargetMode="External"/><Relationship Id="rId554" Type="http://schemas.openxmlformats.org/officeDocument/2006/relationships/hyperlink" Target="https://cdr.cancer.gov/cgi-bin/cdr/QCforWord.py?DocId=CDR0000062863&amp;DocType=Summary:bu&amp;DocVersion=None&amp;parmstring=yes&amp;parmid=118559" TargetMode="External"/><Relationship Id="rId761" Type="http://schemas.openxmlformats.org/officeDocument/2006/relationships/hyperlink" Target="https://cdr.cancer.gov/cgi-bin/cdr/QCforWord.py?DocId=CDR0000062863&amp;DocType=Summary:bu&amp;DocVersion=None&amp;parmstring=yes&amp;parmid=118559" TargetMode="External"/><Relationship Id="rId859" Type="http://schemas.openxmlformats.org/officeDocument/2006/relationships/hyperlink" Target="https://cdr.cancer.gov/cgi-bin/cdr/QCforWord.py?DocId=CDR0000062863&amp;DocType=Summary:bu&amp;DocVersion=None&amp;parmstring=yes&amp;parmid=118559" TargetMode="External"/><Relationship Id="rId1391" Type="http://schemas.openxmlformats.org/officeDocument/2006/relationships/hyperlink" Target="https://cdr.cancer.gov/cgi-bin/cdr/QCforWord.py?DocId=CDR0000062863&amp;DocType=Summary:bu&amp;DocVersion=None&amp;parmstring=yes&amp;parmid=118559" TargetMode="External"/><Relationship Id="rId1489" Type="http://schemas.openxmlformats.org/officeDocument/2006/relationships/hyperlink" Target="https://cdr.cancer.gov/cgi-bin/cdr/QCforWord.py?DocId=CDR0000062863&amp;DocType=Summary:bu&amp;DocVersion=None&amp;parmstring=yes&amp;parmid=118559" TargetMode="External"/><Relationship Id="rId1612" Type="http://schemas.openxmlformats.org/officeDocument/2006/relationships/hyperlink" Target="https://cdr.cancer.gov/cgi-bin/cdr/QCforWord.py?DocId=CDR0000062863&amp;DocType=Summary:bu&amp;DocVersion=None&amp;parmstring=yes&amp;parmid=118559" TargetMode="External"/><Relationship Id="rId1696" Type="http://schemas.openxmlformats.org/officeDocument/2006/relationships/hyperlink" Target="https://cdr.cancer.gov/cgi-bin/cdr/QCforWord.py?DocId=CDR0000062863&amp;DocType=Summary:bu&amp;DocVersion=None&amp;parmstring=yes&amp;parmid=118559" TargetMode="External"/><Relationship Id="rId1917" Type="http://schemas.openxmlformats.org/officeDocument/2006/relationships/hyperlink" Target="https://cdr.cancer.gov/cgi-bin/cdr/QCforWord.py?DocId=CDR0000062863&amp;DocType=Summary:bu&amp;DocVersion=None&amp;parmstring=yes&amp;parmid=118559" TargetMode="External"/><Relationship Id="rId193" Type="http://schemas.openxmlformats.org/officeDocument/2006/relationships/hyperlink" Target="https://cdr.cancer.gov/cgi-bin/cdr/QCforWord.py?DocId=CDR0000062863&amp;DocType=Summary:bu&amp;DocVersion=None&amp;parmstring=yes&amp;parmid=118559" TargetMode="External"/><Relationship Id="rId207" Type="http://schemas.openxmlformats.org/officeDocument/2006/relationships/hyperlink" Target="https://cdr.cancer.gov/cgi-bin/cdr/QCforWord.py?DocId=CDR0000062863&amp;DocType=Summary:bu&amp;DocVersion=None&amp;parmstring=yes&amp;parmid=118559" TargetMode="External"/><Relationship Id="rId414" Type="http://schemas.openxmlformats.org/officeDocument/2006/relationships/hyperlink" Target="https://cdr.cancer.gov/cgi-bin/cdr/QCforWord.py?DocId=CDR0000062863&amp;DocType=Summary:bu&amp;DocVersion=None&amp;parmstring=yes&amp;parmid=118559" TargetMode="External"/><Relationship Id="rId498" Type="http://schemas.openxmlformats.org/officeDocument/2006/relationships/hyperlink" Target="https://cdr.cancer.gov/cgi-bin/cdr/QCforWord.py?DocId=CDR0000062863&amp;DocType=Summary:bu&amp;DocVersion=None&amp;parmstring=yes&amp;parmid=118559" TargetMode="External"/><Relationship Id="rId621" Type="http://schemas.openxmlformats.org/officeDocument/2006/relationships/hyperlink" Target="https://cdr.cancer.gov/cgi-bin/cdr/QCforWord.py?DocId=CDR0000062863&amp;DocType=Summary:bu&amp;DocVersion=None&amp;parmstring=yes&amp;parmid=118559" TargetMode="External"/><Relationship Id="rId1044" Type="http://schemas.openxmlformats.org/officeDocument/2006/relationships/hyperlink" Target="https://cdr.cancer.gov/cgi-bin/cdr/QCforWord.py?DocId=CDR0000062863&amp;DocType=Summary:bu&amp;DocVersion=None&amp;parmstring=yes&amp;parmid=118559" TargetMode="External"/><Relationship Id="rId1251" Type="http://schemas.openxmlformats.org/officeDocument/2006/relationships/hyperlink" Target="https://cdr.cancer.gov/cgi-bin/cdr/QCforWord.py?DocId=CDR0000062863&amp;DocType=Summary:bu&amp;DocVersion=None&amp;parmstring=yes&amp;parmid=118559" TargetMode="External"/><Relationship Id="rId1349" Type="http://schemas.openxmlformats.org/officeDocument/2006/relationships/hyperlink" Target="https://cdr.cancer.gov/cgi-bin/cdr/QCforWord.py?DocId=CDR0000062863&amp;DocType=Summary:bu&amp;DocVersion=None&amp;parmstring=yes&amp;parmid=118559" TargetMode="External"/><Relationship Id="rId260" Type="http://schemas.openxmlformats.org/officeDocument/2006/relationships/hyperlink" Target="https://cdr.cancer.gov/cgi-bin/cdr/QCforWord.py?DocId=CDR0000062863&amp;DocType=Summary:bu&amp;DocVersion=None&amp;parmstring=yes&amp;parmid=118559" TargetMode="External"/><Relationship Id="rId719" Type="http://schemas.openxmlformats.org/officeDocument/2006/relationships/hyperlink" Target="https://cdr.cancer.gov/cgi-bin/cdr/QCforWord.py?DocId=CDR0000062863&amp;DocType=Summary:bu&amp;DocVersion=None&amp;parmstring=yes&amp;parmid=118559" TargetMode="External"/><Relationship Id="rId926" Type="http://schemas.openxmlformats.org/officeDocument/2006/relationships/hyperlink" Target="https://cdr.cancer.gov/cgi-bin/cdr/QCforWord.py?DocId=CDR0000062863&amp;DocType=Summary:bu&amp;DocVersion=None&amp;parmstring=yes&amp;parmid=118559" TargetMode="External"/><Relationship Id="rId1111" Type="http://schemas.openxmlformats.org/officeDocument/2006/relationships/hyperlink" Target="https://cdr.cancer.gov/cgi-bin/cdr/QCforWord.py?DocId=CDR0000062863&amp;DocType=Summary:bu&amp;DocVersion=None&amp;parmstring=yes&amp;parmid=118559" TargetMode="External"/><Relationship Id="rId1556" Type="http://schemas.openxmlformats.org/officeDocument/2006/relationships/hyperlink" Target="https://cdr.cancer.gov/cgi-bin/cdr/QCforWord.py?DocId=CDR0000062863&amp;DocType=Summary:bu&amp;DocVersion=None&amp;parmstring=yes&amp;parmid=118559" TargetMode="External"/><Relationship Id="rId1763" Type="http://schemas.openxmlformats.org/officeDocument/2006/relationships/hyperlink" Target="https://cdr.cancer.gov/cgi-bin/cdr/QCforWord.py?DocId=CDR0000062863&amp;DocType=Summary:bu&amp;DocVersion=None&amp;parmstring=yes&amp;parmid=118559" TargetMode="External"/><Relationship Id="rId55" Type="http://schemas.openxmlformats.org/officeDocument/2006/relationships/hyperlink" Target="https://cdr.cancer.gov/cgi-bin/cdr/QCforWord.py?DocId=CDR0000062863&amp;DocType=Summary:bu&amp;DocVersion=None&amp;parmstring=yes&amp;parmid=118559" TargetMode="External"/><Relationship Id="rId120" Type="http://schemas.openxmlformats.org/officeDocument/2006/relationships/hyperlink" Target="https://cdr.cancer.gov/cgi-bin/cdr/QCforWord.py?DocId=CDR0000062863&amp;DocType=Summary:bu&amp;DocVersion=None&amp;parmstring=yes&amp;parmid=118559" TargetMode="External"/><Relationship Id="rId358" Type="http://schemas.openxmlformats.org/officeDocument/2006/relationships/hyperlink" Target="https://cdr.cancer.gov/cgi-bin/cdr/QCforWord.py?DocId=CDR0000062863&amp;DocType=Summary:bu&amp;DocVersion=None&amp;parmstring=yes&amp;parmid=118559" TargetMode="External"/><Relationship Id="rId565" Type="http://schemas.openxmlformats.org/officeDocument/2006/relationships/hyperlink" Target="https://cdr.cancer.gov/cgi-bin/cdr/QCforWord.py?DocId=CDR0000062863&amp;DocType=Summary:bu&amp;DocVersion=None&amp;parmstring=yes&amp;parmid=118559" TargetMode="External"/><Relationship Id="rId772" Type="http://schemas.openxmlformats.org/officeDocument/2006/relationships/hyperlink" Target="https://cdr.cancer.gov/cgi-bin/cdr/QCforWord.py?DocId=CDR0000062863&amp;DocType=Summary:bu&amp;DocVersion=None&amp;parmstring=yes&amp;parmid=118559" TargetMode="External"/><Relationship Id="rId1195" Type="http://schemas.openxmlformats.org/officeDocument/2006/relationships/hyperlink" Target="https://cdr.cancer.gov/cgi-bin/cdr/QCforWord.py?DocId=CDR0000062863&amp;DocType=Summary:bu&amp;DocVersion=None&amp;parmstring=yes&amp;parmid=118559" TargetMode="External"/><Relationship Id="rId1209" Type="http://schemas.openxmlformats.org/officeDocument/2006/relationships/hyperlink" Target="https://cdr.cancer.gov/cgi-bin/cdr/QCforWord.py?DocId=CDR0000062863&amp;DocType=Summary:bu&amp;DocVersion=None&amp;parmstring=yes&amp;parmid=118559" TargetMode="External"/><Relationship Id="rId1416" Type="http://schemas.openxmlformats.org/officeDocument/2006/relationships/hyperlink" Target="https://cdr.cancer.gov/cgi-bin/cdr/QCforWord.py?DocId=CDR0000062863&amp;DocType=Summary:bu&amp;DocVersion=None&amp;parmstring=yes&amp;parmid=118559" TargetMode="External"/><Relationship Id="rId1623" Type="http://schemas.openxmlformats.org/officeDocument/2006/relationships/hyperlink" Target="https://cdr.cancer.gov/cgi-bin/cdr/QcReport.py?DocId=CDR0000526280&amp;Session=guest" TargetMode="External"/><Relationship Id="rId1830" Type="http://schemas.openxmlformats.org/officeDocument/2006/relationships/hyperlink" Target="https://cdr.cancer.gov/cgi-bin/cdr/QCforWord.py?DocId=CDR0000062863&amp;DocType=Summary:bu&amp;DocVersion=None&amp;parmstring=yes&amp;parmid=118559" TargetMode="External"/><Relationship Id="rId218" Type="http://schemas.openxmlformats.org/officeDocument/2006/relationships/hyperlink" Target="https://cdr.cancer.gov/cgi-bin/cdr/Filter.py?DocId=CDR0000425374&amp;Filter=set:QC+GlossaryTermName+with+Concept+Set" TargetMode="External"/><Relationship Id="rId425" Type="http://schemas.openxmlformats.org/officeDocument/2006/relationships/hyperlink" Target="https://cdr.cancer.gov/cgi-bin/cdr/QCforWord.py?DocId=CDR0000062863&amp;DocType=Summary:bu&amp;DocVersion=None&amp;parmstring=yes&amp;parmid=118559" TargetMode="External"/><Relationship Id="rId632" Type="http://schemas.openxmlformats.org/officeDocument/2006/relationships/hyperlink" Target="https://cdr.cancer.gov/cgi-bin/cdr/QCforWord.py?DocId=CDR0000062863&amp;DocType=Summary:bu&amp;DocVersion=None&amp;parmstring=yes&amp;parmid=118559" TargetMode="External"/><Relationship Id="rId1055" Type="http://schemas.openxmlformats.org/officeDocument/2006/relationships/hyperlink" Target="https://cdr.cancer.gov/cgi-bin/cdr/QCforWord.py?DocId=CDR0000062863&amp;DocType=Summary:bu&amp;DocVersion=None&amp;parmstring=yes&amp;parmid=118559" TargetMode="External"/><Relationship Id="rId1262" Type="http://schemas.openxmlformats.org/officeDocument/2006/relationships/hyperlink" Target="https://cdr.cancer.gov/cgi-bin/cdr/QCforWord.py?DocId=CDR0000062863&amp;DocType=Summary:bu&amp;DocVersion=None&amp;parmstring=yes&amp;parmid=118559" TargetMode="External"/><Relationship Id="rId1928" Type="http://schemas.openxmlformats.org/officeDocument/2006/relationships/hyperlink" Target="https://cdr.cancer.gov/cgi-bin/cdr/QCforWord.py?DocId=CDR0000062863&amp;DocType=Summary:bu&amp;DocVersion=None&amp;parmstring=yes&amp;parmid=118559" TargetMode="External"/><Relationship Id="rId271" Type="http://schemas.openxmlformats.org/officeDocument/2006/relationships/hyperlink" Target="https://cdr.cancer.gov/cgi-bin/cdr/QCforWord.py?DocId=CDR0000062863&amp;DocType=Summary:bu&amp;DocVersion=None&amp;parmstring=yes&amp;parmid=118559" TargetMode="External"/><Relationship Id="rId937" Type="http://schemas.openxmlformats.org/officeDocument/2006/relationships/hyperlink" Target="https://cdr.cancer.gov/cgi-bin/cdr/QCforWord.py?DocId=CDR0000062863&amp;DocType=Summary:bu&amp;DocVersion=None&amp;parmstring=yes&amp;parmid=118559" TargetMode="External"/><Relationship Id="rId1122" Type="http://schemas.openxmlformats.org/officeDocument/2006/relationships/hyperlink" Target="https://cdr.cancer.gov/cgi-bin/cdr/QCforWord.py?DocId=CDR0000062863&amp;DocType=Summary:bu&amp;DocVersion=None&amp;parmstring=yes&amp;parmid=118559" TargetMode="External"/><Relationship Id="rId1567" Type="http://schemas.openxmlformats.org/officeDocument/2006/relationships/hyperlink" Target="https://cdr.cancer.gov/cgi-bin/cdr/QCforWord.py?DocId=CDR0000062863&amp;DocType=Summary:bu&amp;DocVersion=None&amp;parmstring=yes&amp;parmid=118559" TargetMode="External"/><Relationship Id="rId1774" Type="http://schemas.openxmlformats.org/officeDocument/2006/relationships/hyperlink" Target="https://cdr.cancer.gov/cgi-bin/cdr/QCforWord.py?DocId=CDR0000062863&amp;DocType=Summary:bu&amp;DocVersion=None&amp;parmstring=yes&amp;parmid=118559" TargetMode="External"/><Relationship Id="rId66" Type="http://schemas.openxmlformats.org/officeDocument/2006/relationships/hyperlink" Target="https://cdr.cancer.gov/cgi-bin/cdr/QCforWord.py?DocId=CDR0000062863&amp;DocType=Summary:bu&amp;DocVersion=None&amp;parmstring=yes&amp;parmid=118559" TargetMode="External"/><Relationship Id="rId131" Type="http://schemas.openxmlformats.org/officeDocument/2006/relationships/hyperlink" Target="https://cdr.cancer.gov/cgi-bin/cdr/QCforWord.py?DocId=CDR0000062863&amp;DocType=Summary:bu&amp;DocVersion=None&amp;parmstring=yes&amp;parmid=118559" TargetMode="External"/><Relationship Id="rId369" Type="http://schemas.openxmlformats.org/officeDocument/2006/relationships/hyperlink" Target="https://cdr.cancer.gov/cgi-bin/cdr/QCforWord.py?DocId=CDR0000062863&amp;DocType=Summary:bu&amp;DocVersion=None&amp;parmstring=yes&amp;parmid=118559" TargetMode="External"/><Relationship Id="rId576" Type="http://schemas.openxmlformats.org/officeDocument/2006/relationships/hyperlink" Target="https://cdr.cancer.gov/cgi-bin/cdr/Filter.py?DocId=CDR0000460203&amp;Filter=set:QC+GlossaryTermName+with+Concept+Set" TargetMode="External"/><Relationship Id="rId783" Type="http://schemas.openxmlformats.org/officeDocument/2006/relationships/hyperlink" Target="https://cdr.cancer.gov/cgi-bin/cdr/QCforWord.py?DocId=CDR0000062863&amp;DocType=Summary:bu&amp;DocVersion=None&amp;parmstring=yes&amp;parmid=118559" TargetMode="External"/><Relationship Id="rId990" Type="http://schemas.openxmlformats.org/officeDocument/2006/relationships/hyperlink" Target="https://cdr.cancer.gov/cgi-bin/cdr/QCforWord.py?DocId=CDR0000062863&amp;DocType=Summary:bu&amp;DocVersion=None&amp;parmstring=yes&amp;parmid=118559" TargetMode="External"/><Relationship Id="rId1427" Type="http://schemas.openxmlformats.org/officeDocument/2006/relationships/hyperlink" Target="https://cdr.cancer.gov/cgi-bin/cdr/QCforWord.py?DocId=CDR0000062863&amp;DocType=Summary:bu&amp;DocVersion=None&amp;parmstring=yes&amp;parmid=118559" TargetMode="External"/><Relationship Id="rId1634" Type="http://schemas.openxmlformats.org/officeDocument/2006/relationships/hyperlink" Target="https://cdr.cancer.gov/cgi-bin/cdr/QCforWord.py?DocId=CDR0000062863&amp;DocType=Summary:bu&amp;DocVersion=None&amp;parmstring=yes&amp;parmid=118559" TargetMode="External"/><Relationship Id="rId1841" Type="http://schemas.openxmlformats.org/officeDocument/2006/relationships/hyperlink" Target="https://cdr.cancer.gov/cgi-bin/cdr/QCforWord.py?DocId=CDR0000062863&amp;DocType=Summary:bu&amp;DocVersion=None&amp;parmstring=yes&amp;parmid=118559" TargetMode="External"/><Relationship Id="rId229" Type="http://schemas.openxmlformats.org/officeDocument/2006/relationships/hyperlink" Target="https://cdr.cancer.gov/cgi-bin/cdr/QCforWord.py?DocId=CDR0000062863&amp;DocType=Summary:bu&amp;DocVersion=None&amp;parmstring=yes&amp;parmid=118559" TargetMode="External"/><Relationship Id="rId436" Type="http://schemas.openxmlformats.org/officeDocument/2006/relationships/hyperlink" Target="https://cdr.cancer.gov/cgi-bin/cdr/QCforWord.py?DocId=CDR0000062863&amp;DocType=Summary:bu&amp;DocVersion=None&amp;parmstring=yes&amp;parmid=118559" TargetMode="External"/><Relationship Id="rId643" Type="http://schemas.openxmlformats.org/officeDocument/2006/relationships/hyperlink" Target="https://cdr.cancer.gov/cgi-bin/cdr/QCforWord.py?DocId=CDR0000062863&amp;DocType=Summary:bu&amp;DocVersion=None&amp;parmstring=yes&amp;parmid=118559" TargetMode="External"/><Relationship Id="rId1066" Type="http://schemas.openxmlformats.org/officeDocument/2006/relationships/hyperlink" Target="https://cdr.cancer.gov/cgi-bin/cdr/QCforWord.py?DocId=CDR0000062863&amp;DocType=Summary:bu&amp;DocVersion=None&amp;parmstring=yes&amp;parmid=118559" TargetMode="External"/><Relationship Id="rId1273" Type="http://schemas.openxmlformats.org/officeDocument/2006/relationships/hyperlink" Target="https://cdr.cancer.gov/cgi-bin/cdr/QCforWord.py?DocId=CDR0000062863&amp;DocType=Summary:bu&amp;DocVersion=None&amp;parmstring=yes&amp;parmid=118559" TargetMode="External"/><Relationship Id="rId1480" Type="http://schemas.openxmlformats.org/officeDocument/2006/relationships/hyperlink" Target="https://cdr.cancer.gov/cgi-bin/cdr/QCforWord.py?DocId=CDR0000062863&amp;DocType=Summary:bu&amp;DocVersion=None&amp;parmstring=yes&amp;parmid=118559" TargetMode="External"/><Relationship Id="rId1939" Type="http://schemas.openxmlformats.org/officeDocument/2006/relationships/hyperlink" Target="https://cdr.cancer.gov/cgi-bin/cdr/QCforWord.py?DocId=CDR0000062863&amp;DocType=Summary:bu&amp;DocVersion=None&amp;parmstring=yes&amp;parmid=118559" TargetMode="External"/><Relationship Id="rId850" Type="http://schemas.openxmlformats.org/officeDocument/2006/relationships/hyperlink" Target="https://cdr.cancer.gov/cgi-bin/cdr/QcReport.py?DocId=CDR0000531845&amp;Session=guest" TargetMode="External"/><Relationship Id="rId948" Type="http://schemas.openxmlformats.org/officeDocument/2006/relationships/hyperlink" Target="https://cdr.cancer.gov/cgi-bin/cdr/QCforWord.py?DocId=CDR0000062863&amp;DocType=Summary:bu&amp;DocVersion=None&amp;parmstring=yes&amp;parmid=118559" TargetMode="External"/><Relationship Id="rId1133" Type="http://schemas.openxmlformats.org/officeDocument/2006/relationships/hyperlink" Target="https://cdr.cancer.gov/cgi-bin/cdr/QCforWord.py?DocId=CDR0000062863&amp;DocType=Summary:bu&amp;DocVersion=None&amp;parmstring=yes&amp;parmid=118559" TargetMode="External"/><Relationship Id="rId1578" Type="http://schemas.openxmlformats.org/officeDocument/2006/relationships/hyperlink" Target="https://cdr.cancer.gov/cgi-bin/cdr/QCforWord.py?DocId=CDR0000062863&amp;DocType=Summary:bu&amp;DocVersion=None&amp;parmstring=yes&amp;parmid=118559" TargetMode="External"/><Relationship Id="rId1701" Type="http://schemas.openxmlformats.org/officeDocument/2006/relationships/hyperlink" Target="https://cdr.cancer.gov/cgi-bin/cdr/QCforWord.py?DocId=CDR0000062863&amp;DocType=Summary:bu&amp;DocVersion=None&amp;parmstring=yes&amp;parmid=118559" TargetMode="External"/><Relationship Id="rId1785" Type="http://schemas.openxmlformats.org/officeDocument/2006/relationships/hyperlink" Target="http://www.lerner.ccf.org/gmi/ccscore/" TargetMode="External"/><Relationship Id="rId77" Type="http://schemas.openxmlformats.org/officeDocument/2006/relationships/hyperlink" Target="https://cdr.cancer.gov/cgi-bin/cdr/QCforWord.py?DocId=CDR0000062863&amp;DocType=Summary:bu&amp;DocVersion=None&amp;parmstring=yes&amp;parmid=118559" TargetMode="External"/><Relationship Id="rId282" Type="http://schemas.openxmlformats.org/officeDocument/2006/relationships/hyperlink" Target="https://cdr.cancer.gov/cgi-bin/cdr/Filter.py?DocId=CDR0000485393&amp;Filter=set:QC+GlossaryTermName+with+Concept+Set" TargetMode="External"/><Relationship Id="rId503" Type="http://schemas.openxmlformats.org/officeDocument/2006/relationships/hyperlink" Target="https://cdr.cancer.gov/cgi-bin/cdr/QCforWord.py?DocId=CDR0000062863&amp;DocType=Summary:bu&amp;DocVersion=None&amp;parmstring=yes&amp;parmid=118559" TargetMode="External"/><Relationship Id="rId587" Type="http://schemas.openxmlformats.org/officeDocument/2006/relationships/hyperlink" Target="https://cdr.cancer.gov/cgi-bin/cdr/QCforWord.py?DocId=CDR0000062863&amp;DocType=Summary:bu&amp;DocVersion=None&amp;parmstring=yes&amp;parmid=118559" TargetMode="External"/><Relationship Id="rId710" Type="http://schemas.openxmlformats.org/officeDocument/2006/relationships/hyperlink" Target="https://cdr.cancer.gov/cgi-bin/cdr/QCforWord.py?DocId=CDR0000062863&amp;DocType=Summary:bu&amp;DocVersion=None&amp;parmstring=yes&amp;parmid=118559" TargetMode="External"/><Relationship Id="rId808" Type="http://schemas.openxmlformats.org/officeDocument/2006/relationships/hyperlink" Target="https://cdr.cancer.gov/cgi-bin/cdr/QCforWord.py?DocId=CDR0000062863&amp;DocType=Summary:bu&amp;DocVersion=None&amp;parmstring=yes&amp;parmid=118559" TargetMode="External"/><Relationship Id="rId1340" Type="http://schemas.openxmlformats.org/officeDocument/2006/relationships/hyperlink" Target="https://cdr.cancer.gov/cgi-bin/cdr/QCforWord.py?DocId=CDR0000062863&amp;DocType=Summary:bu&amp;DocVersion=None&amp;parmstring=yes&amp;parmid=118559" TargetMode="External"/><Relationship Id="rId1438" Type="http://schemas.openxmlformats.org/officeDocument/2006/relationships/hyperlink" Target="https://cdr.cancer.gov/cgi-bin/cdr/QCforWord.py?DocId=CDR0000062863&amp;DocType=Summary:bu&amp;DocVersion=None&amp;parmstring=yes&amp;parmid=118559" TargetMode="External"/><Relationship Id="rId1645" Type="http://schemas.openxmlformats.org/officeDocument/2006/relationships/hyperlink" Target="https://cdr.cancer.gov/cgi-bin/cdr/QCforWord.py?DocId=CDR0000062863&amp;DocType=Summary:bu&amp;DocVersion=None&amp;parmstring=yes&amp;parmid=118559" TargetMode="External"/><Relationship Id="rId8" Type="http://schemas.openxmlformats.org/officeDocument/2006/relationships/hyperlink" Target="https://cdr.cancer.gov/cgi-bin/cdr/QCforWord.py?DocId=CDR0000062863&amp;DocType=Summary:bu&amp;DocVersion=None&amp;parmstring=yes&amp;parmid=118559" TargetMode="External"/><Relationship Id="rId142" Type="http://schemas.openxmlformats.org/officeDocument/2006/relationships/hyperlink" Target="https://cdr.cancer.gov/cgi-bin/cdr/Filter.py?DocId=CDR0000792352&amp;Filter=set:QC+GlossaryTermName+with+Concept+Set" TargetMode="External"/><Relationship Id="rId447" Type="http://schemas.openxmlformats.org/officeDocument/2006/relationships/hyperlink" Target="https://cdr.cancer.gov/cgi-bin/cdr/QCforWord.py?DocId=CDR0000062863&amp;DocType=Summary:bu&amp;DocVersion=None&amp;parmstring=yes&amp;parmid=118559" TargetMode="External"/><Relationship Id="rId794" Type="http://schemas.openxmlformats.org/officeDocument/2006/relationships/hyperlink" Target="https://cdr.cancer.gov/cgi-bin/cdr/QCforWord.py?DocId=CDR0000062863&amp;DocType=Summary:bu&amp;DocVersion=None&amp;parmstring=yes&amp;parmid=118559" TargetMode="External"/><Relationship Id="rId1077" Type="http://schemas.openxmlformats.org/officeDocument/2006/relationships/hyperlink" Target="https://cdr.cancer.gov/cgi-bin/cdr/QCforWord.py?DocId=CDR0000062863&amp;DocType=Summary:bu&amp;DocVersion=None&amp;parmstring=yes&amp;parmid=118559" TargetMode="External"/><Relationship Id="rId1200" Type="http://schemas.openxmlformats.org/officeDocument/2006/relationships/hyperlink" Target="https://cdr.cancer.gov/cgi-bin/cdr/QCforWord.py?DocId=CDR0000062863&amp;DocType=Summary:bu&amp;DocVersion=None&amp;parmstring=yes&amp;parmid=118559" TargetMode="External"/><Relationship Id="rId1852" Type="http://schemas.openxmlformats.org/officeDocument/2006/relationships/hyperlink" Target="https://cdr.cancer.gov/cgi-bin/cdr/QCforWord.py?DocId=CDR0000062863&amp;DocType=Summary:bu&amp;DocVersion=None&amp;parmstring=yes&amp;parmid=118559" TargetMode="External"/><Relationship Id="rId654" Type="http://schemas.openxmlformats.org/officeDocument/2006/relationships/hyperlink" Target="https://cdr.cancer.gov/cgi-bin/cdr/QCforWord.py?DocId=CDR0000062863&amp;DocType=Summary:bu&amp;DocVersion=None&amp;parmstring=yes&amp;parmid=118559" TargetMode="External"/><Relationship Id="rId861" Type="http://schemas.openxmlformats.org/officeDocument/2006/relationships/hyperlink" Target="https://cdr.cancer.gov/cgi-bin/cdr/QCforWord.py?DocId=CDR0000062863&amp;DocType=Summary:bu&amp;DocVersion=None&amp;parmstring=yes&amp;parmid=118559" TargetMode="External"/><Relationship Id="rId959" Type="http://schemas.openxmlformats.org/officeDocument/2006/relationships/hyperlink" Target="https://cdr.cancer.gov/cgi-bin/cdr/QCforWord.py?DocId=CDR0000062863&amp;DocType=Summary:bu&amp;DocVersion=None&amp;parmstring=yes&amp;parmid=118559" TargetMode="External"/><Relationship Id="rId1284" Type="http://schemas.openxmlformats.org/officeDocument/2006/relationships/hyperlink" Target="https://cdr.cancer.gov/cgi-bin/cdr/QCforWord.py?DocId=CDR0000062863&amp;DocType=Summary:bu&amp;DocVersion=None&amp;parmstring=yes&amp;parmid=118559" TargetMode="External"/><Relationship Id="rId1491" Type="http://schemas.openxmlformats.org/officeDocument/2006/relationships/hyperlink" Target="https://cdr.cancer.gov/cgi-bin/cdr/QCforWord.py?DocId=CDR0000062863&amp;DocType=Summary:bu&amp;DocVersion=None&amp;parmstring=yes&amp;parmid=118559" TargetMode="External"/><Relationship Id="rId1505" Type="http://schemas.openxmlformats.org/officeDocument/2006/relationships/hyperlink" Target="https://cdr.cancer.gov/cgi-bin/cdr/QCforWord.py?DocId=CDR0000062863&amp;DocType=Summary:bu&amp;DocVersion=None&amp;parmstring=yes&amp;parmid=118559" TargetMode="External"/><Relationship Id="rId1589" Type="http://schemas.openxmlformats.org/officeDocument/2006/relationships/hyperlink" Target="https://cdr.cancer.gov/cgi-bin/cdr/QCforWord.py?DocId=CDR0000062863&amp;DocType=Summary:bu&amp;DocVersion=None&amp;parmstring=yes&amp;parmid=118559" TargetMode="External"/><Relationship Id="rId1712" Type="http://schemas.openxmlformats.org/officeDocument/2006/relationships/hyperlink" Target="https://cdr.cancer.gov/cgi-bin/cdr/QCforWord.py?DocId=CDR0000062863&amp;DocType=Summary:bu&amp;DocVersion=None&amp;parmstring=yes&amp;parmid=118559" TargetMode="External"/><Relationship Id="rId293" Type="http://schemas.openxmlformats.org/officeDocument/2006/relationships/hyperlink" Target="https://cdr.cancer.gov/cgi-bin/cdr/QCforWord.py?DocId=CDR0000062863&amp;DocType=Summary:bu&amp;DocVersion=None&amp;parmstring=yes&amp;parmid=118559" TargetMode="External"/><Relationship Id="rId307" Type="http://schemas.openxmlformats.org/officeDocument/2006/relationships/hyperlink" Target="https://cdr.cancer.gov/cgi-bin/cdr/QCforWord.py?DocId=CDR0000062863&amp;DocType=Summary:bu&amp;DocVersion=None&amp;parmstring=yes&amp;parmid=118559" TargetMode="External"/><Relationship Id="rId514" Type="http://schemas.openxmlformats.org/officeDocument/2006/relationships/hyperlink" Target="https://cdr.cancer.gov/cgi-bin/cdr/QCforWord.py?DocId=CDR0000062863&amp;DocType=Summary:bu&amp;DocVersion=None&amp;parmstring=yes&amp;parmid=118559" TargetMode="External"/><Relationship Id="rId721" Type="http://schemas.openxmlformats.org/officeDocument/2006/relationships/hyperlink" Target="https://cdr.cancer.gov/cgi-bin/cdr/QCforWord.py?DocId=CDR0000062863&amp;DocType=Summary:bu&amp;DocVersion=None&amp;parmstring=yes&amp;parmid=118559" TargetMode="External"/><Relationship Id="rId1144" Type="http://schemas.openxmlformats.org/officeDocument/2006/relationships/hyperlink" Target="http://hnpccpredict.hgu.mrc.ac.uk/" TargetMode="External"/><Relationship Id="rId1351" Type="http://schemas.openxmlformats.org/officeDocument/2006/relationships/hyperlink" Target="https://cdr.cancer.gov/cgi-bin/cdr/QCforWord.py?DocId=CDR0000062863&amp;DocType=Summary:bu&amp;DocVersion=None&amp;parmstring=yes&amp;parmid=118559" TargetMode="External"/><Relationship Id="rId1449" Type="http://schemas.openxmlformats.org/officeDocument/2006/relationships/hyperlink" Target="https://cdr.cancer.gov/cgi-bin/cdr/QCforWord.py?DocId=CDR0000062863&amp;DocType=Summary:bu&amp;DocVersion=None&amp;parmstring=yes&amp;parmid=118559" TargetMode="External"/><Relationship Id="rId1796" Type="http://schemas.openxmlformats.org/officeDocument/2006/relationships/hyperlink" Target="https://cdr.cancer.gov/cgi-bin/cdr/QcReport.py?DocId=CDR0000062855&amp;Session=guest" TargetMode="External"/><Relationship Id="rId88" Type="http://schemas.openxmlformats.org/officeDocument/2006/relationships/hyperlink" Target="https://cdr.cancer.gov/cgi-bin/cdr/QCforWord.py?DocId=CDR0000062863&amp;DocType=Summary:bu&amp;DocVersion=None&amp;parmstring=yes&amp;parmid=118559" TargetMode="External"/><Relationship Id="rId153" Type="http://schemas.openxmlformats.org/officeDocument/2006/relationships/hyperlink" Target="https://cdr.cancer.gov/cgi-bin/cdr/QCforWord.py?DocId=CDR0000062863&amp;DocType=Summary:bu&amp;DocVersion=None&amp;parmstring=yes&amp;parmid=118559" TargetMode="External"/><Relationship Id="rId360" Type="http://schemas.openxmlformats.org/officeDocument/2006/relationships/hyperlink" Target="https://cdr.cancer.gov/cgi-bin/cdr/QCforWord.py?DocId=CDR0000062863&amp;DocType=Summary:bu&amp;DocVersion=None&amp;parmstring=yes&amp;parmid=118559" TargetMode="External"/><Relationship Id="rId598" Type="http://schemas.openxmlformats.org/officeDocument/2006/relationships/hyperlink" Target="https://cdr.cancer.gov/cgi-bin/cdr/QCforWord.py?DocId=CDR0000062863&amp;DocType=Summary:bu&amp;DocVersion=None&amp;parmstring=yes&amp;parmid=118559" TargetMode="External"/><Relationship Id="rId819" Type="http://schemas.openxmlformats.org/officeDocument/2006/relationships/hyperlink" Target="https://cdr.cancer.gov/cgi-bin/cdr/QCforWord.py?DocId=CDR0000062863&amp;DocType=Summary:bu&amp;DocVersion=None&amp;parmstring=yes&amp;parmid=118559" TargetMode="External"/><Relationship Id="rId1004" Type="http://schemas.openxmlformats.org/officeDocument/2006/relationships/hyperlink" Target="https://cdr.cancer.gov/cgi-bin/cdr/QCforWord.py?DocId=CDR0000062863&amp;DocType=Summary:bu&amp;DocVersion=None&amp;parmstring=yes&amp;parmid=118559" TargetMode="External"/><Relationship Id="rId1211" Type="http://schemas.openxmlformats.org/officeDocument/2006/relationships/hyperlink" Target="https://cdr.cancer.gov/cgi-bin/cdr/QCforWord.py?DocId=CDR0000062863&amp;DocType=Summary:bu&amp;DocVersion=None&amp;parmstring=yes&amp;parmid=118559" TargetMode="External"/><Relationship Id="rId1656" Type="http://schemas.openxmlformats.org/officeDocument/2006/relationships/hyperlink" Target="https://cdr.cancer.gov/cgi-bin/cdr/QCforWord.py?DocId=CDR0000062863&amp;DocType=Summary:bu&amp;DocVersion=None&amp;parmstring=yes&amp;parmid=118559" TargetMode="External"/><Relationship Id="rId1863" Type="http://schemas.openxmlformats.org/officeDocument/2006/relationships/hyperlink" Target="https://cdr.cancer.gov/cgi-bin/cdr/QCforWord.py?DocId=CDR0000062863&amp;DocType=Summary:bu&amp;DocVersion=None&amp;parmstring=yes&amp;parmid=118559" TargetMode="External"/><Relationship Id="rId220" Type="http://schemas.openxmlformats.org/officeDocument/2006/relationships/hyperlink" Target="https://cdr.cancer.gov/cgi-bin/cdr/Filter.py?DocId=CDR0000045671&amp;Filter=set:QC+GlossaryTermName+with+Concept+Set" TargetMode="External"/><Relationship Id="rId458" Type="http://schemas.openxmlformats.org/officeDocument/2006/relationships/hyperlink" Target="https://cdr.cancer.gov/cgi-bin/cdr/QCforWord.py?DocId=CDR0000062863&amp;DocType=Summary:bu&amp;DocVersion=None&amp;parmstring=yes&amp;parmid=118559" TargetMode="External"/><Relationship Id="rId665" Type="http://schemas.openxmlformats.org/officeDocument/2006/relationships/hyperlink" Target="https://cdr.cancer.gov/cgi-bin/cdr/QCforWord.py?DocId=CDR0000062863&amp;DocType=Summary:bu&amp;DocVersion=None&amp;parmstring=yes&amp;parmid=118559" TargetMode="External"/><Relationship Id="rId872" Type="http://schemas.openxmlformats.org/officeDocument/2006/relationships/hyperlink" Target="https://cdr.cancer.gov/cgi-bin/cdr/QCforWord.py?DocId=CDR0000062863&amp;DocType=Summary:bu&amp;DocVersion=None&amp;parmstring=yes&amp;parmid=118559" TargetMode="External"/><Relationship Id="rId1088" Type="http://schemas.openxmlformats.org/officeDocument/2006/relationships/hyperlink" Target="https://cdr.cancer.gov/cgi-bin/cdr/Filter.py?DocId=CDR0000285933&amp;Filter=set:QC+GlossaryTermName+with+Concept+Set" TargetMode="External"/><Relationship Id="rId1295" Type="http://schemas.openxmlformats.org/officeDocument/2006/relationships/hyperlink" Target="https://cdr.cancer.gov/cgi-bin/cdr/QCforWord.py?DocId=CDR0000062863&amp;DocType=Summary:bu&amp;DocVersion=None&amp;parmstring=yes&amp;parmid=118559" TargetMode="External"/><Relationship Id="rId1309" Type="http://schemas.openxmlformats.org/officeDocument/2006/relationships/hyperlink" Target="https://cdr.cancer.gov/cgi-bin/cdr/QCforWord.py?DocId=CDR0000062863&amp;DocType=Summary:bu&amp;DocVersion=None&amp;parmstring=yes&amp;parmid=118559" TargetMode="External"/><Relationship Id="rId1516" Type="http://schemas.openxmlformats.org/officeDocument/2006/relationships/hyperlink" Target="https://cdr.cancer.gov/cgi-bin/cdr/QCforWord.py?DocId=CDR0000062863&amp;DocType=Summary:bu&amp;DocVersion=None&amp;parmstring=yes&amp;parmid=118559" TargetMode="External"/><Relationship Id="rId1723" Type="http://schemas.openxmlformats.org/officeDocument/2006/relationships/hyperlink" Target="https://cdr.cancer.gov/cgi-bin/cdr/QCforWord.py?DocId=CDR0000062863&amp;DocType=Summary:bu&amp;DocVersion=None&amp;parmstring=yes&amp;parmid=118559" TargetMode="External"/><Relationship Id="rId1930" Type="http://schemas.openxmlformats.org/officeDocument/2006/relationships/hyperlink" Target="https://cdr.cancer.gov/cgi-bin/cdr/QCforWord.py?DocId=CDR0000062863&amp;DocType=Summary:bu&amp;DocVersion=None&amp;parmstring=yes&amp;parmid=118559" TargetMode="External"/><Relationship Id="rId15" Type="http://schemas.openxmlformats.org/officeDocument/2006/relationships/hyperlink" Target="https://cdr.cancer.gov/cgi-bin/cdr/QCforWord.py?DocId=CDR0000062863&amp;DocType=Summary:bu&amp;DocVersion=None&amp;parmstring=yes&amp;parmid=118559" TargetMode="External"/><Relationship Id="rId318" Type="http://schemas.openxmlformats.org/officeDocument/2006/relationships/hyperlink" Target="https://cdr.cancer.gov/cgi-bin/cdr/Filter.py?DocId=CDR0000339339&amp;Filter=set:QC+GlossaryTermName+with+Concept+Set" TargetMode="External"/><Relationship Id="rId525" Type="http://schemas.openxmlformats.org/officeDocument/2006/relationships/hyperlink" Target="https://cdr.cancer.gov/cgi-bin/cdr/QCforWord.py?DocId=CDR0000062863&amp;DocType=Summary:bu&amp;DocVersion=None&amp;parmstring=yes&amp;parmid=118559" TargetMode="External"/><Relationship Id="rId732" Type="http://schemas.openxmlformats.org/officeDocument/2006/relationships/hyperlink" Target="https://cdr.cancer.gov/cgi-bin/cdr/QCforWord.py?DocId=CDR0000062863&amp;DocType=Summary:bu&amp;DocVersion=None&amp;parmstring=yes&amp;parmid=118559" TargetMode="External"/><Relationship Id="rId1155" Type="http://schemas.openxmlformats.org/officeDocument/2006/relationships/hyperlink" Target="https://cdr.cancer.gov/cgi-bin/cdr/QCforWord.py?DocId=CDR0000062863&amp;DocType=Summary:bu&amp;DocVersion=None&amp;parmstring=yes&amp;parmid=118559" TargetMode="External"/><Relationship Id="rId1362" Type="http://schemas.openxmlformats.org/officeDocument/2006/relationships/hyperlink" Target="https://cdr.cancer.gov/cgi-bin/cdr/QCforWord.py?DocId=CDR0000062863&amp;DocType=Summary:bu&amp;DocVersion=None&amp;parmstring=yes&amp;parmid=118559" TargetMode="External"/><Relationship Id="rId99" Type="http://schemas.openxmlformats.org/officeDocument/2006/relationships/hyperlink" Target="https://cdr.cancer.gov/cgi-bin/cdr/QCforWord.py?DocId=CDR0000062863&amp;DocType=Summary:bu&amp;DocVersion=None&amp;parmstring=yes&amp;parmid=118559" TargetMode="External"/><Relationship Id="rId164" Type="http://schemas.openxmlformats.org/officeDocument/2006/relationships/hyperlink" Target="https://cdr.cancer.gov/cgi-bin/cdr/QCforWord.py?DocId=CDR0000062863&amp;DocType=Summary:bu&amp;DocVersion=None&amp;parmstring=yes&amp;parmid=118559" TargetMode="External"/><Relationship Id="rId371" Type="http://schemas.openxmlformats.org/officeDocument/2006/relationships/hyperlink" Target="https://cdr.cancer.gov/cgi-bin/cdr/QCforWord.py?DocId=CDR0000062863&amp;DocType=Summary:bu&amp;DocVersion=None&amp;parmstring=yes&amp;parmid=118559" TargetMode="External"/><Relationship Id="rId1015" Type="http://schemas.openxmlformats.org/officeDocument/2006/relationships/hyperlink" Target="https://cdr.cancer.gov/cgi-bin/cdr/QCforWord.py?DocId=CDR0000062863&amp;DocType=Summary:bu&amp;DocVersion=None&amp;parmstring=yes&amp;parmid=118559" TargetMode="External"/><Relationship Id="rId1222" Type="http://schemas.openxmlformats.org/officeDocument/2006/relationships/hyperlink" Target="https://cdr.cancer.gov/cgi-bin/cdr/QCforWord.py?DocId=CDR0000062863&amp;DocType=Summary:bu&amp;DocVersion=None&amp;parmstring=yes&amp;parmid=118559" TargetMode="External"/><Relationship Id="rId1667" Type="http://schemas.openxmlformats.org/officeDocument/2006/relationships/hyperlink" Target="https://cdr.cancer.gov/cgi-bin/cdr/QCforWord.py?DocId=CDR0000062863&amp;DocType=Summary:bu&amp;DocVersion=None&amp;parmstring=yes&amp;parmid=118559" TargetMode="External"/><Relationship Id="rId1874" Type="http://schemas.openxmlformats.org/officeDocument/2006/relationships/hyperlink" Target="https://cdr.cancer.gov/cgi-bin/cdr/QCforWord.py?DocId=CDR0000062863&amp;DocType=Summary:bu&amp;DocVersion=None&amp;parmstring=yes&amp;parmid=118559" TargetMode="External"/><Relationship Id="rId469" Type="http://schemas.openxmlformats.org/officeDocument/2006/relationships/hyperlink" Target="https://cdr.cancer.gov/cgi-bin/cdr/QCforWord.py?DocId=CDR0000062863&amp;DocType=Summary:bu&amp;DocVersion=None&amp;parmstring=yes&amp;parmid=118559" TargetMode="External"/><Relationship Id="rId676" Type="http://schemas.openxmlformats.org/officeDocument/2006/relationships/hyperlink" Target="https://cdr.cancer.gov/cgi-bin/cdr/QCforWord.py?DocId=CDR0000062863&amp;DocType=Summary:bu&amp;DocVersion=None&amp;parmstring=yes&amp;parmid=118559" TargetMode="External"/><Relationship Id="rId883" Type="http://schemas.openxmlformats.org/officeDocument/2006/relationships/hyperlink" Target="https://cdr.cancer.gov/cgi-bin/cdr/QCforWord.py?DocId=CDR0000062863&amp;DocType=Summary:bu&amp;DocVersion=None&amp;parmstring=yes&amp;parmid=118559" TargetMode="External"/><Relationship Id="rId1099" Type="http://schemas.openxmlformats.org/officeDocument/2006/relationships/hyperlink" Target="https://cdr.cancer.gov/cgi-bin/cdr/QCforWord.py?DocId=CDR0000062863&amp;DocType=Summary:bu&amp;DocVersion=None&amp;parmstring=yes&amp;parmid=118559" TargetMode="External"/><Relationship Id="rId1527" Type="http://schemas.openxmlformats.org/officeDocument/2006/relationships/hyperlink" Target="https://cdr.cancer.gov/cgi-bin/cdr/QCforWord.py?DocId=CDR0000062863&amp;DocType=Summary:bu&amp;DocVersion=None&amp;parmstring=yes&amp;parmid=118559" TargetMode="External"/><Relationship Id="rId1734" Type="http://schemas.openxmlformats.org/officeDocument/2006/relationships/hyperlink" Target="https://cdr.cancer.gov/cgi-bin/cdr/QCforWord.py?DocId=CDR0000062863&amp;DocType=Summary:bu&amp;DocVersion=None&amp;parmstring=yes&amp;parmid=118559" TargetMode="External"/><Relationship Id="rId1941" Type="http://schemas.openxmlformats.org/officeDocument/2006/relationships/hyperlink" Target="https://cdr.cancer.gov/cgi-bin/cdr/QCforWord.py?DocId=CDR0000062863&amp;DocType=Summary:bu&amp;DocVersion=None&amp;parmstring=yes&amp;parmid=118559" TargetMode="External"/><Relationship Id="rId26" Type="http://schemas.openxmlformats.org/officeDocument/2006/relationships/hyperlink" Target="https://cdr.cancer.gov/cgi-bin/cdr/QCforWord.py?DocId=CDR0000062863&amp;DocType=Summary:bu&amp;DocVersion=None&amp;parmstring=yes&amp;parmid=118559" TargetMode="External"/><Relationship Id="rId231" Type="http://schemas.openxmlformats.org/officeDocument/2006/relationships/hyperlink" Target="https://www.ncbi.nlm.nih.gov/omim/602216" TargetMode="External"/><Relationship Id="rId329" Type="http://schemas.openxmlformats.org/officeDocument/2006/relationships/hyperlink" Target="https://cdr.cancer.gov/cgi-bin/cdr/QCforWord.py?DocId=CDR0000062863&amp;DocType=Summary:bu&amp;DocVersion=None&amp;parmstring=yes&amp;parmid=118559" TargetMode="External"/><Relationship Id="rId536" Type="http://schemas.openxmlformats.org/officeDocument/2006/relationships/hyperlink" Target="https://cdr.cancer.gov/cgi-bin/cdr/QCforWord.py?DocId=CDR0000062863&amp;DocType=Summary:bu&amp;DocVersion=None&amp;parmstring=yes&amp;parmid=118559" TargetMode="External"/><Relationship Id="rId1166" Type="http://schemas.openxmlformats.org/officeDocument/2006/relationships/hyperlink" Target="https://cdr.cancer.gov/cgi-bin/cdr/QCforWord.py?DocId=CDR0000062863&amp;DocType=Summary:bu&amp;DocVersion=None&amp;parmstring=yes&amp;parmid=118559" TargetMode="External"/><Relationship Id="rId1373" Type="http://schemas.openxmlformats.org/officeDocument/2006/relationships/hyperlink" Target="https://cdr.cancer.gov/cgi-bin/cdr/QCforWord.py?DocId=CDR0000062863&amp;DocType=Summary:bu&amp;DocVersion=None&amp;parmstring=yes&amp;parmid=118559" TargetMode="External"/><Relationship Id="rId175" Type="http://schemas.openxmlformats.org/officeDocument/2006/relationships/hyperlink" Target="https://cdr.cancer.gov/cgi-bin/cdr/QCforWord.py?DocId=CDR0000062863&amp;DocType=Summary:bu&amp;DocVersion=None&amp;parmstring=yes&amp;parmid=118559" TargetMode="External"/><Relationship Id="rId743" Type="http://schemas.openxmlformats.org/officeDocument/2006/relationships/hyperlink" Target="https://cdr.cancer.gov/cgi-bin/cdr/QCforWord.py?DocId=CDR0000062863&amp;DocType=Summary:bu&amp;DocVersion=None&amp;parmstring=yes&amp;parmid=118559" TargetMode="External"/><Relationship Id="rId950" Type="http://schemas.openxmlformats.org/officeDocument/2006/relationships/hyperlink" Target="https://cdr.cancer.gov/cgi-bin/cdr/QCforWord.py?DocId=CDR0000062863&amp;DocType=Summary:bu&amp;DocVersion=None&amp;parmstring=yes&amp;parmid=118559" TargetMode="External"/><Relationship Id="rId1026" Type="http://schemas.openxmlformats.org/officeDocument/2006/relationships/hyperlink" Target="https://cdr.cancer.gov/cgi-bin/cdr/QCforWord.py?DocId=CDR0000062863&amp;DocType=Summary:bu&amp;DocVersion=None&amp;parmstring=yes&amp;parmid=118559" TargetMode="External"/><Relationship Id="rId1580" Type="http://schemas.openxmlformats.org/officeDocument/2006/relationships/hyperlink" Target="https://cdr.cancer.gov/cgi-bin/cdr/QCforWord.py?DocId=CDR0000062863&amp;DocType=Summary:bu&amp;DocVersion=None&amp;parmstring=yes&amp;parmid=118559" TargetMode="External"/><Relationship Id="rId1678" Type="http://schemas.openxmlformats.org/officeDocument/2006/relationships/hyperlink" Target="https://cdr.cancer.gov/cgi-bin/cdr/QCforWord.py?DocId=CDR0000062863&amp;DocType=Summary:bu&amp;DocVersion=None&amp;parmstring=yes&amp;parmid=118559" TargetMode="External"/><Relationship Id="rId1801" Type="http://schemas.openxmlformats.org/officeDocument/2006/relationships/hyperlink" Target="https://cdr.cancer.gov/cgi-bin/cdr/QCforWord.py?DocId=CDR0000062863&amp;DocType=Summary:bu&amp;DocVersion=None&amp;parmstring=yes&amp;parmid=118559" TargetMode="External"/><Relationship Id="rId1885" Type="http://schemas.openxmlformats.org/officeDocument/2006/relationships/hyperlink" Target="https://cdr.cancer.gov/cgi-bin/cdr/QCforWord.py?DocId=CDR0000062863&amp;DocType=Summary:bu&amp;DocVersion=None&amp;parmstring=yes&amp;parmid=118559" TargetMode="External"/><Relationship Id="rId382" Type="http://schemas.openxmlformats.org/officeDocument/2006/relationships/hyperlink" Target="https://cdr.cancer.gov/cgi-bin/cdr/QCforWord.py?DocId=CDR0000062863&amp;DocType=Summary:bu&amp;DocVersion=None&amp;parmstring=yes&amp;parmid=118559" TargetMode="External"/><Relationship Id="rId603" Type="http://schemas.openxmlformats.org/officeDocument/2006/relationships/hyperlink" Target="https://cdr.cancer.gov/cgi-bin/cdr/QCforWord.py?DocId=CDR0000062863&amp;DocType=Summary:bu&amp;DocVersion=None&amp;parmstring=yes&amp;parmid=118559" TargetMode="External"/><Relationship Id="rId687" Type="http://schemas.openxmlformats.org/officeDocument/2006/relationships/hyperlink" Target="https://cdr.cancer.gov/cgi-bin/cdr/Filter.py?DocId=CDR0000783963&amp;Filter=set:QC+GlossaryTermName+with+Concept+Set" TargetMode="External"/><Relationship Id="rId810" Type="http://schemas.openxmlformats.org/officeDocument/2006/relationships/hyperlink" Target="https://cdr.cancer.gov/cgi-bin/cdr/QCforWord.py?DocId=CDR0000062863&amp;DocType=Summary:bu&amp;DocVersion=None&amp;parmstring=yes&amp;parmid=118559" TargetMode="External"/><Relationship Id="rId908" Type="http://schemas.openxmlformats.org/officeDocument/2006/relationships/hyperlink" Target="https://cdr.cancer.gov/cgi-bin/cdr/QCforWord.py?DocId=CDR0000062863&amp;DocType=Summary:bu&amp;DocVersion=None&amp;parmstring=yes&amp;parmid=118559" TargetMode="External"/><Relationship Id="rId1233" Type="http://schemas.openxmlformats.org/officeDocument/2006/relationships/hyperlink" Target="https://cdr.cancer.gov/cgi-bin/cdr/QCforWord.py?DocId=CDR0000062863&amp;DocType=Summary:bu&amp;DocVersion=None&amp;parmstring=yes&amp;parmid=118559" TargetMode="External"/><Relationship Id="rId1440" Type="http://schemas.openxmlformats.org/officeDocument/2006/relationships/hyperlink" Target="https://cdr.cancer.gov/cgi-bin/cdr/QCforWord.py?DocId=CDR0000062863&amp;DocType=Summary:bu&amp;DocVersion=None&amp;parmstring=yes&amp;parmid=118559" TargetMode="External"/><Relationship Id="rId1538" Type="http://schemas.openxmlformats.org/officeDocument/2006/relationships/hyperlink" Target="https://cdr.cancer.gov/cgi-bin/cdr/QCforWord.py?DocId=CDR0000062863&amp;DocType=Summary:bu&amp;DocVersion=None&amp;parmstring=yes&amp;parmid=118559" TargetMode="External"/><Relationship Id="rId242" Type="http://schemas.openxmlformats.org/officeDocument/2006/relationships/hyperlink" Target="https://www.ncbi.nlm.nih.gov/omim/600259" TargetMode="External"/><Relationship Id="rId894" Type="http://schemas.openxmlformats.org/officeDocument/2006/relationships/hyperlink" Target="https://cdr.cancer.gov/cgi-bin/cdr/QCforWord.py?DocId=CDR0000062863&amp;DocType=Summary:bu&amp;DocVersion=None&amp;parmstring=yes&amp;parmid=118559" TargetMode="External"/><Relationship Id="rId1177" Type="http://schemas.openxmlformats.org/officeDocument/2006/relationships/hyperlink" Target="https://cdr.cancer.gov/cgi-bin/cdr/QCforWord.py?DocId=CDR0000062863&amp;DocType=Summary:bu&amp;DocVersion=None&amp;parmstring=yes&amp;parmid=118559" TargetMode="External"/><Relationship Id="rId1300" Type="http://schemas.openxmlformats.org/officeDocument/2006/relationships/hyperlink" Target="https://cdr.cancer.gov/cgi-bin/cdr/QCforWord.py?DocId=CDR0000062863&amp;DocType=Summary:bu&amp;DocVersion=None&amp;parmstring=yes&amp;parmid=118559" TargetMode="External"/><Relationship Id="rId1745" Type="http://schemas.openxmlformats.org/officeDocument/2006/relationships/hyperlink" Target="https://cdr.cancer.gov/cgi-bin/cdr/Filter.py?DocId=CDR0000781846&amp;Filter=set:QC+GlossaryTermName+with+Concept+Set" TargetMode="External"/><Relationship Id="rId1952" Type="http://schemas.openxmlformats.org/officeDocument/2006/relationships/hyperlink" Target="https://cdr.cancer.gov/cgi-bin/cdr/QcReport.py?DocId=CDR0000526280&amp;Session=guest" TargetMode="External"/><Relationship Id="rId37" Type="http://schemas.openxmlformats.org/officeDocument/2006/relationships/hyperlink" Target="https://cdr.cancer.gov/cgi-bin/cdr/QCforWord.py?DocId=CDR0000062863&amp;DocType=Summary:bu&amp;DocVersion=None&amp;parmstring=yes&amp;parmid=118559" TargetMode="External"/><Relationship Id="rId102" Type="http://schemas.openxmlformats.org/officeDocument/2006/relationships/hyperlink" Target="https://cdr.cancer.gov/cgi-bin/cdr/QCforWord.py?DocId=CDR0000062863&amp;DocType=Summary:bu&amp;DocVersion=None&amp;parmstring=yes&amp;parmid=118559" TargetMode="External"/><Relationship Id="rId547" Type="http://schemas.openxmlformats.org/officeDocument/2006/relationships/hyperlink" Target="https://cdr.cancer.gov/cgi-bin/cdr/Filter.py?DocId=CDR0000339337&amp;Filter=set:QC+GlossaryTermName+with+Concept+Set" TargetMode="External"/><Relationship Id="rId754" Type="http://schemas.openxmlformats.org/officeDocument/2006/relationships/hyperlink" Target="https://cdr.cancer.gov/cgi-bin/cdr/QCforWord.py?DocId=CDR0000062863&amp;DocType=Summary:bu&amp;DocVersion=None&amp;parmstring=yes&amp;parmid=118559" TargetMode="External"/><Relationship Id="rId961" Type="http://schemas.openxmlformats.org/officeDocument/2006/relationships/hyperlink" Target="https://cdr.cancer.gov/cgi-bin/cdr/QCforWord.py?DocId=CDR0000062863&amp;DocType=Summary:bu&amp;DocVersion=None&amp;parmstring=yes&amp;parmid=118559" TargetMode="External"/><Relationship Id="rId1384" Type="http://schemas.openxmlformats.org/officeDocument/2006/relationships/hyperlink" Target="https://cdr.cancer.gov/cgi-bin/cdr/QCforWord.py?DocId=CDR0000062863&amp;DocType=Summary:bu&amp;DocVersion=None&amp;parmstring=yes&amp;parmid=118559" TargetMode="External"/><Relationship Id="rId1591" Type="http://schemas.openxmlformats.org/officeDocument/2006/relationships/hyperlink" Target="https://cdr.cancer.gov/cgi-bin/cdr/QCforWord.py?DocId=CDR0000062863&amp;DocType=Summary:bu&amp;DocVersion=None&amp;parmstring=yes&amp;parmid=118559" TargetMode="External"/><Relationship Id="rId1605" Type="http://schemas.openxmlformats.org/officeDocument/2006/relationships/hyperlink" Target="https://cdr.cancer.gov/cgi-bin/cdr/QCforWord.py?DocId=CDR0000062863&amp;DocType=Summary:bu&amp;DocVersion=None&amp;parmstring=yes&amp;parmid=118559" TargetMode="External"/><Relationship Id="rId1689" Type="http://schemas.openxmlformats.org/officeDocument/2006/relationships/hyperlink" Target="https://cdr.cancer.gov/cgi-bin/cdr/QCforWord.py?DocId=CDR0000062863&amp;DocType=Summary:bu&amp;DocVersion=None&amp;parmstring=yes&amp;parmid=118559" TargetMode="External"/><Relationship Id="rId1812" Type="http://schemas.openxmlformats.org/officeDocument/2006/relationships/hyperlink" Target="https://cdr.cancer.gov/cgi-bin/cdr/QCforWord.py?DocId=CDR0000062863&amp;DocType=Summary:bu&amp;DocVersion=None&amp;parmstring=yes&amp;parmid=118559" TargetMode="External"/><Relationship Id="rId90" Type="http://schemas.openxmlformats.org/officeDocument/2006/relationships/hyperlink" Target="https://cdr.cancer.gov/cgi-bin/cdr/QCforWord.py?DocId=CDR0000062863&amp;DocType=Summary:bu&amp;DocVersion=None&amp;parmstring=yes&amp;parmid=118559" TargetMode="External"/><Relationship Id="rId186" Type="http://schemas.openxmlformats.org/officeDocument/2006/relationships/hyperlink" Target="https://cdr.cancer.gov/cgi-bin/cdr/QCforWord.py?DocId=CDR0000062863&amp;DocType=Summary:bu&amp;DocVersion=None&amp;parmstring=yes&amp;parmid=118559" TargetMode="External"/><Relationship Id="rId393" Type="http://schemas.openxmlformats.org/officeDocument/2006/relationships/hyperlink" Target="https://cdr.cancer.gov/cgi-bin/cdr/QCforWord.py?DocId=CDR0000062863&amp;DocType=Summary:bu&amp;DocVersion=None&amp;parmstring=yes&amp;parmid=118559" TargetMode="External"/><Relationship Id="rId407" Type="http://schemas.openxmlformats.org/officeDocument/2006/relationships/hyperlink" Target="https://cdr.cancer.gov/cgi-bin/cdr/QCforWord.py?DocId=CDR0000062863&amp;DocType=Summary:bu&amp;DocVersion=None&amp;parmstring=yes&amp;parmid=118559" TargetMode="External"/><Relationship Id="rId614" Type="http://schemas.openxmlformats.org/officeDocument/2006/relationships/hyperlink" Target="https://cdr.cancer.gov/cgi-bin/cdr/QCforWord.py?DocId=CDR0000062863&amp;DocType=Summary:bu&amp;DocVersion=None&amp;parmstring=yes&amp;parmid=118559" TargetMode="External"/><Relationship Id="rId821" Type="http://schemas.openxmlformats.org/officeDocument/2006/relationships/hyperlink" Target="https://cdr.cancer.gov/cgi-bin/cdr/QCforWord.py?DocId=CDR0000062863&amp;DocType=Summary:bu&amp;DocVersion=None&amp;parmstring=yes&amp;parmid=118559" TargetMode="External"/><Relationship Id="rId1037" Type="http://schemas.openxmlformats.org/officeDocument/2006/relationships/hyperlink" Target="https://cdr.cancer.gov/cgi-bin/cdr/QCforWord.py?DocId=CDR0000062863&amp;DocType=Summary:bu&amp;DocVersion=None&amp;parmstring=yes&amp;parmid=118559" TargetMode="External"/><Relationship Id="rId1244" Type="http://schemas.openxmlformats.org/officeDocument/2006/relationships/hyperlink" Target="https://cdr.cancer.gov/cgi-bin/cdr/QCforWord.py?DocId=CDR0000062863&amp;DocType=Summary:bu&amp;DocVersion=None&amp;parmstring=yes&amp;parmid=118559" TargetMode="External"/><Relationship Id="rId1451" Type="http://schemas.openxmlformats.org/officeDocument/2006/relationships/hyperlink" Target="https://cdr.cancer.gov/cgi-bin/cdr/QCforWord.py?DocId=CDR0000062863&amp;DocType=Summary:bu&amp;DocVersion=None&amp;parmstring=yes&amp;parmid=118559" TargetMode="External"/><Relationship Id="rId1896" Type="http://schemas.openxmlformats.org/officeDocument/2006/relationships/hyperlink" Target="https://cdr.cancer.gov/cgi-bin/cdr/QCforWord.py?DocId=CDR0000062863&amp;DocType=Summary:bu&amp;DocVersion=None&amp;parmstring=yes&amp;parmid=118559" TargetMode="External"/><Relationship Id="rId253" Type="http://schemas.openxmlformats.org/officeDocument/2006/relationships/hyperlink" Target="https://cdr.cancer.gov/cgi-bin/cdr/QCforWord.py?DocId=CDR0000062863&amp;DocType=Summary:bu&amp;DocVersion=None&amp;parmstring=yes&amp;parmid=118559" TargetMode="External"/><Relationship Id="rId460" Type="http://schemas.openxmlformats.org/officeDocument/2006/relationships/hyperlink" Target="https://cdr.cancer.gov/cgi-bin/cdr/QCforWord.py?DocId=CDR0000062863&amp;DocType=Summary:bu&amp;DocVersion=None&amp;parmstring=yes&amp;parmid=118559" TargetMode="External"/><Relationship Id="rId698" Type="http://schemas.openxmlformats.org/officeDocument/2006/relationships/hyperlink" Target="https://cdr.cancer.gov/cgi-bin/cdr/QCforWord.py?DocId=CDR0000062863&amp;DocType=Summary:bu&amp;DocVersion=None&amp;parmstring=yes&amp;parmid=118559" TargetMode="External"/><Relationship Id="rId919" Type="http://schemas.openxmlformats.org/officeDocument/2006/relationships/hyperlink" Target="https://cdr.cancer.gov/cgi-bin/cdr/QCforWord.py?DocId=CDR0000062863&amp;DocType=Summary:bu&amp;DocVersion=None&amp;parmstring=yes&amp;parmid=118559" TargetMode="External"/><Relationship Id="rId1090" Type="http://schemas.openxmlformats.org/officeDocument/2006/relationships/hyperlink" Target="https://cdr.cancer.gov/cgi-bin/cdr/QCforWord.py?DocId=CDR0000062863&amp;DocType=Summary:bu&amp;DocVersion=None&amp;parmstring=yes&amp;parmid=118559" TargetMode="External"/><Relationship Id="rId1104" Type="http://schemas.openxmlformats.org/officeDocument/2006/relationships/hyperlink" Target="https://cdr.cancer.gov/cgi-bin/cdr/QCforWord.py?DocId=CDR0000062863&amp;DocType=Summary:bu&amp;DocVersion=None&amp;parmstring=yes&amp;parmid=118559" TargetMode="External"/><Relationship Id="rId1311" Type="http://schemas.openxmlformats.org/officeDocument/2006/relationships/hyperlink" Target="https://cdr.cancer.gov/cgi-bin/cdr/QCforWord.py?DocId=CDR0000062863&amp;DocType=Summary:bu&amp;DocVersion=None&amp;parmstring=yes&amp;parmid=118559" TargetMode="External"/><Relationship Id="rId1549" Type="http://schemas.openxmlformats.org/officeDocument/2006/relationships/hyperlink" Target="https://cdr.cancer.gov/cgi-bin/cdr/QCforWord.py?DocId=CDR0000062863&amp;DocType=Summary:bu&amp;DocVersion=None&amp;parmstring=yes&amp;parmid=118559" TargetMode="External"/><Relationship Id="rId1756" Type="http://schemas.openxmlformats.org/officeDocument/2006/relationships/hyperlink" Target="https://cdr.cancer.gov/cgi-bin/cdr/QCforWord.py?DocId=CDR0000062863&amp;DocType=Summary:bu&amp;DocVersion=None&amp;parmstring=yes&amp;parmid=118559" TargetMode="External"/><Relationship Id="rId1963" Type="http://schemas.openxmlformats.org/officeDocument/2006/relationships/theme" Target="theme/theme1.xml"/><Relationship Id="rId48" Type="http://schemas.openxmlformats.org/officeDocument/2006/relationships/hyperlink" Target="https://cdr.cancer.gov/cgi-bin/cdr/QCforWord.py?DocId=CDR0000062863&amp;DocType=Summary:bu&amp;DocVersion=None&amp;parmstring=yes&amp;parmid=118559" TargetMode="External"/><Relationship Id="rId113" Type="http://schemas.openxmlformats.org/officeDocument/2006/relationships/hyperlink" Target="https://cdr.cancer.gov/cgi-bin/cdr/QCforWord.py?DocId=CDR0000062863&amp;DocType=Summary:bu&amp;DocVersion=None&amp;parmstring=yes&amp;parmid=118559" TargetMode="External"/><Relationship Id="rId320" Type="http://schemas.openxmlformats.org/officeDocument/2006/relationships/hyperlink" Target="https://cdr.cancer.gov/cgi-bin/cdr/QCforWord.py?DocId=CDR0000062863&amp;DocType=Summary:bu&amp;DocVersion=None&amp;parmstring=yes&amp;parmid=118559" TargetMode="External"/><Relationship Id="rId558" Type="http://schemas.openxmlformats.org/officeDocument/2006/relationships/hyperlink" Target="https://cdr.cancer.gov/cgi-bin/cdr/QCforWord.py?DocId=CDR0000062863&amp;DocType=Summary:bu&amp;DocVersion=None&amp;parmstring=yes&amp;parmid=118559" TargetMode="External"/><Relationship Id="rId765" Type="http://schemas.openxmlformats.org/officeDocument/2006/relationships/hyperlink" Target="https://cdr.cancer.gov/cgi-bin/cdr/QCforWord.py?DocId=CDR0000062863&amp;DocType=Summary:bu&amp;DocVersion=None&amp;parmstring=yes&amp;parmid=118559" TargetMode="External"/><Relationship Id="rId972" Type="http://schemas.openxmlformats.org/officeDocument/2006/relationships/hyperlink" Target="https://cdr.cancer.gov/cgi-bin/cdr/QcReport.py?DocId=CDR0000538265&amp;Session=guest" TargetMode="External"/><Relationship Id="rId1188" Type="http://schemas.openxmlformats.org/officeDocument/2006/relationships/hyperlink" Target="https://cdr.cancer.gov/cgi-bin/cdr/Filter.py?DocId=CDR0000460130&amp;Filter=set:QC+GlossaryTermName+with+Concept+Set" TargetMode="External"/><Relationship Id="rId1395" Type="http://schemas.openxmlformats.org/officeDocument/2006/relationships/hyperlink" Target="https://cdr.cancer.gov/cgi-bin/cdr/QCforWord.py?DocId=CDR0000062863&amp;DocType=Summary:bu&amp;DocVersion=None&amp;parmstring=yes&amp;parmid=118559" TargetMode="External"/><Relationship Id="rId1409" Type="http://schemas.openxmlformats.org/officeDocument/2006/relationships/hyperlink" Target="https://cdr.cancer.gov/cgi-bin/cdr/QCforWord.py?DocId=CDR0000062863&amp;DocType=Summary:bu&amp;DocVersion=None&amp;parmstring=yes&amp;parmid=118559" TargetMode="External"/><Relationship Id="rId1616" Type="http://schemas.openxmlformats.org/officeDocument/2006/relationships/hyperlink" Target="https://cdr.cancer.gov/cgi-bin/cdr/QCforWord.py?DocId=CDR0000062863&amp;DocType=Summary:bu&amp;DocVersion=None&amp;parmstring=yes&amp;parmid=118559" TargetMode="External"/><Relationship Id="rId1823" Type="http://schemas.openxmlformats.org/officeDocument/2006/relationships/hyperlink" Target="https://cdr.cancer.gov/cgi-bin/cdr/QCforWord.py?DocId=CDR0000062863&amp;DocType=Summary:bu&amp;DocVersion=None&amp;parmstring=yes&amp;parmid=118559" TargetMode="External"/><Relationship Id="rId197" Type="http://schemas.openxmlformats.org/officeDocument/2006/relationships/hyperlink" Target="https://cdr.cancer.gov/cgi-bin/cdr/QCforWord.py?DocId=CDR0000062863&amp;DocType=Summary:bu&amp;DocVersion=None&amp;parmstring=yes&amp;parmid=118559" TargetMode="External"/><Relationship Id="rId418" Type="http://schemas.openxmlformats.org/officeDocument/2006/relationships/hyperlink" Target="https://cdr.cancer.gov/cgi-bin/cdr/QCforWord.py?DocId=CDR0000062863&amp;DocType=Summary:bu&amp;DocVersion=None&amp;parmstring=yes&amp;parmid=118559" TargetMode="External"/><Relationship Id="rId625" Type="http://schemas.openxmlformats.org/officeDocument/2006/relationships/hyperlink" Target="https://cdr.cancer.gov/cgi-bin/cdr/QCforWord.py?DocId=CDR0000062863&amp;DocType=Summary:bu&amp;DocVersion=None&amp;parmstring=yes&amp;parmid=118559" TargetMode="External"/><Relationship Id="rId832" Type="http://schemas.openxmlformats.org/officeDocument/2006/relationships/hyperlink" Target="https://cdr.cancer.gov/cgi-bin/cdr/QCforWord.py?DocId=CDR0000062863&amp;DocType=Summary:bu&amp;DocVersion=None&amp;parmstring=yes&amp;parmid=118559" TargetMode="External"/><Relationship Id="rId1048" Type="http://schemas.openxmlformats.org/officeDocument/2006/relationships/hyperlink" Target="https://cdr.cancer.gov/cgi-bin/cdr/QCforWord.py?DocId=CDR0000062863&amp;DocType=Summary:bu&amp;DocVersion=None&amp;parmstring=yes&amp;parmid=118559" TargetMode="External"/><Relationship Id="rId1255" Type="http://schemas.openxmlformats.org/officeDocument/2006/relationships/hyperlink" Target="https://cdr.cancer.gov/cgi-bin/cdr/QCforWord.py?DocId=CDR0000062863&amp;DocType=Summary:bu&amp;DocVersion=None&amp;parmstring=yes&amp;parmid=118559" TargetMode="External"/><Relationship Id="rId1462" Type="http://schemas.openxmlformats.org/officeDocument/2006/relationships/hyperlink" Target="https://cdr.cancer.gov/cgi-bin/cdr/QCforWord.py?DocId=CDR0000062863&amp;DocType=Summary:bu&amp;DocVersion=None&amp;parmstring=yes&amp;parmid=118559" TargetMode="External"/><Relationship Id="rId264" Type="http://schemas.openxmlformats.org/officeDocument/2006/relationships/hyperlink" Target="https://cdr.cancer.gov/cgi-bin/cdr/Filter.py?DocId=CDR0000740459&amp;Filter=set:QC+GlossaryTermName+with+Concept+Set" TargetMode="External"/><Relationship Id="rId471" Type="http://schemas.openxmlformats.org/officeDocument/2006/relationships/hyperlink" Target="https://cdr.cancer.gov/cgi-bin/cdr/QCforWord.py?DocId=CDR0000062863&amp;DocType=Summary:bu&amp;DocVersion=None&amp;parmstring=yes&amp;parmid=118559" TargetMode="External"/><Relationship Id="rId1115" Type="http://schemas.openxmlformats.org/officeDocument/2006/relationships/hyperlink" Target="https://cdr.cancer.gov/cgi-bin/cdr/QCforWord.py?DocId=CDR0000062863&amp;DocType=Summary:bu&amp;DocVersion=None&amp;parmstring=yes&amp;parmid=118559" TargetMode="External"/><Relationship Id="rId1322" Type="http://schemas.openxmlformats.org/officeDocument/2006/relationships/hyperlink" Target="https://cdr.cancer.gov/cgi-bin/cdr/QCforWord.py?DocId=CDR0000062863&amp;DocType=Summary:bu&amp;DocVersion=None&amp;parmstring=yes&amp;parmid=118559" TargetMode="External"/><Relationship Id="rId1767" Type="http://schemas.openxmlformats.org/officeDocument/2006/relationships/hyperlink" Target="https://cdr.cancer.gov/cgi-bin/cdr/QCforWord.py?DocId=CDR0000062863&amp;DocType=Summary:bu&amp;DocVersion=None&amp;parmstring=yes&amp;parmid=118559" TargetMode="External"/><Relationship Id="rId59" Type="http://schemas.openxmlformats.org/officeDocument/2006/relationships/hyperlink" Target="https://cdr.cancer.gov/cgi-bin/cdr/QcReport.py?DocId=CDR0000062763&amp;Session=guest" TargetMode="External"/><Relationship Id="rId124" Type="http://schemas.openxmlformats.org/officeDocument/2006/relationships/hyperlink" Target="https://cdr.cancer.gov/cgi-bin/cdr/QCforWord.py?DocId=CDR0000062863&amp;DocType=Summary:bu&amp;DocVersion=None&amp;parmstring=yes&amp;parmid=118559" TargetMode="External"/><Relationship Id="rId569" Type="http://schemas.openxmlformats.org/officeDocument/2006/relationships/hyperlink" Target="https://cdr.cancer.gov/cgi-bin/cdr/QCforWord.py?DocId=CDR0000062863&amp;DocType=Summary:bu&amp;DocVersion=None&amp;parmstring=yes&amp;parmid=118559" TargetMode="External"/><Relationship Id="rId776" Type="http://schemas.openxmlformats.org/officeDocument/2006/relationships/hyperlink" Target="https://cdr.cancer.gov/cgi-bin/cdr/QCforWord.py?DocId=CDR0000062863&amp;DocType=Summary:bu&amp;DocVersion=None&amp;parmstring=yes&amp;parmid=118559" TargetMode="External"/><Relationship Id="rId983" Type="http://schemas.openxmlformats.org/officeDocument/2006/relationships/hyperlink" Target="https://cdr.cancer.gov/cgi-bin/cdr/QCforWord.py?DocId=CDR0000062863&amp;DocType=Summary:bu&amp;DocVersion=None&amp;parmstring=yes&amp;parmid=118559" TargetMode="External"/><Relationship Id="rId1199" Type="http://schemas.openxmlformats.org/officeDocument/2006/relationships/hyperlink" Target="https://cdr.cancer.gov/cgi-bin/cdr/QCforWord.py?DocId=CDR0000062863&amp;DocType=Summary:bu&amp;DocVersion=None&amp;parmstring=yes&amp;parmid=118559" TargetMode="External"/><Relationship Id="rId1627" Type="http://schemas.openxmlformats.org/officeDocument/2006/relationships/hyperlink" Target="http://www.capp3.org/" TargetMode="External"/><Relationship Id="rId1834" Type="http://schemas.openxmlformats.org/officeDocument/2006/relationships/hyperlink" Target="https://cdr.cancer.gov/cgi-bin/cdr/QCforWord.py?DocId=CDR0000062863&amp;DocType=Summary:bu&amp;DocVersion=None&amp;parmstring=yes&amp;parmid=118559" TargetMode="External"/><Relationship Id="rId331" Type="http://schemas.openxmlformats.org/officeDocument/2006/relationships/hyperlink" Target="https://cdr.cancer.gov/cgi-bin/cdr/Filter.py?DocId=CDR0000496506&amp;Filter=set:QC+GlossaryTermName+with+Concept+Set" TargetMode="External"/><Relationship Id="rId429" Type="http://schemas.openxmlformats.org/officeDocument/2006/relationships/hyperlink" Target="https://cdr.cancer.gov/cgi-bin/cdr/QCforWord.py?DocId=CDR0000062863&amp;DocType=Summary:bu&amp;DocVersion=None&amp;parmstring=yes&amp;parmid=118559" TargetMode="External"/><Relationship Id="rId636" Type="http://schemas.openxmlformats.org/officeDocument/2006/relationships/hyperlink" Target="https://cdr.cancer.gov/cgi-bin/cdr/QCforWord.py?DocId=CDR0000062863&amp;DocType=Summary:bu&amp;DocVersion=None&amp;parmstring=yes&amp;parmid=118559" TargetMode="External"/><Relationship Id="rId1059" Type="http://schemas.openxmlformats.org/officeDocument/2006/relationships/hyperlink" Target="https://cdr.cancer.gov/cgi-bin/cdr/QCforWord.py?DocId=CDR0000062863&amp;DocType=Summary:bu&amp;DocVersion=None&amp;parmstring=yes&amp;parmid=118559" TargetMode="External"/><Relationship Id="rId1266" Type="http://schemas.openxmlformats.org/officeDocument/2006/relationships/hyperlink" Target="https://cdr.cancer.gov/cgi-bin/cdr/QCforWord.py?DocId=CDR0000062863&amp;DocType=Summary:bu&amp;DocVersion=None&amp;parmstring=yes&amp;parmid=118559" TargetMode="External"/><Relationship Id="rId1473" Type="http://schemas.openxmlformats.org/officeDocument/2006/relationships/hyperlink" Target="https://cdr.cancer.gov/cgi-bin/cdr/QCforWord.py?DocId=CDR0000062863&amp;DocType=Summary:bu&amp;DocVersion=None&amp;parmstring=yes&amp;parmid=118559" TargetMode="External"/><Relationship Id="rId843" Type="http://schemas.openxmlformats.org/officeDocument/2006/relationships/hyperlink" Target="https://cdr.cancer.gov/cgi-bin/cdr/QCforWord.py?DocId=CDR0000062863&amp;DocType=Summary:bu&amp;DocVersion=None&amp;parmstring=yes&amp;parmid=118559" TargetMode="External"/><Relationship Id="rId1126" Type="http://schemas.openxmlformats.org/officeDocument/2006/relationships/hyperlink" Target="https://cdr.cancer.gov/cgi-bin/cdr/QCforWord.py?DocId=CDR0000062863&amp;DocType=Summary:bu&amp;DocVersion=None&amp;parmstring=yes&amp;parmid=118559" TargetMode="External"/><Relationship Id="rId1680" Type="http://schemas.openxmlformats.org/officeDocument/2006/relationships/hyperlink" Target="https://cdr.cancer.gov/cgi-bin/cdr/QCforWord.py?DocId=CDR0000062863&amp;DocType=Summary:bu&amp;DocVersion=None&amp;parmstring=yes&amp;parmid=118559" TargetMode="External"/><Relationship Id="rId1778" Type="http://schemas.openxmlformats.org/officeDocument/2006/relationships/hyperlink" Target="https://cdr.cancer.gov/cgi-bin/cdr/QCforWord.py?DocId=CDR0000062863&amp;DocType=Summary:bu&amp;DocVersion=None&amp;parmstring=yes&amp;parmid=118559" TargetMode="External"/><Relationship Id="rId1901" Type="http://schemas.openxmlformats.org/officeDocument/2006/relationships/hyperlink" Target="https://cdr.cancer.gov/cgi-bin/cdr/QCforWord.py?DocId=CDR0000062863&amp;DocType=Summary:bu&amp;DocVersion=None&amp;parmstring=yes&amp;parmid=118559" TargetMode="External"/><Relationship Id="rId275" Type="http://schemas.openxmlformats.org/officeDocument/2006/relationships/hyperlink" Target="https://cdr.cancer.gov/cgi-bin/cdr/QCforWord.py?DocId=CDR0000062863&amp;DocType=Summary:bu&amp;DocVersion=None&amp;parmstring=yes&amp;parmid=118559" TargetMode="External"/><Relationship Id="rId482" Type="http://schemas.openxmlformats.org/officeDocument/2006/relationships/hyperlink" Target="https://cdr.cancer.gov/cgi-bin/cdr/QCforWord.py?DocId=CDR0000062863&amp;DocType=Summary:bu&amp;DocVersion=None&amp;parmstring=yes&amp;parmid=118559" TargetMode="External"/><Relationship Id="rId703" Type="http://schemas.openxmlformats.org/officeDocument/2006/relationships/hyperlink" Target="https://cdr.cancer.gov/cgi-bin/cdr/Filter.py?DocId=CDR0000460203&amp;Filter=set:QC+GlossaryTermName+with+Concept+Set" TargetMode="External"/><Relationship Id="rId910" Type="http://schemas.openxmlformats.org/officeDocument/2006/relationships/hyperlink" Target="https://cdr.cancer.gov/cgi-bin/cdr/QCforWord.py?DocId=CDR0000062863&amp;DocType=Summary:bu&amp;DocVersion=None&amp;parmstring=yes&amp;parmid=118559" TargetMode="External"/><Relationship Id="rId1333" Type="http://schemas.openxmlformats.org/officeDocument/2006/relationships/hyperlink" Target="https://cdr.cancer.gov/cgi-bin/cdr/QCforWord.py?DocId=CDR0000062863&amp;DocType=Summary:bu&amp;DocVersion=None&amp;parmstring=yes&amp;parmid=118559" TargetMode="External"/><Relationship Id="rId1540" Type="http://schemas.openxmlformats.org/officeDocument/2006/relationships/hyperlink" Target="https://cdr.cancer.gov/cgi-bin/cdr/QCforWord.py?DocId=CDR0000062863&amp;DocType=Summary:bu&amp;DocVersion=None&amp;parmstring=yes&amp;parmid=118559" TargetMode="External"/><Relationship Id="rId1638" Type="http://schemas.openxmlformats.org/officeDocument/2006/relationships/hyperlink" Target="https://cdr.cancer.gov/cgi-bin/cdr/QCforWord.py?DocId=CDR0000062863&amp;DocType=Summary:bu&amp;DocVersion=None&amp;parmstring=yes&amp;parmid=118559" TargetMode="External"/><Relationship Id="rId135" Type="http://schemas.openxmlformats.org/officeDocument/2006/relationships/hyperlink" Target="https://cdr.cancer.gov/cgi-bin/cdr/QCforWord.py?DocId=CDR0000062863&amp;DocType=Summary:bu&amp;DocVersion=None&amp;parmstring=yes&amp;parmid=118559" TargetMode="External"/><Relationship Id="rId342" Type="http://schemas.openxmlformats.org/officeDocument/2006/relationships/hyperlink" Target="https://cdr.cancer.gov/cgi-bin/cdr/QCforWord.py?DocId=CDR0000062863&amp;DocType=Summary:bu&amp;DocVersion=None&amp;parmstring=yes&amp;parmid=118559" TargetMode="External"/><Relationship Id="rId787" Type="http://schemas.openxmlformats.org/officeDocument/2006/relationships/hyperlink" Target="https://cdr.cancer.gov/cgi-bin/cdr/QCforWord.py?DocId=CDR0000062863&amp;DocType=Summary:bu&amp;DocVersion=None&amp;parmstring=yes&amp;parmid=118559" TargetMode="External"/><Relationship Id="rId994" Type="http://schemas.openxmlformats.org/officeDocument/2006/relationships/hyperlink" Target="https://cdr.cancer.gov/cgi-bin/cdr/QCforWord.py?DocId=CDR0000062863&amp;DocType=Summary:bu&amp;DocVersion=None&amp;parmstring=yes&amp;parmid=118559" TargetMode="External"/><Relationship Id="rId1400" Type="http://schemas.openxmlformats.org/officeDocument/2006/relationships/hyperlink" Target="https://cdr.cancer.gov/cgi-bin/cdr/QCforWord.py?DocId=CDR0000062863&amp;DocType=Summary:bu&amp;DocVersion=None&amp;parmstring=yes&amp;parmid=118559" TargetMode="External"/><Relationship Id="rId1845" Type="http://schemas.openxmlformats.org/officeDocument/2006/relationships/hyperlink" Target="https://cdr.cancer.gov/cgi-bin/cdr/QCforWord.py?DocId=CDR0000062863&amp;DocType=Summary:bu&amp;DocVersion=None&amp;parmstring=yes&amp;parmid=118559" TargetMode="External"/><Relationship Id="rId202" Type="http://schemas.openxmlformats.org/officeDocument/2006/relationships/hyperlink" Target="https://cdr.cancer.gov/cgi-bin/cdr/QCforWord.py?DocId=CDR0000062863&amp;DocType=Summary:bu&amp;DocVersion=None&amp;parmstring=yes&amp;parmid=118559" TargetMode="External"/><Relationship Id="rId647" Type="http://schemas.openxmlformats.org/officeDocument/2006/relationships/hyperlink" Target="https://cdr.cancer.gov/cgi-bin/cdr/QCforWord.py?DocId=CDR0000062863&amp;DocType=Summary:bu&amp;DocVersion=None&amp;parmstring=yes&amp;parmid=118559" TargetMode="External"/><Relationship Id="rId854" Type="http://schemas.openxmlformats.org/officeDocument/2006/relationships/hyperlink" Target="https://cdr.cancer.gov/cgi-bin/cdr/Filter.py?DocId=CDR0000486444&amp;Filter=set:QC+GlossaryTermName+with+Concept+Set" TargetMode="External"/><Relationship Id="rId1277" Type="http://schemas.openxmlformats.org/officeDocument/2006/relationships/hyperlink" Target="https://cdr.cancer.gov/cgi-bin/cdr/QCforWord.py?DocId=CDR0000062863&amp;DocType=Summary:bu&amp;DocVersion=None&amp;parmstring=yes&amp;parmid=118559" TargetMode="External"/><Relationship Id="rId1484" Type="http://schemas.openxmlformats.org/officeDocument/2006/relationships/hyperlink" Target="https://cdr.cancer.gov/cgi-bin/cdr/QCforWord.py?DocId=CDR0000062863&amp;DocType=Summary:bu&amp;DocVersion=None&amp;parmstring=yes&amp;parmid=118559" TargetMode="External"/><Relationship Id="rId1691" Type="http://schemas.openxmlformats.org/officeDocument/2006/relationships/hyperlink" Target="https://cdr.cancer.gov/cgi-bin/cdr/QCforWord.py?DocId=CDR0000062863&amp;DocType=Summary:bu&amp;DocVersion=None&amp;parmstring=yes&amp;parmid=118559" TargetMode="External"/><Relationship Id="rId1705" Type="http://schemas.openxmlformats.org/officeDocument/2006/relationships/hyperlink" Target="https://cdr.cancer.gov/cgi-bin/cdr/QCforWord.py?DocId=CDR0000062863&amp;DocType=Summary:bu&amp;DocVersion=None&amp;parmstring=yes&amp;parmid=118559" TargetMode="External"/><Relationship Id="rId1912" Type="http://schemas.openxmlformats.org/officeDocument/2006/relationships/hyperlink" Target="https://cdr.cancer.gov/cgi-bin/cdr/QCforWord.py?DocId=CDR0000062863&amp;DocType=Summary:bu&amp;DocVersion=None&amp;parmstring=yes&amp;parmid=118559" TargetMode="External"/><Relationship Id="rId286" Type="http://schemas.openxmlformats.org/officeDocument/2006/relationships/hyperlink" Target="https://cdr.cancer.gov/cgi-bin/cdr/QCforWord.py?DocId=CDR0000062863&amp;DocType=Summary:bu&amp;DocVersion=None&amp;parmstring=yes&amp;parmid=118559" TargetMode="External"/><Relationship Id="rId493" Type="http://schemas.openxmlformats.org/officeDocument/2006/relationships/hyperlink" Target="https://cdr.cancer.gov/cgi-bin/cdr/QCforWord.py?DocId=CDR0000062863&amp;DocType=Summary:bu&amp;DocVersion=None&amp;parmstring=yes&amp;parmid=118559" TargetMode="External"/><Relationship Id="rId507" Type="http://schemas.openxmlformats.org/officeDocument/2006/relationships/hyperlink" Target="https://cdr.cancer.gov/cgi-bin/cdr/QCforWord.py?DocId=CDR0000062863&amp;DocType=Summary:bu&amp;DocVersion=None&amp;parmstring=yes&amp;parmid=118559" TargetMode="External"/><Relationship Id="rId714" Type="http://schemas.openxmlformats.org/officeDocument/2006/relationships/hyperlink" Target="https://cdr.cancer.gov/cgi-bin/cdr/QCforWord.py?DocId=CDR0000062863&amp;DocType=Summary:bu&amp;DocVersion=None&amp;parmstring=yes&amp;parmid=118559" TargetMode="External"/><Relationship Id="rId921" Type="http://schemas.openxmlformats.org/officeDocument/2006/relationships/hyperlink" Target="https://cdr.cancer.gov/cgi-bin/cdr/QCforWord.py?DocId=CDR0000062863&amp;DocType=Summary:bu&amp;DocVersion=None&amp;parmstring=yes&amp;parmid=118559" TargetMode="External"/><Relationship Id="rId1137" Type="http://schemas.openxmlformats.org/officeDocument/2006/relationships/hyperlink" Target="https://cdr.cancer.gov/cgi-bin/cdr/Filter.py?DocId=CDR0000485395&amp;Filter=set:QC+GlossaryTermName+with+Concept+Set" TargetMode="External"/><Relationship Id="rId1344" Type="http://schemas.openxmlformats.org/officeDocument/2006/relationships/hyperlink" Target="https://cdr.cancer.gov/cgi-bin/cdr/QCforWord.py?DocId=CDR0000062863&amp;DocType=Summary:bu&amp;DocVersion=None&amp;parmstring=yes&amp;parmid=118559" TargetMode="External"/><Relationship Id="rId1551" Type="http://schemas.openxmlformats.org/officeDocument/2006/relationships/hyperlink" Target="https://cdr.cancer.gov/cgi-bin/cdr/QCforWord.py?DocId=CDR0000062863&amp;DocType=Summary:bu&amp;DocVersion=None&amp;parmstring=yes&amp;parmid=118559" TargetMode="External"/><Relationship Id="rId1789" Type="http://schemas.openxmlformats.org/officeDocument/2006/relationships/hyperlink" Target="https://cdr.cancer.gov/cgi-bin/cdr/QCforWord.py?DocId=CDR0000062863&amp;DocType=Summary:bu&amp;DocVersion=None&amp;parmstring=yes&amp;parmid=118559" TargetMode="External"/><Relationship Id="rId50" Type="http://schemas.openxmlformats.org/officeDocument/2006/relationships/hyperlink" Target="https://cdr.cancer.gov/cgi-bin/cdr/Filter.py?DocId=CDR0000302456&amp;Filter=set:QC+GlossaryTermName+with+Concept+Set" TargetMode="External"/><Relationship Id="rId146" Type="http://schemas.openxmlformats.org/officeDocument/2006/relationships/hyperlink" Target="https://cdr.cancer.gov/cgi-bin/cdr/QCforWord.py?DocId=CDR0000062863&amp;DocType=Summary:bu&amp;DocVersion=None&amp;parmstring=yes&amp;parmid=118559" TargetMode="External"/><Relationship Id="rId353" Type="http://schemas.openxmlformats.org/officeDocument/2006/relationships/hyperlink" Target="https://cdr.cancer.gov/cgi-bin/cdr/QCforWord.py?DocId=CDR0000062863&amp;DocType=Summary:bu&amp;DocVersion=None&amp;parmstring=yes&amp;parmid=118559" TargetMode="External"/><Relationship Id="rId560" Type="http://schemas.openxmlformats.org/officeDocument/2006/relationships/hyperlink" Target="https://cdr.cancer.gov/cgi-bin/cdr/QCforWord.py?DocId=CDR0000062863&amp;DocType=Summary:bu&amp;DocVersion=None&amp;parmstring=yes&amp;parmid=118559" TargetMode="External"/><Relationship Id="rId798" Type="http://schemas.openxmlformats.org/officeDocument/2006/relationships/hyperlink" Target="https://cdr.cancer.gov/cgi-bin/cdr/QCforWord.py?DocId=CDR0000062863&amp;DocType=Summary:bu&amp;DocVersion=None&amp;parmstring=yes&amp;parmid=118559" TargetMode="External"/><Relationship Id="rId1190" Type="http://schemas.openxmlformats.org/officeDocument/2006/relationships/hyperlink" Target="https://cdr.cancer.gov/cgi-bin/cdr/QCforWord.py?DocId=CDR0000062863&amp;DocType=Summary:bu&amp;DocVersion=None&amp;parmstring=yes&amp;parmid=118559" TargetMode="External"/><Relationship Id="rId1204" Type="http://schemas.openxmlformats.org/officeDocument/2006/relationships/hyperlink" Target="https://cdr.cancer.gov/cgi-bin/cdr/QCforWord.py?DocId=CDR0000062863&amp;DocType=Summary:bu&amp;DocVersion=None&amp;parmstring=yes&amp;parmid=118559" TargetMode="External"/><Relationship Id="rId1411" Type="http://schemas.openxmlformats.org/officeDocument/2006/relationships/hyperlink" Target="https://cdr.cancer.gov/cgi-bin/cdr/QCforWord.py?DocId=CDR0000062863&amp;DocType=Summary:bu&amp;DocVersion=None&amp;parmstring=yes&amp;parmid=118559" TargetMode="External"/><Relationship Id="rId1649" Type="http://schemas.openxmlformats.org/officeDocument/2006/relationships/hyperlink" Target="https://cdr.cancer.gov/cgi-bin/cdr/QCforWord.py?DocId=CDR0000062863&amp;DocType=Summary:bu&amp;DocVersion=None&amp;parmstring=yes&amp;parmid=118559" TargetMode="External"/><Relationship Id="rId1856" Type="http://schemas.openxmlformats.org/officeDocument/2006/relationships/hyperlink" Target="https://cdr.cancer.gov/cgi-bin/cdr/QCforWord.py?DocId=CDR0000062863&amp;DocType=Summary:bu&amp;DocVersion=None&amp;parmstring=yes&amp;parmid=118559" TargetMode="External"/><Relationship Id="rId213" Type="http://schemas.openxmlformats.org/officeDocument/2006/relationships/hyperlink" Target="https://cdr.cancer.gov/cgi-bin/cdr/Filter.py?DocId=CDR0000783965&amp;Filter=set:QC+GlossaryTermName+with+Concept+Set" TargetMode="External"/><Relationship Id="rId420" Type="http://schemas.openxmlformats.org/officeDocument/2006/relationships/hyperlink" Target="https://cdr.cancer.gov/cgi-bin/cdr/Filter.py?DocId=CDR0000660739&amp;Filter=set:QC+GlossaryTermName+with+Concept+Set" TargetMode="External"/><Relationship Id="rId658" Type="http://schemas.openxmlformats.org/officeDocument/2006/relationships/hyperlink" Target="https://cdr.cancer.gov/cgi-bin/cdr/Filter.py?DocId=CDR0000460124&amp;Filter=set:QC+GlossaryTermName+with+Concept+Set" TargetMode="External"/><Relationship Id="rId865" Type="http://schemas.openxmlformats.org/officeDocument/2006/relationships/hyperlink" Target="https://cdr.cancer.gov/cgi-bin/cdr/QCforWord.py?DocId=CDR0000062863&amp;DocType=Summary:bu&amp;DocVersion=None&amp;parmstring=yes&amp;parmid=118559" TargetMode="External"/><Relationship Id="rId1050" Type="http://schemas.openxmlformats.org/officeDocument/2006/relationships/hyperlink" Target="https://cdr.cancer.gov/cgi-bin/cdr/Filter.py?DocId=CDR0000460150&amp;Filter=set:QC+GlossaryTermName+with+Concept+Set" TargetMode="External"/><Relationship Id="rId1288" Type="http://schemas.openxmlformats.org/officeDocument/2006/relationships/hyperlink" Target="https://cdr.cancer.gov/cgi-bin/cdr/QCforWord.py?DocId=CDR0000062863&amp;DocType=Summary:bu&amp;DocVersion=None&amp;parmstring=yes&amp;parmid=118559" TargetMode="External"/><Relationship Id="rId1495" Type="http://schemas.openxmlformats.org/officeDocument/2006/relationships/hyperlink" Target="https://cdr.cancer.gov/cgi-bin/cdr/QCforWord.py?DocId=CDR0000062863&amp;DocType=Summary:bu&amp;DocVersion=None&amp;parmstring=yes&amp;parmid=118559" TargetMode="External"/><Relationship Id="rId1509" Type="http://schemas.openxmlformats.org/officeDocument/2006/relationships/hyperlink" Target="https://cdr.cancer.gov/cgi-bin/cdr/QCforWord.py?DocId=CDR0000062863&amp;DocType=Summary:bu&amp;DocVersion=None&amp;parmstring=yes&amp;parmid=118559" TargetMode="External"/><Relationship Id="rId1716" Type="http://schemas.openxmlformats.org/officeDocument/2006/relationships/hyperlink" Target="https://cdr.cancer.gov/cgi-bin/cdr/QCforWord.py?DocId=CDR0000062863&amp;DocType=Summary:bu&amp;DocVersion=None&amp;parmstring=yes&amp;parmid=118559" TargetMode="External"/><Relationship Id="rId1923" Type="http://schemas.openxmlformats.org/officeDocument/2006/relationships/hyperlink" Target="https://cdr.cancer.gov/cgi-bin/cdr/QCforWord.py?DocId=CDR0000062863&amp;DocType=Summary:bu&amp;DocVersion=None&amp;parmstring=yes&amp;parmid=118559" TargetMode="External"/><Relationship Id="rId297" Type="http://schemas.openxmlformats.org/officeDocument/2006/relationships/hyperlink" Target="https://cdr.cancer.gov/cgi-bin/cdr/QCforWord.py?DocId=CDR0000062863&amp;DocType=Summary:bu&amp;DocVersion=None&amp;parmstring=yes&amp;parmid=118559" TargetMode="External"/><Relationship Id="rId518" Type="http://schemas.openxmlformats.org/officeDocument/2006/relationships/hyperlink" Target="https://cdr.cancer.gov/cgi-bin/cdr/QCforWord.py?DocId=CDR0000062863&amp;DocType=Summary:bu&amp;DocVersion=None&amp;parmstring=yes&amp;parmid=118559" TargetMode="External"/><Relationship Id="rId725" Type="http://schemas.openxmlformats.org/officeDocument/2006/relationships/hyperlink" Target="https://cdr.cancer.gov/cgi-bin/cdr/QCforWord.py?DocId=CDR0000062863&amp;DocType=Summary:bu&amp;DocVersion=None&amp;parmstring=yes&amp;parmid=118559" TargetMode="External"/><Relationship Id="rId932" Type="http://schemas.openxmlformats.org/officeDocument/2006/relationships/hyperlink" Target="https://cdr.cancer.gov/cgi-bin/cdr/QCforWord.py?DocId=CDR0000062863&amp;DocType=Summary:bu&amp;DocVersion=None&amp;parmstring=yes&amp;parmid=118559" TargetMode="External"/><Relationship Id="rId1148" Type="http://schemas.openxmlformats.org/officeDocument/2006/relationships/hyperlink" Target="https://cdr.cancer.gov/cgi-bin/cdr/QCforWord.py?DocId=CDR0000062863&amp;DocType=Summary:bu&amp;DocVersion=None&amp;parmstring=yes&amp;parmid=118559" TargetMode="External"/><Relationship Id="rId1355" Type="http://schemas.openxmlformats.org/officeDocument/2006/relationships/hyperlink" Target="https://cdr.cancer.gov/cgi-bin/cdr/QCforWord.py?DocId=CDR0000062863&amp;DocType=Summary:bu&amp;DocVersion=None&amp;parmstring=yes&amp;parmid=118559" TargetMode="External"/><Relationship Id="rId1562" Type="http://schemas.openxmlformats.org/officeDocument/2006/relationships/hyperlink" Target="https://cdr.cancer.gov/cgi-bin/cdr/QCforWord.py?DocId=CDR0000062863&amp;DocType=Summary:bu&amp;DocVersion=None&amp;parmstring=yes&amp;parmid=118559" TargetMode="External"/><Relationship Id="rId157" Type="http://schemas.openxmlformats.org/officeDocument/2006/relationships/hyperlink" Target="https://cdr.cancer.gov/cgi-bin/cdr/QCforWord.py?DocId=CDR0000062863&amp;DocType=Summary:bu&amp;DocVersion=None&amp;parmstring=yes&amp;parmid=118559" TargetMode="External"/><Relationship Id="rId364" Type="http://schemas.openxmlformats.org/officeDocument/2006/relationships/hyperlink" Target="https://cdr.cancer.gov/cgi-bin/cdr/QCforWord.py?DocId=CDR0000062863&amp;DocType=Summary:bu&amp;DocVersion=None&amp;parmstring=yes&amp;parmid=118559" TargetMode="External"/><Relationship Id="rId1008" Type="http://schemas.openxmlformats.org/officeDocument/2006/relationships/hyperlink" Target="https://cdr.cancer.gov/cgi-bin/cdr/Filter.py?DocId=CDR0000783962&amp;Filter=set:QC+GlossaryTermName+with+Concept+Set" TargetMode="External"/><Relationship Id="rId1215" Type="http://schemas.openxmlformats.org/officeDocument/2006/relationships/hyperlink" Target="https://cdr.cancer.gov/cgi-bin/cdr/Filter.py?DocId=CDR0000717445&amp;Filter=set:QC+GlossaryTermName+with+Concept+Set" TargetMode="External"/><Relationship Id="rId1422" Type="http://schemas.openxmlformats.org/officeDocument/2006/relationships/hyperlink" Target="https://cdr.cancer.gov/cgi-bin/cdr/QCforWord.py?DocId=CDR0000062863&amp;DocType=Summary:bu&amp;DocVersion=None&amp;parmstring=yes&amp;parmid=118559" TargetMode="External"/><Relationship Id="rId1867" Type="http://schemas.openxmlformats.org/officeDocument/2006/relationships/hyperlink" Target="https://cdr.cancer.gov/cgi-bin/cdr/QCforWord.py?DocId=CDR0000062863&amp;DocType=Summary:bu&amp;DocVersion=None&amp;parmstring=yes&amp;parmid=118559" TargetMode="External"/><Relationship Id="rId61" Type="http://schemas.openxmlformats.org/officeDocument/2006/relationships/hyperlink" Target="https://cdr.cancer.gov/cgi-bin/cdr/QcReport.py?DocId=CDR0000062726&amp;Session=guest" TargetMode="External"/><Relationship Id="rId571" Type="http://schemas.openxmlformats.org/officeDocument/2006/relationships/hyperlink" Target="https://cdr.cancer.gov/cgi-bin/cdr/QcReport.py?DocId=CDR0000531823&amp;Session=guest" TargetMode="External"/><Relationship Id="rId669" Type="http://schemas.openxmlformats.org/officeDocument/2006/relationships/hyperlink" Target="https://cdr.cancer.gov/cgi-bin/cdr/QCforWord.py?DocId=CDR0000062863&amp;DocType=Summary:bu&amp;DocVersion=None&amp;parmstring=yes&amp;parmid=118559" TargetMode="External"/><Relationship Id="rId876" Type="http://schemas.openxmlformats.org/officeDocument/2006/relationships/hyperlink" Target="https://cdr.cancer.gov/cgi-bin/cdr/QCforWord.py?DocId=CDR0000062863&amp;DocType=Summary:bu&amp;DocVersion=None&amp;parmstring=yes&amp;parmid=118559" TargetMode="External"/><Relationship Id="rId1299" Type="http://schemas.openxmlformats.org/officeDocument/2006/relationships/hyperlink" Target="https://cdr.cancer.gov/cgi-bin/cdr/QCforWord.py?DocId=CDR0000062863&amp;DocType=Summary:bu&amp;DocVersion=None&amp;parmstring=yes&amp;parmid=118559" TargetMode="External"/><Relationship Id="rId1727" Type="http://schemas.openxmlformats.org/officeDocument/2006/relationships/hyperlink" Target="https://cdr.cancer.gov/cgi-bin/cdr/QCforWord.py?DocId=CDR0000062863&amp;DocType=Summary:bu&amp;DocVersion=None&amp;parmstring=yes&amp;parmid=118559" TargetMode="External"/><Relationship Id="rId1934" Type="http://schemas.openxmlformats.org/officeDocument/2006/relationships/hyperlink" Target="https://cdr.cancer.gov/cgi-bin/cdr/QCforWord.py?DocId=CDR0000062863&amp;DocType=Summary:bu&amp;DocVersion=None&amp;parmstring=yes&amp;parmid=118559" TargetMode="External"/><Relationship Id="rId19" Type="http://schemas.openxmlformats.org/officeDocument/2006/relationships/hyperlink" Target="https://cdr.cancer.gov/cgi-bin/cdr/QCforWord.py?DocId=CDR0000062863&amp;DocType=Summary:bu&amp;DocVersion=None&amp;parmstring=yes&amp;parmid=118559" TargetMode="External"/><Relationship Id="rId224" Type="http://schemas.openxmlformats.org/officeDocument/2006/relationships/hyperlink" Target="https://cdr.cancer.gov/cgi-bin/cdr/Filter.py?DocId=CDR0000460154&amp;Filter=set:QC+GlossaryTermName+with+Concept+Set" TargetMode="External"/><Relationship Id="rId431" Type="http://schemas.openxmlformats.org/officeDocument/2006/relationships/hyperlink" Target="https://cdr.cancer.gov/cgi-bin/cdr/QCforWord.py?DocId=CDR0000062863&amp;DocType=Summary:bu&amp;DocVersion=None&amp;parmstring=yes&amp;parmid=118559" TargetMode="External"/><Relationship Id="rId529" Type="http://schemas.openxmlformats.org/officeDocument/2006/relationships/hyperlink" Target="https://cdr.cancer.gov/cgi-bin/cdr/QCforWord.py?DocId=CDR0000062863&amp;DocType=Summary:bu&amp;DocVersion=None&amp;parmstring=yes&amp;parmid=118559" TargetMode="External"/><Relationship Id="rId736" Type="http://schemas.openxmlformats.org/officeDocument/2006/relationships/hyperlink" Target="https://cdr.cancer.gov/cgi-bin/cdr/QCforWord.py?DocId=CDR0000062863&amp;DocType=Summary:bu&amp;DocVersion=None&amp;parmstring=yes&amp;parmid=118559" TargetMode="External"/><Relationship Id="rId1061" Type="http://schemas.openxmlformats.org/officeDocument/2006/relationships/hyperlink" Target="https://cdr.cancer.gov/cgi-bin/cdr/QCforWord.py?DocId=CDR0000062863&amp;DocType=Summary:bu&amp;DocVersion=None&amp;parmstring=yes&amp;parmid=118559" TargetMode="External"/><Relationship Id="rId1159" Type="http://schemas.openxmlformats.org/officeDocument/2006/relationships/hyperlink" Target="https://cdr.cancer.gov/cgi-bin/cdr/QCforWord.py?DocId=CDR0000062863&amp;DocType=Summary:bu&amp;DocVersion=None&amp;parmstring=yes&amp;parmid=118559" TargetMode="External"/><Relationship Id="rId1366" Type="http://schemas.openxmlformats.org/officeDocument/2006/relationships/hyperlink" Target="https://cdr.cancer.gov/cgi-bin/cdr/QCforWord.py?DocId=CDR0000062863&amp;DocType=Summary:bu&amp;DocVersion=None&amp;parmstring=yes&amp;parmid=118559" TargetMode="External"/><Relationship Id="rId168" Type="http://schemas.openxmlformats.org/officeDocument/2006/relationships/hyperlink" Target="https://cdr.cancer.gov/cgi-bin/cdr/QCforWord.py?DocId=CDR0000062863&amp;DocType=Summary:bu&amp;DocVersion=None&amp;parmstring=yes&amp;parmid=118559" TargetMode="External"/><Relationship Id="rId943" Type="http://schemas.openxmlformats.org/officeDocument/2006/relationships/hyperlink" Target="https://cdr.cancer.gov/cgi-bin/cdr/QCforWord.py?DocId=CDR0000062863&amp;DocType=Summary:bu&amp;DocVersion=None&amp;parmstring=yes&amp;parmid=118559" TargetMode="External"/><Relationship Id="rId1019" Type="http://schemas.openxmlformats.org/officeDocument/2006/relationships/hyperlink" Target="https://cdr.cancer.gov/cgi-bin/cdr/QCforWord.py?DocId=CDR0000062863&amp;DocType=Summary:bu&amp;DocVersion=None&amp;parmstring=yes&amp;parmid=118559" TargetMode="External"/><Relationship Id="rId1573" Type="http://schemas.openxmlformats.org/officeDocument/2006/relationships/hyperlink" Target="https://cdr.cancer.gov/cgi-bin/cdr/QCforWord.py?DocId=CDR0000062863&amp;DocType=Summary:bu&amp;DocVersion=None&amp;parmstring=yes&amp;parmid=118559" TargetMode="External"/><Relationship Id="rId1780" Type="http://schemas.openxmlformats.org/officeDocument/2006/relationships/hyperlink" Target="https://cdr.cancer.gov/cgi-bin/cdr/Filter.py?DocId=CDR0000763019&amp;Filter=set:QC+GlossaryTermName+with+Concept+Set" TargetMode="External"/><Relationship Id="rId1878" Type="http://schemas.openxmlformats.org/officeDocument/2006/relationships/hyperlink" Target="https://cdr.cancer.gov/cgi-bin/cdr/QCforWord.py?DocId=CDR0000062863&amp;DocType=Summary:bu&amp;DocVersion=None&amp;parmstring=yes&amp;parmid=118559" TargetMode="External"/><Relationship Id="rId72" Type="http://schemas.openxmlformats.org/officeDocument/2006/relationships/hyperlink" Target="https://cdr.cancer.gov/cgi-bin/cdr/QCforWord.py?DocId=CDR0000062863&amp;DocType=Summary:bu&amp;DocVersion=None&amp;parmstring=yes&amp;parmid=118559" TargetMode="External"/><Relationship Id="rId375" Type="http://schemas.openxmlformats.org/officeDocument/2006/relationships/hyperlink" Target="https://cdr.cancer.gov/cgi-bin/cdr/Filter.py?DocId=CDR0000046657&amp;Filter=set:QC+GlossaryTermName+with+Concept+Set" TargetMode="External"/><Relationship Id="rId582" Type="http://schemas.openxmlformats.org/officeDocument/2006/relationships/hyperlink" Target="https://cdr.cancer.gov/cgi-bin/cdr/QCforWord.py?DocId=CDR0000062863&amp;DocType=Summary:bu&amp;DocVersion=None&amp;parmstring=yes&amp;parmid=118559" TargetMode="External"/><Relationship Id="rId803" Type="http://schemas.openxmlformats.org/officeDocument/2006/relationships/hyperlink" Target="https://cdr.cancer.gov/cgi-bin/cdr/QCforWord.py?DocId=CDR0000062863&amp;DocType=Summary:bu&amp;DocVersion=None&amp;parmstring=yes&amp;parmid=118559" TargetMode="External"/><Relationship Id="rId1226" Type="http://schemas.openxmlformats.org/officeDocument/2006/relationships/hyperlink" Target="https://cdr.cancer.gov/cgi-bin/cdr/QCforWord.py?DocId=CDR0000062863&amp;DocType=Summary:bu&amp;DocVersion=None&amp;parmstring=yes&amp;parmid=118559" TargetMode="External"/><Relationship Id="rId1433" Type="http://schemas.openxmlformats.org/officeDocument/2006/relationships/hyperlink" Target="https://cdr.cancer.gov/cgi-bin/cdr/QCforWord.py?DocId=CDR0000062863&amp;DocType=Summary:bu&amp;DocVersion=None&amp;parmstring=yes&amp;parmid=118559" TargetMode="External"/><Relationship Id="rId1640" Type="http://schemas.openxmlformats.org/officeDocument/2006/relationships/hyperlink" Target="https://cdr.cancer.gov/cgi-bin/cdr/QCforWord.py?DocId=CDR0000062863&amp;DocType=Summary:bu&amp;DocVersion=None&amp;parmstring=yes&amp;parmid=118559" TargetMode="External"/><Relationship Id="rId1738" Type="http://schemas.openxmlformats.org/officeDocument/2006/relationships/hyperlink" Target="https://cdr.cancer.gov/cgi-bin/cdr/QCforWord.py?DocId=CDR0000062863&amp;DocType=Summary:bu&amp;DocVersion=None&amp;parmstring=yes&amp;parmid=118559" TargetMode="External"/><Relationship Id="rId3" Type="http://schemas.openxmlformats.org/officeDocument/2006/relationships/settings" Target="settings.xml"/><Relationship Id="rId235" Type="http://schemas.openxmlformats.org/officeDocument/2006/relationships/hyperlink" Target="https://www.ncbi.nlm.nih.gov/omim/601299" TargetMode="External"/><Relationship Id="rId442" Type="http://schemas.openxmlformats.org/officeDocument/2006/relationships/hyperlink" Target="https://cdr.cancer.gov/cgi-bin/cdr/QCforWord.py?DocId=CDR0000062863&amp;DocType=Summary:bu&amp;DocVersion=None&amp;parmstring=yes&amp;parmid=118559" TargetMode="External"/><Relationship Id="rId887" Type="http://schemas.openxmlformats.org/officeDocument/2006/relationships/hyperlink" Target="https://cdr.cancer.gov/cgi-bin/cdr/Filter.py?DocId=CDR0000425374&amp;Filter=set:QC+GlossaryTermName+with+Concept+Set" TargetMode="External"/><Relationship Id="rId1072" Type="http://schemas.openxmlformats.org/officeDocument/2006/relationships/hyperlink" Target="https://cdr.cancer.gov/cgi-bin/cdr/Filter.py?DocId=CDR0000783962&amp;Filter=set:QC+GlossaryTermName+with+Concept+Set" TargetMode="External"/><Relationship Id="rId1500" Type="http://schemas.openxmlformats.org/officeDocument/2006/relationships/hyperlink" Target="https://cdr.cancer.gov/cgi-bin/cdr/QCforWord.py?DocId=CDR0000062863&amp;DocType=Summary:bu&amp;DocVersion=None&amp;parmstring=yes&amp;parmid=118559" TargetMode="External"/><Relationship Id="rId1945" Type="http://schemas.openxmlformats.org/officeDocument/2006/relationships/hyperlink" Target="https://cdr.cancer.gov/cgi-bin/cdr/QCforWord.py?DocId=CDR0000062863&amp;DocType=Summary:bu&amp;DocVersion=None&amp;parmstring=yes&amp;parmid=118559" TargetMode="External"/><Relationship Id="rId302" Type="http://schemas.openxmlformats.org/officeDocument/2006/relationships/hyperlink" Target="https://cdr.cancer.gov/cgi-bin/cdr/QCforWord.py?DocId=CDR0000062863&amp;DocType=Summary:bu&amp;DocVersion=None&amp;parmstring=yes&amp;parmid=118559" TargetMode="External"/><Relationship Id="rId747" Type="http://schemas.openxmlformats.org/officeDocument/2006/relationships/hyperlink" Target="https://cdr.cancer.gov/cgi-bin/cdr/QCforWord.py?DocId=CDR0000062863&amp;DocType=Summary:bu&amp;DocVersion=None&amp;parmstring=yes&amp;parmid=118559" TargetMode="External"/><Relationship Id="rId954" Type="http://schemas.openxmlformats.org/officeDocument/2006/relationships/hyperlink" Target="https://cdr.cancer.gov/cgi-bin/cdr/QCforWord.py?DocId=CDR0000062863&amp;DocType=Summary:bu&amp;DocVersion=None&amp;parmstring=yes&amp;parmid=118559" TargetMode="External"/><Relationship Id="rId1377" Type="http://schemas.openxmlformats.org/officeDocument/2006/relationships/hyperlink" Target="https://cdr.cancer.gov/cgi-bin/cdr/QCforWord.py?DocId=CDR0000062863&amp;DocType=Summary:bu&amp;DocVersion=None&amp;parmstring=yes&amp;parmid=118559" TargetMode="External"/><Relationship Id="rId1584" Type="http://schemas.openxmlformats.org/officeDocument/2006/relationships/hyperlink" Target="https://cdr.cancer.gov/cgi-bin/cdr/QCforWord.py?DocId=CDR0000062863&amp;DocType=Summary:bu&amp;DocVersion=None&amp;parmstring=yes&amp;parmid=118559" TargetMode="External"/><Relationship Id="rId1791" Type="http://schemas.openxmlformats.org/officeDocument/2006/relationships/hyperlink" Target="https://cdr.cancer.gov/cgi-bin/cdr/QCforWord.py?DocId=CDR0000062863&amp;DocType=Summary:bu&amp;DocVersion=None&amp;parmstring=yes&amp;parmid=118559" TargetMode="External"/><Relationship Id="rId1805" Type="http://schemas.openxmlformats.org/officeDocument/2006/relationships/hyperlink" Target="https://cdr.cancer.gov/cgi-bin/cdr/QCforWord.py?DocId=CDR0000062863&amp;DocType=Summary:bu&amp;DocVersion=None&amp;parmstring=yes&amp;parmid=118559" TargetMode="External"/><Relationship Id="rId83" Type="http://schemas.openxmlformats.org/officeDocument/2006/relationships/hyperlink" Target="https://cdr.cancer.gov/cgi-bin/cdr/QCforWord.py?DocId=CDR0000062863&amp;DocType=Summary:bu&amp;DocVersion=None&amp;parmstring=yes&amp;parmid=118559" TargetMode="External"/><Relationship Id="rId179" Type="http://schemas.openxmlformats.org/officeDocument/2006/relationships/hyperlink" Target="https://cdr.cancer.gov/cgi-bin/cdr/QCforWord.py?DocId=CDR0000062863&amp;DocType=Summary:bu&amp;DocVersion=None&amp;parmstring=yes&amp;parmid=118559" TargetMode="External"/><Relationship Id="rId386" Type="http://schemas.openxmlformats.org/officeDocument/2006/relationships/hyperlink" Target="https://cdr.cancer.gov/cgi-bin/cdr/QCforWord.py?DocId=CDR0000062863&amp;DocType=Summary:bu&amp;DocVersion=None&amp;parmstring=yes&amp;parmid=118559" TargetMode="External"/><Relationship Id="rId593" Type="http://schemas.openxmlformats.org/officeDocument/2006/relationships/hyperlink" Target="https://cdr.cancer.gov/cgi-bin/cdr/QCforWord.py?DocId=CDR0000062863&amp;DocType=Summary:bu&amp;DocVersion=None&amp;parmstring=yes&amp;parmid=118559" TargetMode="External"/><Relationship Id="rId607" Type="http://schemas.openxmlformats.org/officeDocument/2006/relationships/hyperlink" Target="https://cdr.cancer.gov/cgi-bin/cdr/QCforWord.py?DocId=CDR0000062863&amp;DocType=Summary:bu&amp;DocVersion=None&amp;parmstring=yes&amp;parmid=118559" TargetMode="External"/><Relationship Id="rId814" Type="http://schemas.openxmlformats.org/officeDocument/2006/relationships/hyperlink" Target="https://cdr.cancer.gov/cgi-bin/cdr/QCforWord.py?DocId=CDR0000062863&amp;DocType=Summary:bu&amp;DocVersion=None&amp;parmstring=yes&amp;parmid=118559" TargetMode="External"/><Relationship Id="rId1237" Type="http://schemas.openxmlformats.org/officeDocument/2006/relationships/hyperlink" Target="https://cdr.cancer.gov/cgi-bin/cdr/QCforWord.py?DocId=CDR0000062863&amp;DocType=Summary:bu&amp;DocVersion=None&amp;parmstring=yes&amp;parmid=118559" TargetMode="External"/><Relationship Id="rId1444" Type="http://schemas.openxmlformats.org/officeDocument/2006/relationships/hyperlink" Target="https://cdr.cancer.gov/cgi-bin/cdr/QCforWord.py?DocId=CDR0000062863&amp;DocType=Summary:bu&amp;DocVersion=None&amp;parmstring=yes&amp;parmid=118559" TargetMode="External"/><Relationship Id="rId1651" Type="http://schemas.openxmlformats.org/officeDocument/2006/relationships/hyperlink" Target="https://cdr.cancer.gov/cgi-bin/cdr/QCforWord.py?DocId=CDR0000062863&amp;DocType=Summary:bu&amp;DocVersion=None&amp;parmstring=yes&amp;parmid=118559" TargetMode="External"/><Relationship Id="rId1889" Type="http://schemas.openxmlformats.org/officeDocument/2006/relationships/hyperlink" Target="https://cdr.cancer.gov/cgi-bin/cdr/QCforWord.py?DocId=CDR0000062863&amp;DocType=Summary:bu&amp;DocVersion=None&amp;parmstring=yes&amp;parmid=118559" TargetMode="External"/><Relationship Id="rId246" Type="http://schemas.openxmlformats.org/officeDocument/2006/relationships/hyperlink" Target="https://www.ncbi.nlm.nih.gov/omim/604933" TargetMode="External"/><Relationship Id="rId453" Type="http://schemas.openxmlformats.org/officeDocument/2006/relationships/hyperlink" Target="https://cdr.cancer.gov/cgi-bin/cdr/QCforWord.py?DocId=CDR0000062863&amp;DocType=Summary:bu&amp;DocVersion=None&amp;parmstring=yes&amp;parmid=118559" TargetMode="External"/><Relationship Id="rId660" Type="http://schemas.openxmlformats.org/officeDocument/2006/relationships/hyperlink" Target="https://cdr.cancer.gov/cgi-bin/cdr/QCforWord.py?DocId=CDR0000062863&amp;DocType=Summary:bu&amp;DocVersion=None&amp;parmstring=yes&amp;parmid=118559" TargetMode="External"/><Relationship Id="rId898" Type="http://schemas.openxmlformats.org/officeDocument/2006/relationships/hyperlink" Target="https://cdr.cancer.gov/cgi-bin/cdr/QCforWord.py?DocId=CDR0000062863&amp;DocType=Summary:bu&amp;DocVersion=None&amp;parmstring=yes&amp;parmid=118559" TargetMode="External"/><Relationship Id="rId1083" Type="http://schemas.openxmlformats.org/officeDocument/2006/relationships/hyperlink" Target="https://cdr.cancer.gov/cgi-bin/cdr/QCforWord.py?DocId=CDR0000062863&amp;DocType=Summary:bu&amp;DocVersion=None&amp;parmstring=yes&amp;parmid=118559" TargetMode="External"/><Relationship Id="rId1290" Type="http://schemas.openxmlformats.org/officeDocument/2006/relationships/hyperlink" Target="https://cdr.cancer.gov/cgi-bin/cdr/QCforWord.py?DocId=CDR0000062863&amp;DocType=Summary:bu&amp;DocVersion=None&amp;parmstring=yes&amp;parmid=118559" TargetMode="External"/><Relationship Id="rId1304" Type="http://schemas.openxmlformats.org/officeDocument/2006/relationships/hyperlink" Target="https://cdr.cancer.gov/cgi-bin/cdr/QCforWord.py?DocId=CDR0000062863&amp;DocType=Summary:bu&amp;DocVersion=None&amp;parmstring=yes&amp;parmid=118559" TargetMode="External"/><Relationship Id="rId1511" Type="http://schemas.openxmlformats.org/officeDocument/2006/relationships/hyperlink" Target="https://cdr.cancer.gov/cgi-bin/cdr/QCforWord.py?DocId=CDR0000062863&amp;DocType=Summary:bu&amp;DocVersion=None&amp;parmstring=yes&amp;parmid=118559" TargetMode="External"/><Relationship Id="rId1749" Type="http://schemas.openxmlformats.org/officeDocument/2006/relationships/hyperlink" Target="https://cdr.cancer.gov/cgi-bin/cdr/QCforWord.py?DocId=CDR0000062863&amp;DocType=Summary:bu&amp;DocVersion=None&amp;parmstring=yes&amp;parmid=118559" TargetMode="External"/><Relationship Id="rId1956" Type="http://schemas.openxmlformats.org/officeDocument/2006/relationships/hyperlink" Target="https://cdr.cancer.gov/cgi-bin/cdr/QCforWord.py?DocId=CDR0000062863&amp;DocType=Summary:bu&amp;DocVersion=None&amp;parmstring=yes&amp;parmid=118559" TargetMode="External"/><Relationship Id="rId106" Type="http://schemas.openxmlformats.org/officeDocument/2006/relationships/hyperlink" Target="https://cdr.cancer.gov/cgi-bin/cdr/QCforWord.py?DocId=CDR0000062863&amp;DocType=Summary:bu&amp;DocVersion=None&amp;parmstring=yes&amp;parmid=118559" TargetMode="External"/><Relationship Id="rId313" Type="http://schemas.openxmlformats.org/officeDocument/2006/relationships/hyperlink" Target="https://cdr.cancer.gov/cgi-bin/cdr/Filter.py?DocId=CDR0000339338&amp;Filter=set:QC+GlossaryTermName+with+Concept+Set" TargetMode="External"/><Relationship Id="rId758" Type="http://schemas.openxmlformats.org/officeDocument/2006/relationships/hyperlink" Target="https://cdr.cancer.gov/cgi-bin/cdr/QCforWord.py?DocId=CDR0000062863&amp;DocType=Summary:bu&amp;DocVersion=None&amp;parmstring=yes&amp;parmid=118559" TargetMode="External"/><Relationship Id="rId965" Type="http://schemas.openxmlformats.org/officeDocument/2006/relationships/hyperlink" Target="https://cdr.cancer.gov/cgi-bin/cdr/QCforWord.py?DocId=CDR0000062863&amp;DocType=Summary:bu&amp;DocVersion=None&amp;parmstring=yes&amp;parmid=118559" TargetMode="External"/><Relationship Id="rId1150" Type="http://schemas.openxmlformats.org/officeDocument/2006/relationships/hyperlink" Target="https://cdr.cancer.gov/cgi-bin/cdr/QCforWord.py?DocId=CDR0000062863&amp;DocType=Summary:bu&amp;DocVersion=None&amp;parmstring=yes&amp;parmid=118559" TargetMode="External"/><Relationship Id="rId1388" Type="http://schemas.openxmlformats.org/officeDocument/2006/relationships/hyperlink" Target="https://cdr.cancer.gov/cgi-bin/cdr/QCforWord.py?DocId=CDR0000062863&amp;DocType=Summary:bu&amp;DocVersion=None&amp;parmstring=yes&amp;parmid=118559" TargetMode="External"/><Relationship Id="rId1595" Type="http://schemas.openxmlformats.org/officeDocument/2006/relationships/hyperlink" Target="https://cdr.cancer.gov/cgi-bin/cdr/QCforWord.py?DocId=CDR0000062863&amp;DocType=Summary:bu&amp;DocVersion=None&amp;parmstring=yes&amp;parmid=118559" TargetMode="External"/><Relationship Id="rId1609" Type="http://schemas.openxmlformats.org/officeDocument/2006/relationships/hyperlink" Target="https://cdr.cancer.gov/cgi-bin/cdr/QCforWord.py?DocId=CDR0000062863&amp;DocType=Summary:bu&amp;DocVersion=None&amp;parmstring=yes&amp;parmid=118559" TargetMode="External"/><Relationship Id="rId1816" Type="http://schemas.openxmlformats.org/officeDocument/2006/relationships/hyperlink" Target="https://cdr.cancer.gov/cgi-bin/cdr/QCforWord.py?DocId=CDR0000062863&amp;DocType=Summary:bu&amp;DocVersion=None&amp;parmstring=yes&amp;parmid=118559" TargetMode="External"/><Relationship Id="rId10" Type="http://schemas.openxmlformats.org/officeDocument/2006/relationships/hyperlink" Target="https://cdr.cancer.gov/cgi-bin/cdr/QCforWord.py?DocId=CDR0000062863&amp;DocType=Summary:bu&amp;DocVersion=None&amp;parmstring=yes&amp;parmid=118559" TargetMode="External"/><Relationship Id="rId94" Type="http://schemas.openxmlformats.org/officeDocument/2006/relationships/hyperlink" Target="https://cdr.cancer.gov/cgi-bin/cdr/Filter.py?DocId=CDR0000339343&amp;Filter=set:QC+GlossaryTermName+with+Concept+Set" TargetMode="External"/><Relationship Id="rId397" Type="http://schemas.openxmlformats.org/officeDocument/2006/relationships/hyperlink" Target="https://cdr.cancer.gov/cgi-bin/cdr/QCforWord.py?DocId=CDR0000062863&amp;DocType=Summary:bu&amp;DocVersion=None&amp;parmstring=yes&amp;parmid=118559" TargetMode="External"/><Relationship Id="rId520" Type="http://schemas.openxmlformats.org/officeDocument/2006/relationships/hyperlink" Target="https://cdr.cancer.gov/cgi-bin/cdr/QCforWord.py?DocId=CDR0000062863&amp;DocType=Summary:bu&amp;DocVersion=None&amp;parmstring=yes&amp;parmid=118559" TargetMode="External"/><Relationship Id="rId618" Type="http://schemas.openxmlformats.org/officeDocument/2006/relationships/hyperlink" Target="https://cdr.cancer.gov/cgi-bin/cdr/QCforWord.py?DocId=CDR0000062863&amp;DocType=Summary:bu&amp;DocVersion=None&amp;parmstring=yes&amp;parmid=118559" TargetMode="External"/><Relationship Id="rId825" Type="http://schemas.openxmlformats.org/officeDocument/2006/relationships/hyperlink" Target="https://cdr.cancer.gov/cgi-bin/cdr/QCforWord.py?DocId=CDR0000062863&amp;DocType=Summary:bu&amp;DocVersion=None&amp;parmstring=yes&amp;parmid=118559" TargetMode="External"/><Relationship Id="rId1248" Type="http://schemas.openxmlformats.org/officeDocument/2006/relationships/hyperlink" Target="https://cdr.cancer.gov/cgi-bin/cdr/QCforWord.py?DocId=CDR0000062863&amp;DocType=Summary:bu&amp;DocVersion=None&amp;parmstring=yes&amp;parmid=118559" TargetMode="External"/><Relationship Id="rId1455" Type="http://schemas.openxmlformats.org/officeDocument/2006/relationships/hyperlink" Target="https://cdr.cancer.gov/cgi-bin/cdr/QCforWord.py?DocId=CDR0000062863&amp;DocType=Summary:bu&amp;DocVersion=None&amp;parmstring=yes&amp;parmid=118559" TargetMode="External"/><Relationship Id="rId1662" Type="http://schemas.openxmlformats.org/officeDocument/2006/relationships/hyperlink" Target="https://cdr.cancer.gov/cgi-bin/cdr/QCforWord.py?DocId=CDR0000062863&amp;DocType=Summary:bu&amp;DocVersion=None&amp;parmstring=yes&amp;parmid=118559" TargetMode="External"/><Relationship Id="rId257" Type="http://schemas.openxmlformats.org/officeDocument/2006/relationships/hyperlink" Target="https://cdr.cancer.gov/cgi-bin/cdr/QCforWord.py?DocId=CDR0000062863&amp;DocType=Summary:bu&amp;DocVersion=None&amp;parmstring=yes&amp;parmid=118559" TargetMode="External"/><Relationship Id="rId464" Type="http://schemas.openxmlformats.org/officeDocument/2006/relationships/hyperlink" Target="https://cdr.cancer.gov/cgi-bin/cdr/QCforWord.py?DocId=CDR0000062863&amp;DocType=Summary:bu&amp;DocVersion=None&amp;parmstring=yes&amp;parmid=118559" TargetMode="External"/><Relationship Id="rId1010" Type="http://schemas.openxmlformats.org/officeDocument/2006/relationships/hyperlink" Target="https://cdr.cancer.gov/cgi-bin/cdr/QCforWord.py?DocId=CDR0000062863&amp;DocType=Summary:bu&amp;DocVersion=None&amp;parmstring=yes&amp;parmid=118559" TargetMode="External"/><Relationship Id="rId1094" Type="http://schemas.openxmlformats.org/officeDocument/2006/relationships/hyperlink" Target="https://cdr.cancer.gov/cgi-bin/cdr/QCforWord.py?DocId=CDR0000062863&amp;DocType=Summary:bu&amp;DocVersion=None&amp;parmstring=yes&amp;parmid=118559" TargetMode="External"/><Relationship Id="rId1108" Type="http://schemas.openxmlformats.org/officeDocument/2006/relationships/hyperlink" Target="https://cdr.cancer.gov/cgi-bin/cdr/Filter.py?DocId=CDR0000044961&amp;Filter=set:QC+GlossaryTermName+with+Concept+Set" TargetMode="External"/><Relationship Id="rId1315" Type="http://schemas.openxmlformats.org/officeDocument/2006/relationships/hyperlink" Target="https://cdr.cancer.gov/cgi-bin/cdr/QCforWord.py?DocId=CDR0000062863&amp;DocType=Summary:bu&amp;DocVersion=None&amp;parmstring=yes&amp;parmid=118559" TargetMode="External"/><Relationship Id="rId117" Type="http://schemas.openxmlformats.org/officeDocument/2006/relationships/hyperlink" Target="https://cdr.cancer.gov/cgi-bin/cdr/QCforWord.py?DocId=CDR0000062863&amp;DocType=Summary:bu&amp;DocVersion=None&amp;parmstring=yes&amp;parmid=118559" TargetMode="External"/><Relationship Id="rId671" Type="http://schemas.openxmlformats.org/officeDocument/2006/relationships/hyperlink" Target="https://cdr.cancer.gov/cgi-bin/cdr/QCforWord.py?DocId=CDR0000062863&amp;DocType=Summary:bu&amp;DocVersion=None&amp;parmstring=yes&amp;parmid=118559" TargetMode="External"/><Relationship Id="rId769" Type="http://schemas.openxmlformats.org/officeDocument/2006/relationships/hyperlink" Target="https://cdr.cancer.gov/cgi-bin/cdr/QCforWord.py?DocId=CDR0000062863&amp;DocType=Summary:bu&amp;DocVersion=None&amp;parmstring=yes&amp;parmid=118559" TargetMode="External"/><Relationship Id="rId976" Type="http://schemas.openxmlformats.org/officeDocument/2006/relationships/hyperlink" Target="https://cdr.cancer.gov/cgi-bin/cdr/QCforWord.py?DocId=CDR0000062863&amp;DocType=Summary:bu&amp;DocVersion=None&amp;parmstring=yes&amp;parmid=118559" TargetMode="External"/><Relationship Id="rId1399" Type="http://schemas.openxmlformats.org/officeDocument/2006/relationships/hyperlink" Target="https://cdr.cancer.gov/cgi-bin/cdr/QCforWord.py?DocId=CDR0000062863&amp;DocType=Summary:bu&amp;DocVersion=None&amp;parmstring=yes&amp;parmid=118559" TargetMode="External"/><Relationship Id="rId324" Type="http://schemas.openxmlformats.org/officeDocument/2006/relationships/hyperlink" Target="https://cdr.cancer.gov/cgi-bin/cdr/QCforWord.py?DocId=CDR0000062863&amp;DocType=Summary:bu&amp;DocVersion=None&amp;parmstring=yes&amp;parmid=118559" TargetMode="External"/><Relationship Id="rId531" Type="http://schemas.openxmlformats.org/officeDocument/2006/relationships/hyperlink" Target="https://cdr.cancer.gov/cgi-bin/cdr/QCforWord.py?DocId=CDR0000062863&amp;DocType=Summary:bu&amp;DocVersion=None&amp;parmstring=yes&amp;parmid=118559" TargetMode="External"/><Relationship Id="rId629" Type="http://schemas.openxmlformats.org/officeDocument/2006/relationships/hyperlink" Target="https://cdr.cancer.gov/cgi-bin/cdr/QCforWord.py?DocId=CDR0000062863&amp;DocType=Summary:bu&amp;DocVersion=None&amp;parmstring=yes&amp;parmid=118559" TargetMode="External"/><Relationship Id="rId1161" Type="http://schemas.openxmlformats.org/officeDocument/2006/relationships/hyperlink" Target="https://cdr.cancer.gov/cgi-bin/cdr/QCforWord.py?DocId=CDR0000062863&amp;DocType=Summary:bu&amp;DocVersion=None&amp;parmstring=yes&amp;parmid=118559" TargetMode="External"/><Relationship Id="rId1259" Type="http://schemas.openxmlformats.org/officeDocument/2006/relationships/hyperlink" Target="https://cdr.cancer.gov/cgi-bin/cdr/QCforWord.py?DocId=CDR0000062863&amp;DocType=Summary:bu&amp;DocVersion=None&amp;parmstring=yes&amp;parmid=118559" TargetMode="External"/><Relationship Id="rId1466" Type="http://schemas.openxmlformats.org/officeDocument/2006/relationships/hyperlink" Target="https://cdr.cancer.gov/cgi-bin/cdr/QCforWord.py?DocId=CDR0000062863&amp;DocType=Summary:bu&amp;DocVersion=None&amp;parmstring=yes&amp;parmid=118559" TargetMode="External"/><Relationship Id="rId836" Type="http://schemas.openxmlformats.org/officeDocument/2006/relationships/hyperlink" Target="https://cdr.cancer.gov/cgi-bin/cdr/QCforWord.py?DocId=CDR0000062863&amp;DocType=Summary:bu&amp;DocVersion=None&amp;parmstring=yes&amp;parmid=118559" TargetMode="External"/><Relationship Id="rId1021" Type="http://schemas.openxmlformats.org/officeDocument/2006/relationships/hyperlink" Target="https://cdr.cancer.gov/cgi-bin/cdr/QCforWord.py?DocId=CDR0000062863&amp;DocType=Summary:bu&amp;DocVersion=None&amp;parmstring=yes&amp;parmid=118559" TargetMode="External"/><Relationship Id="rId1119" Type="http://schemas.openxmlformats.org/officeDocument/2006/relationships/hyperlink" Target="https://cdr.cancer.gov/cgi-bin/cdr/QCforWord.py?DocId=CDR0000062863&amp;DocType=Summary:bu&amp;DocVersion=None&amp;parmstring=yes&amp;parmid=118559" TargetMode="External"/><Relationship Id="rId1673" Type="http://schemas.openxmlformats.org/officeDocument/2006/relationships/hyperlink" Target="https://clinicaltrials.gov/ct2/show/NCT01461148?term=NCT01461148&amp;rank=1" TargetMode="External"/><Relationship Id="rId1880" Type="http://schemas.openxmlformats.org/officeDocument/2006/relationships/hyperlink" Target="https://cdr.cancer.gov/cgi-bin/cdr/QCforWord.py?DocId=CDR0000062863&amp;DocType=Summary:bu&amp;DocVersion=None&amp;parmstring=yes&amp;parmid=118559" TargetMode="External"/><Relationship Id="rId903" Type="http://schemas.openxmlformats.org/officeDocument/2006/relationships/hyperlink" Target="https://cdr.cancer.gov/cgi-bin/cdr/Filter.py?DocId=CDR0000460210&amp;Filter=set:QC+GlossaryTermName+with+Concept+Set" TargetMode="External"/><Relationship Id="rId1326" Type="http://schemas.openxmlformats.org/officeDocument/2006/relationships/hyperlink" Target="https://cdr.cancer.gov/cgi-bin/cdr/QCforWord.py?DocId=CDR0000062863&amp;DocType=Summary:bu&amp;DocVersion=None&amp;parmstring=yes&amp;parmid=118559" TargetMode="External"/><Relationship Id="rId1533" Type="http://schemas.openxmlformats.org/officeDocument/2006/relationships/hyperlink" Target="https://cdr.cancer.gov/cgi-bin/cdr/QCforWord.py?DocId=CDR0000062863&amp;DocType=Summary:bu&amp;DocVersion=None&amp;parmstring=yes&amp;parmid=118559" TargetMode="External"/><Relationship Id="rId1740" Type="http://schemas.openxmlformats.org/officeDocument/2006/relationships/hyperlink" Target="https://cdr.cancer.gov/cgi-bin/cdr/QCforWord.py?DocId=CDR0000062863&amp;DocType=Summary:bu&amp;DocVersion=None&amp;parmstring=yes&amp;parmid=118559" TargetMode="External"/><Relationship Id="rId32" Type="http://schemas.openxmlformats.org/officeDocument/2006/relationships/hyperlink" Target="https://cdr.cancer.gov/cgi-bin/cdr/QCforWord.py?DocId=CDR0000062863&amp;DocType=Summary:bu&amp;DocVersion=None&amp;parmstring=yes&amp;parmid=118559" TargetMode="External"/><Relationship Id="rId1600" Type="http://schemas.openxmlformats.org/officeDocument/2006/relationships/hyperlink" Target="https://cdr.cancer.gov/cgi-bin/cdr/QCforWord.py?DocId=CDR0000062863&amp;DocType=Summary:bu&amp;DocVersion=None&amp;parmstring=yes&amp;parmid=118559" TargetMode="External"/><Relationship Id="rId1838" Type="http://schemas.openxmlformats.org/officeDocument/2006/relationships/hyperlink" Target="https://cdr.cancer.gov/cgi-bin/cdr/QCforWord.py?DocId=CDR0000062863&amp;DocType=Summary:bu&amp;DocVersion=None&amp;parmstring=yes&amp;parmid=118559" TargetMode="External"/><Relationship Id="rId181" Type="http://schemas.openxmlformats.org/officeDocument/2006/relationships/hyperlink" Target="https://cdr.cancer.gov/cgi-bin/cdr/QCforWord.py?DocId=CDR0000062863&amp;DocType=Summary:bu&amp;DocVersion=None&amp;parmstring=yes&amp;parmid=118559" TargetMode="External"/><Relationship Id="rId1905" Type="http://schemas.openxmlformats.org/officeDocument/2006/relationships/hyperlink" Target="https://cdr.cancer.gov/cgi-bin/cdr/QCforWord.py?DocId=CDR0000062863&amp;DocType=Summary:bu&amp;DocVersion=None&amp;parmstring=yes&amp;parmid=118559" TargetMode="External"/><Relationship Id="rId279" Type="http://schemas.openxmlformats.org/officeDocument/2006/relationships/hyperlink" Target="https://cdr.cancer.gov/cgi-bin/cdr/Filter.py?DocId=CDR0000458046&amp;Filter=set:QC+GlossaryTermName+with+Concept+Set" TargetMode="External"/><Relationship Id="rId486" Type="http://schemas.openxmlformats.org/officeDocument/2006/relationships/hyperlink" Target="https://cdr.cancer.gov/cgi-bin/cdr/QCforWord.py?DocId=CDR0000062863&amp;DocType=Summary:bu&amp;DocVersion=None&amp;parmstring=yes&amp;parmid=118559" TargetMode="External"/><Relationship Id="rId693" Type="http://schemas.openxmlformats.org/officeDocument/2006/relationships/hyperlink" Target="https://cdr.cancer.gov/cgi-bin/cdr/QCforWord.py?DocId=CDR0000062863&amp;DocType=Summary:bu&amp;DocVersion=None&amp;parmstring=yes&amp;parmid=118559" TargetMode="External"/><Relationship Id="rId139" Type="http://schemas.openxmlformats.org/officeDocument/2006/relationships/hyperlink" Target="https://cdr.cancer.gov/cgi-bin/cdr/QCforWord.py?DocId=CDR0000062863&amp;DocType=Summary:bu&amp;DocVersion=None&amp;parmstring=yes&amp;parmid=118559" TargetMode="External"/><Relationship Id="rId346" Type="http://schemas.openxmlformats.org/officeDocument/2006/relationships/hyperlink" Target="https://cdr.cancer.gov/cgi-bin/cdr/QCforWord.py?DocId=CDR0000062863&amp;DocType=Summary:bu&amp;DocVersion=None&amp;parmstring=yes&amp;parmid=118559" TargetMode="External"/><Relationship Id="rId553" Type="http://schemas.openxmlformats.org/officeDocument/2006/relationships/hyperlink" Target="https://cdr.cancer.gov/cgi-bin/cdr/QCforWord.py?DocId=CDR0000062863&amp;DocType=Summary:bu&amp;DocVersion=None&amp;parmstring=yes&amp;parmid=118559" TargetMode="External"/><Relationship Id="rId760" Type="http://schemas.openxmlformats.org/officeDocument/2006/relationships/hyperlink" Target="https://cdr.cancer.gov/cgi-bin/cdr/QCforWord.py?DocId=CDR0000062863&amp;DocType=Summary:bu&amp;DocVersion=None&amp;parmstring=yes&amp;parmid=118559" TargetMode="External"/><Relationship Id="rId998" Type="http://schemas.openxmlformats.org/officeDocument/2006/relationships/hyperlink" Target="https://cdr.cancer.gov/cgi-bin/cdr/QCforWord.py?DocId=CDR0000062863&amp;DocType=Summary:bu&amp;DocVersion=None&amp;parmstring=yes&amp;parmid=118559" TargetMode="External"/><Relationship Id="rId1183" Type="http://schemas.openxmlformats.org/officeDocument/2006/relationships/hyperlink" Target="https://cdr.cancer.gov/cgi-bin/cdr/QCforWord.py?DocId=CDR0000062863&amp;DocType=Summary:bu&amp;DocVersion=None&amp;parmstring=yes&amp;parmid=118559" TargetMode="External"/><Relationship Id="rId1390" Type="http://schemas.openxmlformats.org/officeDocument/2006/relationships/hyperlink" Target="https://cdr.cancer.gov/cgi-bin/cdr/QCforWord.py?DocId=CDR0000062863&amp;DocType=Summary:bu&amp;DocVersion=None&amp;parmstring=yes&amp;parmid=118559" TargetMode="External"/><Relationship Id="rId206" Type="http://schemas.openxmlformats.org/officeDocument/2006/relationships/hyperlink" Target="https://cdr.cancer.gov/cgi-bin/cdr/QCforWord.py?DocId=CDR0000062863&amp;DocType=Summary:bu&amp;DocVersion=None&amp;parmstring=yes&amp;parmid=118559" TargetMode="External"/><Relationship Id="rId413" Type="http://schemas.openxmlformats.org/officeDocument/2006/relationships/hyperlink" Target="https://cdr.cancer.gov/cgi-bin/cdr/QCforWord.py?DocId=CDR0000062863&amp;DocType=Summary:bu&amp;DocVersion=None&amp;parmstring=yes&amp;parmid=118559" TargetMode="External"/><Relationship Id="rId858" Type="http://schemas.openxmlformats.org/officeDocument/2006/relationships/hyperlink" Target="https://cdr.cancer.gov/cgi-bin/cdr/QCforWord.py?DocId=CDR0000062863&amp;DocType=Summary:bu&amp;DocVersion=None&amp;parmstring=yes&amp;parmid=118559" TargetMode="External"/><Relationship Id="rId1043" Type="http://schemas.openxmlformats.org/officeDocument/2006/relationships/hyperlink" Target="https://cdr.cancer.gov/cgi-bin/cdr/QCforWord.py?DocId=CDR0000062863&amp;DocType=Summary:bu&amp;DocVersion=None&amp;parmstring=yes&amp;parmid=118559" TargetMode="External"/><Relationship Id="rId1488" Type="http://schemas.openxmlformats.org/officeDocument/2006/relationships/hyperlink" Target="https://cdr.cancer.gov/cgi-bin/cdr/QCforWord.py?DocId=CDR0000062863&amp;DocType=Summary:bu&amp;DocVersion=None&amp;parmstring=yes&amp;parmid=118559" TargetMode="External"/><Relationship Id="rId1695" Type="http://schemas.openxmlformats.org/officeDocument/2006/relationships/hyperlink" Target="https://cdr.cancer.gov/cgi-bin/cdr/QCforWord.py?DocId=CDR0000062863&amp;DocType=Summary:bu&amp;DocVersion=None&amp;parmstring=yes&amp;parmid=118559" TargetMode="External"/><Relationship Id="rId620" Type="http://schemas.openxmlformats.org/officeDocument/2006/relationships/hyperlink" Target="https://cdr.cancer.gov/cgi-bin/cdr/QCforWord.py?DocId=CDR0000062863&amp;DocType=Summary:bu&amp;DocVersion=None&amp;parmstring=yes&amp;parmid=118559" TargetMode="External"/><Relationship Id="rId718" Type="http://schemas.openxmlformats.org/officeDocument/2006/relationships/hyperlink" Target="https://cdr.cancer.gov/cgi-bin/cdr/QCforWord.py?DocId=CDR0000062863&amp;DocType=Summary:bu&amp;DocVersion=None&amp;parmstring=yes&amp;parmid=118559" TargetMode="External"/><Relationship Id="rId925" Type="http://schemas.openxmlformats.org/officeDocument/2006/relationships/hyperlink" Target="https://cdr.cancer.gov/cgi-bin/cdr/QCforWord.py?DocId=CDR0000062863&amp;DocType=Summary:bu&amp;DocVersion=None&amp;parmstring=yes&amp;parmid=118559" TargetMode="External"/><Relationship Id="rId1250" Type="http://schemas.openxmlformats.org/officeDocument/2006/relationships/hyperlink" Target="https://cdr.cancer.gov/cgi-bin/cdr/QCforWord.py?DocId=CDR0000062863&amp;DocType=Summary:bu&amp;DocVersion=None&amp;parmstring=yes&amp;parmid=118559" TargetMode="External"/><Relationship Id="rId1348" Type="http://schemas.openxmlformats.org/officeDocument/2006/relationships/hyperlink" Target="https://cdr.cancer.gov/cgi-bin/cdr/QCforWord.py?DocId=CDR0000062863&amp;DocType=Summary:bu&amp;DocVersion=None&amp;parmstring=yes&amp;parmid=118559" TargetMode="External"/><Relationship Id="rId1555" Type="http://schemas.openxmlformats.org/officeDocument/2006/relationships/hyperlink" Target="https://cdr.cancer.gov/cgi-bin/cdr/QCforWord.py?DocId=CDR0000062863&amp;DocType=Summary:bu&amp;DocVersion=None&amp;parmstring=yes&amp;parmid=118559" TargetMode="External"/><Relationship Id="rId1762" Type="http://schemas.openxmlformats.org/officeDocument/2006/relationships/hyperlink" Target="https://cdr.cancer.gov/cgi-bin/cdr/QCforWord.py?DocId=CDR0000062863&amp;DocType=Summary:bu&amp;DocVersion=None&amp;parmstring=yes&amp;parmid=118559" TargetMode="External"/><Relationship Id="rId1110" Type="http://schemas.openxmlformats.org/officeDocument/2006/relationships/hyperlink" Target="https://cdr.cancer.gov/cgi-bin/cdr/QCforWord.py?DocId=CDR0000062863&amp;DocType=Summary:bu&amp;DocVersion=None&amp;parmstring=yes&amp;parmid=118559" TargetMode="External"/><Relationship Id="rId1208" Type="http://schemas.openxmlformats.org/officeDocument/2006/relationships/hyperlink" Target="https://cdr.cancer.gov/cgi-bin/cdr/QCforWord.py?DocId=CDR0000062863&amp;DocType=Summary:bu&amp;DocVersion=None&amp;parmstring=yes&amp;parmid=118559" TargetMode="External"/><Relationship Id="rId1415" Type="http://schemas.openxmlformats.org/officeDocument/2006/relationships/hyperlink" Target="https://cdr.cancer.gov/cgi-bin/cdr/QCforWord.py?DocId=CDR0000062863&amp;DocType=Summary:bu&amp;DocVersion=None&amp;parmstring=yes&amp;parmid=118559" TargetMode="External"/><Relationship Id="rId54" Type="http://schemas.openxmlformats.org/officeDocument/2006/relationships/hyperlink" Target="https://cdr.cancer.gov/cgi-bin/cdr/Filter.py?DocId=CDR0000045693&amp;Filter=set:QC+GlossaryTermName+with+Concept+Set" TargetMode="External"/><Relationship Id="rId1622" Type="http://schemas.openxmlformats.org/officeDocument/2006/relationships/hyperlink" Target="https://cdr.cancer.gov/cgi-bin/cdr/QCforWord.py?DocId=CDR0000062863&amp;DocType=Summary:bu&amp;DocVersion=None&amp;parmstring=yes&amp;parmid=118559" TargetMode="External"/><Relationship Id="rId1927" Type="http://schemas.openxmlformats.org/officeDocument/2006/relationships/hyperlink" Target="https://cdr.cancer.gov/cgi-bin/cdr/QCforWord.py?DocId=CDR0000062863&amp;DocType=Summary:bu&amp;DocVersion=None&amp;parmstring=yes&amp;parmid=118559" TargetMode="External"/><Relationship Id="rId270" Type="http://schemas.openxmlformats.org/officeDocument/2006/relationships/hyperlink" Target="https://cdr.cancer.gov/cgi-bin/cdr/QCforWord.py?DocId=CDR0000062863&amp;DocType=Summary:bu&amp;DocVersion=None&amp;parmstring=yes&amp;parmid=118559" TargetMode="External"/><Relationship Id="rId130" Type="http://schemas.openxmlformats.org/officeDocument/2006/relationships/hyperlink" Target="https://cdr.cancer.gov/cgi-bin/cdr/QCforWord.py?DocId=CDR0000062863&amp;DocType=Summary:bu&amp;DocVersion=None&amp;parmstring=yes&amp;parmid=118559" TargetMode="External"/><Relationship Id="rId368" Type="http://schemas.openxmlformats.org/officeDocument/2006/relationships/hyperlink" Target="https://cdr.cancer.gov/cgi-bin/cdr/QCforWord.py?DocId=CDR0000062863&amp;DocType=Summary:bu&amp;DocVersion=None&amp;parmstring=yes&amp;parmid=118559" TargetMode="External"/><Relationship Id="rId575" Type="http://schemas.openxmlformats.org/officeDocument/2006/relationships/hyperlink" Target="https://cdr.cancer.gov/cgi-bin/cdr/QCforWord.py?DocId=CDR0000062863&amp;DocType=Summary:bu&amp;DocVersion=None&amp;parmstring=yes&amp;parmid=118559" TargetMode="External"/><Relationship Id="rId782" Type="http://schemas.openxmlformats.org/officeDocument/2006/relationships/hyperlink" Target="https://cdr.cancer.gov/cgi-bin/cdr/QCforWord.py?DocId=CDR0000062863&amp;DocType=Summary:bu&amp;DocVersion=None&amp;parmstring=yes&amp;parmid=118559" TargetMode="External"/><Relationship Id="rId228" Type="http://schemas.openxmlformats.org/officeDocument/2006/relationships/hyperlink" Target="https://www.ncbi.nlm.nih.gov/omim/611731" TargetMode="External"/><Relationship Id="rId435" Type="http://schemas.openxmlformats.org/officeDocument/2006/relationships/hyperlink" Target="https://cdr.cancer.gov/cgi-bin/cdr/QCforWord.py?DocId=CDR0000062863&amp;DocType=Summary:bu&amp;DocVersion=None&amp;parmstring=yes&amp;parmid=118559" TargetMode="External"/><Relationship Id="rId642" Type="http://schemas.openxmlformats.org/officeDocument/2006/relationships/hyperlink" Target="https://cdr.cancer.gov/cgi-bin/cdr/QCforWord.py?DocId=CDR0000062863&amp;DocType=Summary:bu&amp;DocVersion=None&amp;parmstring=yes&amp;parmid=118559" TargetMode="External"/><Relationship Id="rId1065" Type="http://schemas.openxmlformats.org/officeDocument/2006/relationships/hyperlink" Target="https://cdr.cancer.gov/cgi-bin/cdr/QCforWord.py?DocId=CDR0000062863&amp;DocType=Summary:bu&amp;DocVersion=None&amp;parmstring=yes&amp;parmid=118559" TargetMode="External"/><Relationship Id="rId1272" Type="http://schemas.openxmlformats.org/officeDocument/2006/relationships/hyperlink" Target="https://cdr.cancer.gov/cgi-bin/cdr/QCforWord.py?DocId=CDR0000062863&amp;DocType=Summary:bu&amp;DocVersion=None&amp;parmstring=yes&amp;parmid=118559" TargetMode="External"/><Relationship Id="rId502" Type="http://schemas.openxmlformats.org/officeDocument/2006/relationships/hyperlink" Target="https://cdr.cancer.gov/cgi-bin/cdr/QCforWord.py?DocId=CDR0000062863&amp;DocType=Summary:bu&amp;DocVersion=None&amp;parmstring=yes&amp;parmid=118559" TargetMode="External"/><Relationship Id="rId947" Type="http://schemas.openxmlformats.org/officeDocument/2006/relationships/hyperlink" Target="https://cdr.cancer.gov/cgi-bin/cdr/QCforWord.py?DocId=CDR0000062863&amp;DocType=Summary:bu&amp;DocVersion=None&amp;parmstring=yes&amp;parmid=118559" TargetMode="External"/><Relationship Id="rId1132" Type="http://schemas.openxmlformats.org/officeDocument/2006/relationships/hyperlink" Target="https://cdr.cancer.gov/cgi-bin/cdr/Filter.py?DocId=CDR0000460195&amp;Filter=set:QC+GlossaryTermName+with+Concept+Set" TargetMode="External"/><Relationship Id="rId1577" Type="http://schemas.openxmlformats.org/officeDocument/2006/relationships/hyperlink" Target="https://cdr.cancer.gov/cgi-bin/cdr/QCforWord.py?DocId=CDR0000062863&amp;DocType=Summary:bu&amp;DocVersion=None&amp;parmstring=yes&amp;parmid=118559" TargetMode="External"/><Relationship Id="rId1784" Type="http://schemas.openxmlformats.org/officeDocument/2006/relationships/hyperlink" Target="https://cdr.cancer.gov/cgi-bin/cdr/QCforWord.py?DocId=CDR0000062863&amp;DocType=Summary:bu&amp;DocVersion=None&amp;parmstring=yes&amp;parmid=118559" TargetMode="External"/><Relationship Id="rId76" Type="http://schemas.openxmlformats.org/officeDocument/2006/relationships/hyperlink" Target="https://cdr.cancer.gov/cgi-bin/cdr/QCforWord.py?DocId=CDR0000062863&amp;DocType=Summary:bu&amp;DocVersion=None&amp;parmstring=yes&amp;parmid=118559" TargetMode="External"/><Relationship Id="rId807" Type="http://schemas.openxmlformats.org/officeDocument/2006/relationships/hyperlink" Target="https://cdr.cancer.gov/cgi-bin/cdr/QCforWord.py?DocId=CDR0000062863&amp;DocType=Summary:bu&amp;DocVersion=None&amp;parmstring=yes&amp;parmid=118559" TargetMode="External"/><Relationship Id="rId1437" Type="http://schemas.openxmlformats.org/officeDocument/2006/relationships/hyperlink" Target="https://cdr.cancer.gov/cgi-bin/cdr/QCforWord.py?DocId=CDR0000062863&amp;DocType=Summary:bu&amp;DocVersion=None&amp;parmstring=yes&amp;parmid=118559" TargetMode="External"/><Relationship Id="rId1644" Type="http://schemas.openxmlformats.org/officeDocument/2006/relationships/hyperlink" Target="https://cdr.cancer.gov/cgi-bin/cdr/QCforWord.py?DocId=CDR0000062863&amp;DocType=Summary:bu&amp;DocVersion=None&amp;parmstring=yes&amp;parmid=118559" TargetMode="External"/><Relationship Id="rId1851" Type="http://schemas.openxmlformats.org/officeDocument/2006/relationships/hyperlink" Target="https://cdr.cancer.gov/cgi-bin/cdr/QCforWord.py?DocId=CDR0000062863&amp;DocType=Summary:bu&amp;DocVersion=None&amp;parmstring=yes&amp;parmid=118559" TargetMode="External"/><Relationship Id="rId1504" Type="http://schemas.openxmlformats.org/officeDocument/2006/relationships/hyperlink" Target="https://cdr.cancer.gov/cgi-bin/cdr/QCforWord.py?DocId=CDR0000062863&amp;DocType=Summary:bu&amp;DocVersion=None&amp;parmstring=yes&amp;parmid=118559" TargetMode="External"/><Relationship Id="rId1711" Type="http://schemas.openxmlformats.org/officeDocument/2006/relationships/hyperlink" Target="https://cdr.cancer.gov/cgi-bin/cdr/QCforWord.py?DocId=CDR0000062863&amp;DocType=Summary:bu&amp;DocVersion=None&amp;parmstring=yes&amp;parmid=118559" TargetMode="External"/><Relationship Id="rId1949" Type="http://schemas.openxmlformats.org/officeDocument/2006/relationships/hyperlink" Target="https://cdr.cancer.gov/cgi-bin/cdr/QCforWord.py?DocId=CDR0000062863&amp;DocType=Summary:bu&amp;DocVersion=None&amp;parmstring=yes&amp;parmid=118559" TargetMode="External"/><Relationship Id="rId292" Type="http://schemas.openxmlformats.org/officeDocument/2006/relationships/hyperlink" Target="https://cdr.cancer.gov/cgi-bin/cdr/QCforWord.py?DocId=CDR0000062863&amp;DocType=Summary:bu&amp;DocVersion=None&amp;parmstring=yes&amp;parmid=118559" TargetMode="External"/><Relationship Id="rId1809" Type="http://schemas.openxmlformats.org/officeDocument/2006/relationships/hyperlink" Target="https://cdr.cancer.gov/cgi-bin/cdr/QCforWord.py?DocId=CDR0000062863&amp;DocType=Summary:bu&amp;DocVersion=None&amp;parmstring=yes&amp;parmid=118559" TargetMode="External"/><Relationship Id="rId597" Type="http://schemas.openxmlformats.org/officeDocument/2006/relationships/hyperlink" Target="https://cdr.cancer.gov/cgi-bin/cdr/QCforWord.py?DocId=CDR0000062863&amp;DocType=Summary:bu&amp;DocVersion=None&amp;parmstring=yes&amp;parmid=118559" TargetMode="External"/><Relationship Id="rId152" Type="http://schemas.openxmlformats.org/officeDocument/2006/relationships/hyperlink" Target="https://cdr.cancer.gov/cgi-bin/cdr/QCforWord.py?DocId=CDR0000062863&amp;DocType=Summary:bu&amp;DocVersion=None&amp;parmstring=yes&amp;parmid=118559" TargetMode="External"/><Relationship Id="rId457" Type="http://schemas.openxmlformats.org/officeDocument/2006/relationships/hyperlink" Target="https://cdr.cancer.gov/cgi-bin/cdr/QCforWord.py?DocId=CDR0000062863&amp;DocType=Summary:bu&amp;DocVersion=None&amp;parmstring=yes&amp;parmid=118559" TargetMode="External"/><Relationship Id="rId1087" Type="http://schemas.openxmlformats.org/officeDocument/2006/relationships/hyperlink" Target="https://cdr.cancer.gov/cgi-bin/cdr/QCforWord.py?DocId=CDR0000062863&amp;DocType=Summary:bu&amp;DocVersion=None&amp;parmstring=yes&amp;parmid=118559" TargetMode="External"/><Relationship Id="rId1294" Type="http://schemas.openxmlformats.org/officeDocument/2006/relationships/hyperlink" Target="https://cdr.cancer.gov/cgi-bin/cdr/QcReport.py?DocId=CDR0000062865&amp;Session=guest" TargetMode="External"/><Relationship Id="rId664" Type="http://schemas.openxmlformats.org/officeDocument/2006/relationships/hyperlink" Target="https://cdr.cancer.gov/cgi-bin/cdr/QCforWord.py?DocId=CDR0000062863&amp;DocType=Summary:bu&amp;DocVersion=None&amp;parmstring=yes&amp;parmid=118559" TargetMode="External"/><Relationship Id="rId871" Type="http://schemas.openxmlformats.org/officeDocument/2006/relationships/hyperlink" Target="https://cdr.cancer.gov/cgi-bin/cdr/QCforWord.py?DocId=CDR0000062863&amp;DocType=Summary:bu&amp;DocVersion=None&amp;parmstring=yes&amp;parmid=118559" TargetMode="External"/><Relationship Id="rId969" Type="http://schemas.openxmlformats.org/officeDocument/2006/relationships/hyperlink" Target="https://cdr.cancer.gov/cgi-bin/cdr/QCforWord.py?DocId=CDR0000062863&amp;DocType=Summary:bu&amp;DocVersion=None&amp;parmstring=yes&amp;parmid=118559" TargetMode="External"/><Relationship Id="rId1599" Type="http://schemas.openxmlformats.org/officeDocument/2006/relationships/hyperlink" Target="https://cdr.cancer.gov/cgi-bin/cdr/QCforWord.py?DocId=CDR0000062863&amp;DocType=Summary:bu&amp;DocVersion=None&amp;parmstring=yes&amp;parmid=118559" TargetMode="External"/><Relationship Id="rId317" Type="http://schemas.openxmlformats.org/officeDocument/2006/relationships/hyperlink" Target="https://cdr.cancer.gov/cgi-bin/cdr/Filter.py?DocId=CDR0000783960&amp;Filter=set:QC+GlossaryTermName+with+Concept+Set" TargetMode="External"/><Relationship Id="rId524" Type="http://schemas.openxmlformats.org/officeDocument/2006/relationships/hyperlink" Target="https://cdr.cancer.gov/cgi-bin/cdr/QCforWord.py?DocId=CDR0000062863&amp;DocType=Summary:bu&amp;DocVersion=None&amp;parmstring=yes&amp;parmid=118559" TargetMode="External"/><Relationship Id="rId731" Type="http://schemas.openxmlformats.org/officeDocument/2006/relationships/hyperlink" Target="https://cdr.cancer.gov/cgi-bin/cdr/QCforWord.py?DocId=CDR0000062863&amp;DocType=Summary:bu&amp;DocVersion=None&amp;parmstring=yes&amp;parmid=118559" TargetMode="External"/><Relationship Id="rId1154" Type="http://schemas.openxmlformats.org/officeDocument/2006/relationships/hyperlink" Target="https://cdr.cancer.gov/cgi-bin/cdr/QCforWord.py?DocId=CDR0000062863&amp;DocType=Summary:bu&amp;DocVersion=None&amp;parmstring=yes&amp;parmid=118559" TargetMode="External"/><Relationship Id="rId1361" Type="http://schemas.openxmlformats.org/officeDocument/2006/relationships/hyperlink" Target="https://cdr.cancer.gov/cgi-bin/cdr/QCforWord.py?DocId=CDR0000062863&amp;DocType=Summary:bu&amp;DocVersion=None&amp;parmstring=yes&amp;parmid=118559" TargetMode="External"/><Relationship Id="rId1459" Type="http://schemas.openxmlformats.org/officeDocument/2006/relationships/hyperlink" Target="https://cdr.cancer.gov/cgi-bin/cdr/QcReport.py?DocId=CDR0000552637&amp;Session=guest" TargetMode="External"/><Relationship Id="rId98" Type="http://schemas.openxmlformats.org/officeDocument/2006/relationships/hyperlink" Target="https://cdr.cancer.gov/cgi-bin/cdr/QCforWord.py?DocId=CDR0000062863&amp;DocType=Summary:bu&amp;DocVersion=None&amp;parmstring=yes&amp;parmid=118559" TargetMode="External"/><Relationship Id="rId829" Type="http://schemas.openxmlformats.org/officeDocument/2006/relationships/hyperlink" Target="https://cdr.cancer.gov/cgi-bin/cdr/QCforWord.py?DocId=CDR0000062863&amp;DocType=Summary:bu&amp;DocVersion=None&amp;parmstring=yes&amp;parmid=118559" TargetMode="External"/><Relationship Id="rId1014" Type="http://schemas.openxmlformats.org/officeDocument/2006/relationships/hyperlink" Target="https://cdr.cancer.gov/cgi-bin/cdr/QCforWord.py?DocId=CDR0000062863&amp;DocType=Summary:bu&amp;DocVersion=None&amp;parmstring=yes&amp;parmid=118559" TargetMode="External"/><Relationship Id="rId1221" Type="http://schemas.openxmlformats.org/officeDocument/2006/relationships/hyperlink" Target="https://cdr.cancer.gov/cgi-bin/cdr/QCforWord.py?DocId=CDR0000062863&amp;DocType=Summary:bu&amp;DocVersion=None&amp;parmstring=yes&amp;parmid=118559" TargetMode="External"/><Relationship Id="rId1666" Type="http://schemas.openxmlformats.org/officeDocument/2006/relationships/hyperlink" Target="https://cdr.cancer.gov/cgi-bin/cdr/QCforWord.py?DocId=CDR0000062863&amp;DocType=Summary:bu&amp;DocVersion=None&amp;parmstring=yes&amp;parmid=118559" TargetMode="External"/><Relationship Id="rId1873" Type="http://schemas.openxmlformats.org/officeDocument/2006/relationships/hyperlink" Target="https://cdr.cancer.gov/cgi-bin/cdr/QCforWord.py?DocId=CDR0000062863&amp;DocType=Summary:bu&amp;DocVersion=None&amp;parmstring=yes&amp;parmid=118559" TargetMode="External"/><Relationship Id="rId1319" Type="http://schemas.openxmlformats.org/officeDocument/2006/relationships/hyperlink" Target="https://cdr.cancer.gov/cgi-bin/cdr/Filter.py?DocId=CDR0000712689&amp;Filter=set:QC+GlossaryTermName+with+Concept+Set" TargetMode="External"/><Relationship Id="rId1526" Type="http://schemas.openxmlformats.org/officeDocument/2006/relationships/hyperlink" Target="https://cdr.cancer.gov/cgi-bin/cdr/QCforWord.py?DocId=CDR0000062863&amp;DocType=Summary:bu&amp;DocVersion=None&amp;parmstring=yes&amp;parmid=118559" TargetMode="External"/><Relationship Id="rId1733" Type="http://schemas.openxmlformats.org/officeDocument/2006/relationships/hyperlink" Target="https://cdr.cancer.gov/cgi-bin/cdr/QCforWord.py?DocId=CDR0000062863&amp;DocType=Summary:bu&amp;DocVersion=None&amp;parmstring=yes&amp;parmid=118559" TargetMode="External"/><Relationship Id="rId1940" Type="http://schemas.openxmlformats.org/officeDocument/2006/relationships/hyperlink" Target="https://cdr.cancer.gov/cgi-bin/cdr/QCforWord.py?DocId=CDR0000062863&amp;DocType=Summary:bu&amp;DocVersion=None&amp;parmstring=yes&amp;parmid=118559" TargetMode="External"/><Relationship Id="rId25" Type="http://schemas.openxmlformats.org/officeDocument/2006/relationships/hyperlink" Target="https://cdr.cancer.gov/cgi-bin/cdr/QCforWord.py?DocId=CDR0000062863&amp;DocType=Summary:bu&amp;DocVersion=None&amp;parmstring=yes&amp;parmid=118559" TargetMode="External"/><Relationship Id="rId1800" Type="http://schemas.openxmlformats.org/officeDocument/2006/relationships/hyperlink" Target="https://cdr.cancer.gov/cgi-bin/cdr/QCforWord.py?DocId=CDR0000062863&amp;DocType=Summary:bu&amp;DocVersion=None&amp;parmstring=yes&amp;parmid=118559" TargetMode="External"/><Relationship Id="rId174" Type="http://schemas.openxmlformats.org/officeDocument/2006/relationships/hyperlink" Target="https://cdr.cancer.gov/cgi-bin/cdr/QCforWord.py?DocId=CDR0000062863&amp;DocType=Summary:bu&amp;DocVersion=None&amp;parmstring=yes&amp;parmid=118559" TargetMode="External"/><Relationship Id="rId381" Type="http://schemas.openxmlformats.org/officeDocument/2006/relationships/hyperlink" Target="https://cdr.cancer.gov/cgi-bin/cdr/Filter.py?DocId=CDR0000460161&amp;Filter=set:QC+GlossaryTermName+with+Concept+Set" TargetMode="External"/><Relationship Id="rId241" Type="http://schemas.openxmlformats.org/officeDocument/2006/relationships/hyperlink" Target="https://www.ncbi.nlm.nih.gov/omim/600678" TargetMode="External"/><Relationship Id="rId479" Type="http://schemas.openxmlformats.org/officeDocument/2006/relationships/hyperlink" Target="https://cdr.cancer.gov/cgi-bin/cdr/QCforWord.py?DocId=CDR0000062863&amp;DocType=Summary:bu&amp;DocVersion=None&amp;parmstring=yes&amp;parmid=118559" TargetMode="External"/><Relationship Id="rId686" Type="http://schemas.openxmlformats.org/officeDocument/2006/relationships/hyperlink" Target="https://cdr.cancer.gov/cgi-bin/cdr/QCforWord.py?DocId=CDR0000062863&amp;DocType=Summary:bu&amp;DocVersion=None&amp;parmstring=yes&amp;parmid=118559" TargetMode="External"/><Relationship Id="rId893" Type="http://schemas.openxmlformats.org/officeDocument/2006/relationships/hyperlink" Target="https://cdr.cancer.gov/cgi-bin/cdr/QCforWord.py?DocId=CDR0000062863&amp;DocType=Summary:bu&amp;DocVersion=None&amp;parmstring=yes&amp;parmid=118559" TargetMode="External"/><Relationship Id="rId339" Type="http://schemas.openxmlformats.org/officeDocument/2006/relationships/hyperlink" Target="https://cdr.cancer.gov/cgi-bin/cdr/Filter.py?DocId=CDR0000044805&amp;Filter=set:QC+GlossaryTermName+with+Concept+Set" TargetMode="External"/><Relationship Id="rId546" Type="http://schemas.openxmlformats.org/officeDocument/2006/relationships/hyperlink" Target="https://cdr.cancer.gov/cgi-bin/cdr/Filter.py?DocId=CDR0000486444&amp;Filter=set:QC+GlossaryTermName+with+Concept+Set" TargetMode="External"/><Relationship Id="rId753" Type="http://schemas.openxmlformats.org/officeDocument/2006/relationships/hyperlink" Target="https://cdr.cancer.gov/cgi-bin/cdr/QCforWord.py?DocId=CDR0000062863&amp;DocType=Summary:bu&amp;DocVersion=None&amp;parmstring=yes&amp;parmid=118559" TargetMode="External"/><Relationship Id="rId1176" Type="http://schemas.openxmlformats.org/officeDocument/2006/relationships/hyperlink" Target="https://cdr.cancer.gov/cgi-bin/cdr/QCforWord.py?DocId=CDR0000062863&amp;DocType=Summary:bu&amp;DocVersion=None&amp;parmstring=yes&amp;parmid=118559" TargetMode="External"/><Relationship Id="rId1383" Type="http://schemas.openxmlformats.org/officeDocument/2006/relationships/hyperlink" Target="https://cdr.cancer.gov/cgi-bin/cdr/QCforWord.py?DocId=CDR0000062863&amp;DocType=Summary:bu&amp;DocVersion=None&amp;parmstring=yes&amp;parmid=118559" TargetMode="External"/><Relationship Id="rId101" Type="http://schemas.openxmlformats.org/officeDocument/2006/relationships/hyperlink" Target="https://cdr.cancer.gov/cgi-bin/cdr/QCforWord.py?DocId=CDR0000062863&amp;DocType=Summary:bu&amp;DocVersion=None&amp;parmstring=yes&amp;parmid=118559" TargetMode="External"/><Relationship Id="rId406" Type="http://schemas.openxmlformats.org/officeDocument/2006/relationships/hyperlink" Target="https://cdr.cancer.gov/cgi-bin/cdr/QCforWord.py?DocId=CDR0000062863&amp;DocType=Summary:bu&amp;DocVersion=None&amp;parmstring=yes&amp;parmid=118559" TargetMode="External"/><Relationship Id="rId960" Type="http://schemas.openxmlformats.org/officeDocument/2006/relationships/hyperlink" Target="https://cdr.cancer.gov/cgi-bin/cdr/QCforWord.py?DocId=CDR0000062863&amp;DocType=Summary:bu&amp;DocVersion=None&amp;parmstring=yes&amp;parmid=118559" TargetMode="External"/><Relationship Id="rId1036" Type="http://schemas.openxmlformats.org/officeDocument/2006/relationships/hyperlink" Target="https://cdr.cancer.gov/cgi-bin/cdr/QCforWord.py?DocId=CDR0000062863&amp;DocType=Summary:bu&amp;DocVersion=None&amp;parmstring=yes&amp;parmid=118559" TargetMode="External"/><Relationship Id="rId1243" Type="http://schemas.openxmlformats.org/officeDocument/2006/relationships/hyperlink" Target="https://cdr.cancer.gov/cgi-bin/cdr/QCforWord.py?DocId=CDR0000062863&amp;DocType=Summary:bu&amp;DocVersion=None&amp;parmstring=yes&amp;parmid=118559" TargetMode="External"/><Relationship Id="rId1590" Type="http://schemas.openxmlformats.org/officeDocument/2006/relationships/hyperlink" Target="https://cdr.cancer.gov/cgi-bin/cdr/QCforWord.py?DocId=CDR0000062863&amp;DocType=Summary:bu&amp;DocVersion=None&amp;parmstring=yes&amp;parmid=118559" TargetMode="External"/><Relationship Id="rId1688" Type="http://schemas.openxmlformats.org/officeDocument/2006/relationships/hyperlink" Target="https://cdr.cancer.gov/cgi-bin/cdr/QCforWord.py?DocId=CDR0000062863&amp;DocType=Summary:bu&amp;DocVersion=None&amp;parmstring=yes&amp;parmid=118559" TargetMode="External"/><Relationship Id="rId1895" Type="http://schemas.openxmlformats.org/officeDocument/2006/relationships/hyperlink" Target="https://cdr.cancer.gov/cgi-bin/cdr/QCforWord.py?DocId=CDR0000062863&amp;DocType=Summary:bu&amp;DocVersion=None&amp;parmstring=yes&amp;parmid=118559" TargetMode="External"/><Relationship Id="rId613" Type="http://schemas.openxmlformats.org/officeDocument/2006/relationships/hyperlink" Target="https://cdr.cancer.gov/cgi-bin/cdr/QCforWord.py?DocId=CDR0000062863&amp;DocType=Summary:bu&amp;DocVersion=None&amp;parmstring=yes&amp;parmid=118559" TargetMode="External"/><Relationship Id="rId820" Type="http://schemas.openxmlformats.org/officeDocument/2006/relationships/hyperlink" Target="https://cdr.cancer.gov/cgi-bin/cdr/QCforWord.py?DocId=CDR0000062863&amp;DocType=Summary:bu&amp;DocVersion=None&amp;parmstring=yes&amp;parmid=118559" TargetMode="External"/><Relationship Id="rId918" Type="http://schemas.openxmlformats.org/officeDocument/2006/relationships/hyperlink" Target="https://cdr.cancer.gov/cgi-bin/cdr/QCforWord.py?DocId=CDR0000062863&amp;DocType=Summary:bu&amp;DocVersion=None&amp;parmstring=yes&amp;parmid=118559" TargetMode="External"/><Relationship Id="rId1450" Type="http://schemas.openxmlformats.org/officeDocument/2006/relationships/hyperlink" Target="https://cdr.cancer.gov/cgi-bin/cdr/QCforWord.py?DocId=CDR0000062863&amp;DocType=Summary:bu&amp;DocVersion=None&amp;parmstring=yes&amp;parmid=118559" TargetMode="External"/><Relationship Id="rId1548" Type="http://schemas.openxmlformats.org/officeDocument/2006/relationships/hyperlink" Target="https://cdr.cancer.gov/cgi-bin/cdr/QCforWord.py?DocId=CDR0000062863&amp;DocType=Summary:bu&amp;DocVersion=None&amp;parmstring=yes&amp;parmid=118559" TargetMode="External"/><Relationship Id="rId1755" Type="http://schemas.openxmlformats.org/officeDocument/2006/relationships/hyperlink" Target="https://cdr.cancer.gov/cgi-bin/cdr/QCforWord.py?DocId=CDR0000062863&amp;DocType=Summary:bu&amp;DocVersion=None&amp;parmstring=yes&amp;parmid=118559" TargetMode="External"/><Relationship Id="rId1103" Type="http://schemas.openxmlformats.org/officeDocument/2006/relationships/hyperlink" Target="https://cdr.cancer.gov/cgi-bin/cdr/QCforWord.py?DocId=CDR0000062863&amp;DocType=Summary:bu&amp;DocVersion=None&amp;parmstring=yes&amp;parmid=118559" TargetMode="External"/><Relationship Id="rId1310" Type="http://schemas.openxmlformats.org/officeDocument/2006/relationships/hyperlink" Target="https://cdr.cancer.gov/cgi-bin/cdr/QCforWord.py?DocId=CDR0000062863&amp;DocType=Summary:bu&amp;DocVersion=None&amp;parmstring=yes&amp;parmid=118559" TargetMode="External"/><Relationship Id="rId1408" Type="http://schemas.openxmlformats.org/officeDocument/2006/relationships/hyperlink" Target="https://cdr.cancer.gov/cgi-bin/cdr/QCforWord.py?DocId=CDR0000062863&amp;DocType=Summary:bu&amp;DocVersion=None&amp;parmstring=yes&amp;parmid=118559" TargetMode="External"/><Relationship Id="rId1962" Type="http://schemas.openxmlformats.org/officeDocument/2006/relationships/fontTable" Target="fontTable.xml"/><Relationship Id="rId47" Type="http://schemas.openxmlformats.org/officeDocument/2006/relationships/hyperlink" Target="https://cdr.cancer.gov/cgi-bin/cdr/QcReport.py?DocId=CDR0000517309&amp;Session=guest" TargetMode="External"/><Relationship Id="rId1615" Type="http://schemas.openxmlformats.org/officeDocument/2006/relationships/hyperlink" Target="https://cdr.cancer.gov/cgi-bin/cdr/QCforWord.py?DocId=CDR0000062863&amp;DocType=Summary:bu&amp;DocVersion=None&amp;parmstring=yes&amp;parmid=118559" TargetMode="External"/><Relationship Id="rId1822" Type="http://schemas.openxmlformats.org/officeDocument/2006/relationships/hyperlink" Target="https://cdr.cancer.gov/cgi-bin/cdr/QCforWord.py?DocId=CDR0000062863&amp;DocType=Summary:bu&amp;DocVersion=None&amp;parmstring=yes&amp;parmid=118559" TargetMode="External"/><Relationship Id="rId196" Type="http://schemas.openxmlformats.org/officeDocument/2006/relationships/hyperlink" Target="https://cdr.cancer.gov/cgi-bin/cdr/QCforWord.py?DocId=CDR0000062863&amp;DocType=Summary:bu&amp;DocVersion=None&amp;parmstring=yes&amp;parmid=118559" TargetMode="External"/><Relationship Id="rId263" Type="http://schemas.openxmlformats.org/officeDocument/2006/relationships/hyperlink" Target="https://cdr.cancer.gov/cgi-bin/cdr/Filter.py?DocId=CDR0000740456&amp;Filter=set:QC+GlossaryTermName+with+Concept+Set" TargetMode="External"/><Relationship Id="rId470" Type="http://schemas.openxmlformats.org/officeDocument/2006/relationships/hyperlink" Target="https://cdr.cancer.gov/cgi-bin/cdr/QcReport.py?DocId=CDR0000531846&amp;Session=guest" TargetMode="External"/><Relationship Id="rId123" Type="http://schemas.openxmlformats.org/officeDocument/2006/relationships/hyperlink" Target="https://cdr.cancer.gov/cgi-bin/cdr/Filter.py?DocId=CDR0000781852&amp;Filter=set:QC+GlossaryTermName+with+Concept+Set" TargetMode="External"/><Relationship Id="rId330" Type="http://schemas.openxmlformats.org/officeDocument/2006/relationships/hyperlink" Target="https://cdr.cancer.gov/cgi-bin/cdr/QCforWord.py?DocId=CDR0000062863&amp;DocType=Summary:bu&amp;DocVersion=None&amp;parmstring=yes&amp;parmid=118559" TargetMode="External"/><Relationship Id="rId568" Type="http://schemas.openxmlformats.org/officeDocument/2006/relationships/hyperlink" Target="https://cdr.cancer.gov/cgi-bin/cdr/QCforWord.py?DocId=CDR0000062863&amp;DocType=Summary:bu&amp;DocVersion=None&amp;parmstring=yes&amp;parmid=118559" TargetMode="External"/><Relationship Id="rId775" Type="http://schemas.openxmlformats.org/officeDocument/2006/relationships/hyperlink" Target="https://cdr.cancer.gov/cgi-bin/cdr/QCforWord.py?DocId=CDR0000062863&amp;DocType=Summary:bu&amp;DocVersion=None&amp;parmstring=yes&amp;parmid=118559" TargetMode="External"/><Relationship Id="rId982" Type="http://schemas.openxmlformats.org/officeDocument/2006/relationships/hyperlink" Target="https://cdr.cancer.gov/cgi-bin/cdr/QCforWord.py?DocId=CDR0000062863&amp;DocType=Summary:bu&amp;DocVersion=None&amp;parmstring=yes&amp;parmid=118559" TargetMode="External"/><Relationship Id="rId1198" Type="http://schemas.openxmlformats.org/officeDocument/2006/relationships/hyperlink" Target="https://cdr.cancer.gov/cgi-bin/cdr/QCforWord.py?DocId=CDR0000062863&amp;DocType=Summary:bu&amp;DocVersion=None&amp;parmstring=yes&amp;parmid=118559" TargetMode="External"/><Relationship Id="rId428" Type="http://schemas.openxmlformats.org/officeDocument/2006/relationships/hyperlink" Target="https://cdr.cancer.gov/cgi-bin/cdr/QCforWord.py?DocId=CDR0000062863&amp;DocType=Summary:bu&amp;DocVersion=None&amp;parmstring=yes&amp;parmid=118559" TargetMode="External"/><Relationship Id="rId635" Type="http://schemas.openxmlformats.org/officeDocument/2006/relationships/hyperlink" Target="https://cdr.cancer.gov/cgi-bin/cdr/QCforWord.py?DocId=CDR0000062863&amp;DocType=Summary:bu&amp;DocVersion=None&amp;parmstring=yes&amp;parmid=118559" TargetMode="External"/><Relationship Id="rId842" Type="http://schemas.openxmlformats.org/officeDocument/2006/relationships/hyperlink" Target="https://cdr.cancer.gov/cgi-bin/cdr/QCforWord.py?DocId=CDR0000062863&amp;DocType=Summary:bu&amp;DocVersion=None&amp;parmstring=yes&amp;parmid=118559" TargetMode="External"/><Relationship Id="rId1058" Type="http://schemas.openxmlformats.org/officeDocument/2006/relationships/hyperlink" Target="https://cdr.cancer.gov/cgi-bin/cdr/QCforWord.py?DocId=CDR0000062863&amp;DocType=Summary:bu&amp;DocVersion=None&amp;parmstring=yes&amp;parmid=118559" TargetMode="External"/><Relationship Id="rId1265" Type="http://schemas.openxmlformats.org/officeDocument/2006/relationships/hyperlink" Target="https://cdr.cancer.gov/cgi-bin/cdr/QCforWord.py?DocId=CDR0000062863&amp;DocType=Summary:bu&amp;DocVersion=None&amp;parmstring=yes&amp;parmid=118559" TargetMode="External"/><Relationship Id="rId1472" Type="http://schemas.openxmlformats.org/officeDocument/2006/relationships/hyperlink" Target="https://cdr.cancer.gov/cgi-bin/cdr/QCforWord.py?DocId=CDR0000062863&amp;DocType=Summary:bu&amp;DocVersion=None&amp;parmstring=yes&amp;parmid=118559" TargetMode="External"/><Relationship Id="rId702" Type="http://schemas.openxmlformats.org/officeDocument/2006/relationships/hyperlink" Target="https://cdr.cancer.gov/cgi-bin/cdr/QCforWord.py?DocId=CDR0000062863&amp;DocType=Summary:bu&amp;DocVersion=None&amp;parmstring=yes&amp;parmid=118559" TargetMode="External"/><Relationship Id="rId1125" Type="http://schemas.openxmlformats.org/officeDocument/2006/relationships/hyperlink" Target="https://cdr.cancer.gov/cgi-bin/cdr/QCforWord.py?DocId=CDR0000062863&amp;DocType=Summary:bu&amp;DocVersion=None&amp;parmstring=yes&amp;parmid=118559" TargetMode="External"/><Relationship Id="rId1332" Type="http://schemas.openxmlformats.org/officeDocument/2006/relationships/hyperlink" Target="https://cdr.cancer.gov/cgi-bin/cdr/QCforWord.py?DocId=CDR0000062863&amp;DocType=Summary:bu&amp;DocVersion=None&amp;parmstring=yes&amp;parmid=118559" TargetMode="External"/><Relationship Id="rId1777" Type="http://schemas.openxmlformats.org/officeDocument/2006/relationships/hyperlink" Target="https://cdr.cancer.gov/cgi-bin/cdr/Filter.py?DocId=CDR0000454769&amp;Filter=set:QC+GlossaryTermName+with+Concept+Set" TargetMode="External"/><Relationship Id="rId69" Type="http://schemas.openxmlformats.org/officeDocument/2006/relationships/hyperlink" Target="https://cdr.cancer.gov/cgi-bin/cdr/QCforWord.py?DocId=CDR0000062863&amp;DocType=Summary:bu&amp;DocVersion=None&amp;parmstring=yes&amp;parmid=118559" TargetMode="External"/><Relationship Id="rId1637" Type="http://schemas.openxmlformats.org/officeDocument/2006/relationships/hyperlink" Target="https://cdr.cancer.gov/cgi-bin/cdr/QCforWord.py?DocId=CDR0000062863&amp;DocType=Summary:bu&amp;DocVersion=None&amp;parmstring=yes&amp;parmid=118559" TargetMode="External"/><Relationship Id="rId1844" Type="http://schemas.openxmlformats.org/officeDocument/2006/relationships/hyperlink" Target="https://cdr.cancer.gov/cgi-bin/cdr/QCforWord.py?DocId=CDR0000062863&amp;DocType=Summary:bu&amp;DocVersion=None&amp;parmstring=yes&amp;parmid=118559" TargetMode="External"/><Relationship Id="rId1704" Type="http://schemas.openxmlformats.org/officeDocument/2006/relationships/hyperlink" Target="https://cdr.cancer.gov/cgi-bin/cdr/QCforWord.py?DocId=CDR0000062863&amp;DocType=Summary:bu&amp;DocVersion=None&amp;parmstring=yes&amp;parmid=118559" TargetMode="External"/><Relationship Id="rId285" Type="http://schemas.openxmlformats.org/officeDocument/2006/relationships/hyperlink" Target="https://cdr.cancer.gov/cgi-bin/cdr/Filter.py?DocId=CDR0000783962&amp;Filter=set:QC+GlossaryTermName+with+Concept+Set" TargetMode="External"/><Relationship Id="rId1911" Type="http://schemas.openxmlformats.org/officeDocument/2006/relationships/hyperlink" Target="https://cdr.cancer.gov/cgi-bin/cdr/QCforWord.py?DocId=CDR0000062863&amp;DocType=Summary:bu&amp;DocVersion=None&amp;parmstring=yes&amp;parmid=118559" TargetMode="External"/><Relationship Id="rId492" Type="http://schemas.openxmlformats.org/officeDocument/2006/relationships/hyperlink" Target="https://cdr.cancer.gov/cgi-bin/cdr/QCforWord.py?DocId=CDR0000062863&amp;DocType=Summary:bu&amp;DocVersion=None&amp;parmstring=yes&amp;parmid=118559" TargetMode="External"/><Relationship Id="rId797" Type="http://schemas.openxmlformats.org/officeDocument/2006/relationships/hyperlink" Target="https://cdr.cancer.gov/cgi-bin/cdr/QCforWord.py?DocId=CDR0000062863&amp;DocType=Summary:bu&amp;DocVersion=None&amp;parmstring=yes&amp;parmid=118559" TargetMode="External"/><Relationship Id="rId145" Type="http://schemas.openxmlformats.org/officeDocument/2006/relationships/hyperlink" Target="https://cdr.cancer.gov/cgi-bin/cdr/QCforWord.py?DocId=CDR0000062863&amp;DocType=Summary:bu&amp;DocVersion=None&amp;parmstring=yes&amp;parmid=118559" TargetMode="External"/><Relationship Id="rId352" Type="http://schemas.openxmlformats.org/officeDocument/2006/relationships/hyperlink" Target="https://cdr.cancer.gov/cgi-bin/cdr/QCforWord.py?DocId=CDR0000062863&amp;DocType=Summary:bu&amp;DocVersion=None&amp;parmstring=yes&amp;parmid=118559" TargetMode="External"/><Relationship Id="rId1287" Type="http://schemas.openxmlformats.org/officeDocument/2006/relationships/hyperlink" Target="https://cdr.cancer.gov/cgi-bin/cdr/QCforWord.py?DocId=CDR0000062863&amp;DocType=Summary:bu&amp;DocVersion=None&amp;parmstring=yes&amp;parmid=118559" TargetMode="External"/><Relationship Id="rId212" Type="http://schemas.openxmlformats.org/officeDocument/2006/relationships/hyperlink" Target="https://cdr.cancer.gov/cgi-bin/cdr/Filter.py?DocId=CDR0000783960&amp;Filter=set:QC+GlossaryTermName+with+Concept+Set" TargetMode="External"/><Relationship Id="rId657" Type="http://schemas.openxmlformats.org/officeDocument/2006/relationships/hyperlink" Target="https://cdr.cancer.gov/cgi-bin/cdr/QCforWord.py?DocId=CDR0000062863&amp;DocType=Summary:bu&amp;DocVersion=None&amp;parmstring=yes&amp;parmid=118559" TargetMode="External"/><Relationship Id="rId864" Type="http://schemas.openxmlformats.org/officeDocument/2006/relationships/hyperlink" Target="https://cdr.cancer.gov/cgi-bin/cdr/QCforWord.py?DocId=CDR0000062863&amp;DocType=Summary:bu&amp;DocVersion=None&amp;parmstring=yes&amp;parmid=118559" TargetMode="External"/><Relationship Id="rId1494" Type="http://schemas.openxmlformats.org/officeDocument/2006/relationships/hyperlink" Target="https://cdr.cancer.gov/cgi-bin/cdr/QCforWord.py?DocId=CDR0000062863&amp;DocType=Summary:bu&amp;DocVersion=None&amp;parmstring=yes&amp;parmid=118559" TargetMode="External"/><Relationship Id="rId1799" Type="http://schemas.openxmlformats.org/officeDocument/2006/relationships/hyperlink" Target="https://cdr.cancer.gov/cgi-bin/cdr/QCforWord.py?DocId=CDR0000062863&amp;DocType=Summary:bu&amp;DocVersion=None&amp;parmstring=yes&amp;parmid=118559" TargetMode="External"/><Relationship Id="rId517" Type="http://schemas.openxmlformats.org/officeDocument/2006/relationships/hyperlink" Target="https://cdr.cancer.gov/cgi-bin/cdr/QCforWord.py?DocId=CDR0000062863&amp;DocType=Summary:bu&amp;DocVersion=None&amp;parmstring=yes&amp;parmid=118559" TargetMode="External"/><Relationship Id="rId724" Type="http://schemas.openxmlformats.org/officeDocument/2006/relationships/hyperlink" Target="https://cdr.cancer.gov/cgi-bin/cdr/QCforWord.py?DocId=CDR0000062863&amp;DocType=Summary:bu&amp;DocVersion=None&amp;parmstring=yes&amp;parmid=118559" TargetMode="External"/><Relationship Id="rId931" Type="http://schemas.openxmlformats.org/officeDocument/2006/relationships/hyperlink" Target="https://cdr.cancer.gov/cgi-bin/cdr/QCforWord.py?DocId=CDR0000062863&amp;DocType=Summary:bu&amp;DocVersion=None&amp;parmstring=yes&amp;parmid=118559" TargetMode="External"/><Relationship Id="rId1147" Type="http://schemas.openxmlformats.org/officeDocument/2006/relationships/hyperlink" Target="https://cdr.cancer.gov/cgi-bin/cdr/QCforWord.py?DocId=CDR0000062863&amp;DocType=Summary:bu&amp;DocVersion=None&amp;parmstring=yes&amp;parmid=118559" TargetMode="External"/><Relationship Id="rId1354" Type="http://schemas.openxmlformats.org/officeDocument/2006/relationships/hyperlink" Target="https://cdr.cancer.gov/cgi-bin/cdr/QCforWord.py?DocId=CDR0000062863&amp;DocType=Summary:bu&amp;DocVersion=None&amp;parmstring=yes&amp;parmid=118559" TargetMode="External"/><Relationship Id="rId1561" Type="http://schemas.openxmlformats.org/officeDocument/2006/relationships/hyperlink" Target="https://cdr.cancer.gov/cgi-bin/cdr/QCforWord.py?DocId=CDR0000062863&amp;DocType=Summary:bu&amp;DocVersion=None&amp;parmstring=yes&amp;parmid=118559" TargetMode="External"/><Relationship Id="rId60" Type="http://schemas.openxmlformats.org/officeDocument/2006/relationships/hyperlink" Target="https://cdr.cancer.gov/cgi-bin/cdr/QcReport.py?DocId=CDR0000062687&amp;Session=guest" TargetMode="External"/><Relationship Id="rId1007" Type="http://schemas.openxmlformats.org/officeDocument/2006/relationships/hyperlink" Target="http://proteomics.bio21.unimelb.edu.au/lovd/genes/MUTYH" TargetMode="External"/><Relationship Id="rId1214" Type="http://schemas.openxmlformats.org/officeDocument/2006/relationships/hyperlink" Target="https://cdr.cancer.gov/cgi-bin/cdr/QCforWord.py?DocId=CDR0000062863&amp;DocType=Summary:bu&amp;DocVersion=None&amp;parmstring=yes&amp;parmid=118559" TargetMode="External"/><Relationship Id="rId1421" Type="http://schemas.openxmlformats.org/officeDocument/2006/relationships/hyperlink" Target="https://cdr.cancer.gov/cgi-bin/cdr/QCforWord.py?DocId=CDR0000062863&amp;DocType=Summary:bu&amp;DocVersion=None&amp;parmstring=yes&amp;parmid=118559" TargetMode="External"/><Relationship Id="rId1659" Type="http://schemas.openxmlformats.org/officeDocument/2006/relationships/hyperlink" Target="https://cdr.cancer.gov/cgi-bin/cdr/QCforWord.py?DocId=CDR0000062863&amp;DocType=Summary:bu&amp;DocVersion=None&amp;parmstring=yes&amp;parmid=118559" TargetMode="External"/><Relationship Id="rId1866" Type="http://schemas.openxmlformats.org/officeDocument/2006/relationships/hyperlink" Target="https://cdr.cancer.gov/cgi-bin/cdr/QCforWord.py?DocId=CDR0000062863&amp;DocType=Summary:bu&amp;DocVersion=None&amp;parmstring=yes&amp;parmid=118559" TargetMode="External"/><Relationship Id="rId1519" Type="http://schemas.openxmlformats.org/officeDocument/2006/relationships/hyperlink" Target="https://cdr.cancer.gov/cgi-bin/cdr/QCforWord.py?DocId=CDR0000062863&amp;DocType=Summary:bu&amp;DocVersion=None&amp;parmstring=yes&amp;parmid=118559" TargetMode="External"/><Relationship Id="rId1726" Type="http://schemas.openxmlformats.org/officeDocument/2006/relationships/hyperlink" Target="https://cdr.cancer.gov/cgi-bin/cdr/QCforWord.py?DocId=CDR0000062863&amp;DocType=Summary:bu&amp;DocVersion=None&amp;parmstring=yes&amp;parmid=118559" TargetMode="External"/><Relationship Id="rId1933" Type="http://schemas.openxmlformats.org/officeDocument/2006/relationships/hyperlink" Target="https://cdr.cancer.gov/cgi-bin/cdr/QCforWord.py?DocId=CDR0000062863&amp;DocType=Summary:bu&amp;DocVersion=None&amp;parmstring=yes&amp;parmid=118559" TargetMode="External"/><Relationship Id="rId18" Type="http://schemas.openxmlformats.org/officeDocument/2006/relationships/hyperlink" Target="https://cdr.cancer.gov/cgi-bin/cdr/QCforWord.py?DocId=CDR0000062863&amp;DocType=Summary:bu&amp;DocVersion=None&amp;parmstring=yes&amp;parmid=118559" TargetMode="External"/><Relationship Id="rId167" Type="http://schemas.openxmlformats.org/officeDocument/2006/relationships/hyperlink" Target="https://cdr.cancer.gov/cgi-bin/cdr/QCforWord.py?DocId=CDR0000062863&amp;DocType=Summary:bu&amp;DocVersion=None&amp;parmstring=yes&amp;parmid=118559" TargetMode="External"/><Relationship Id="rId374" Type="http://schemas.openxmlformats.org/officeDocument/2006/relationships/hyperlink" Target="https://cdr.cancer.gov/cgi-bin/cdr/QCforWord.py?DocId=CDR0000062863&amp;DocType=Summary:bu&amp;DocVersion=None&amp;parmstring=yes&amp;parmid=118559" TargetMode="External"/><Relationship Id="rId581" Type="http://schemas.openxmlformats.org/officeDocument/2006/relationships/hyperlink" Target="https://cdr.cancer.gov/cgi-bin/cdr/QCforWord.py?DocId=CDR0000062863&amp;DocType=Summary:bu&amp;DocVersion=None&amp;parmstring=yes&amp;parmid=118559" TargetMode="External"/><Relationship Id="rId234" Type="http://schemas.openxmlformats.org/officeDocument/2006/relationships/hyperlink" Target="https://cdr.cancer.gov/cgi-bin/cdr/QCforWord.py?DocId=CDR0000062863&amp;DocType=Summary:bu&amp;DocVersion=None&amp;parmstring=yes&amp;parmid=118559" TargetMode="External"/><Relationship Id="rId679" Type="http://schemas.openxmlformats.org/officeDocument/2006/relationships/hyperlink" Target="https://cdr.cancer.gov/cgi-bin/cdr/QCforWord.py?DocId=CDR0000062863&amp;DocType=Summary:bu&amp;DocVersion=None&amp;parmstring=yes&amp;parmid=118559" TargetMode="External"/><Relationship Id="rId886" Type="http://schemas.openxmlformats.org/officeDocument/2006/relationships/hyperlink" Target="https://cdr.cancer.gov/cgi-bin/cdr/QCforWord.py?DocId=CDR0000062863&amp;DocType=Summary:bu&amp;DocVersion=None&amp;parmstring=yes&amp;parmid=118559" TargetMode="External"/><Relationship Id="rId2" Type="http://schemas.openxmlformats.org/officeDocument/2006/relationships/styles" Target="styles.xml"/><Relationship Id="rId441" Type="http://schemas.openxmlformats.org/officeDocument/2006/relationships/hyperlink" Target="https://cdr.cancer.gov/cgi-bin/cdr/QCforWord.py?DocId=CDR0000062863&amp;DocType=Summary:bu&amp;DocVersion=None&amp;parmstring=yes&amp;parmid=118559" TargetMode="External"/><Relationship Id="rId539" Type="http://schemas.openxmlformats.org/officeDocument/2006/relationships/hyperlink" Target="https://cdr.cancer.gov/cgi-bin/cdr/QCforWord.py?DocId=CDR0000062863&amp;DocType=Summary:bu&amp;DocVersion=None&amp;parmstring=yes&amp;parmid=118559" TargetMode="External"/><Relationship Id="rId746" Type="http://schemas.openxmlformats.org/officeDocument/2006/relationships/hyperlink" Target="https://cdr.cancer.gov/cgi-bin/cdr/QCforWord.py?DocId=CDR0000062863&amp;DocType=Summary:bu&amp;DocVersion=None&amp;parmstring=yes&amp;parmid=118559" TargetMode="External"/><Relationship Id="rId1071" Type="http://schemas.openxmlformats.org/officeDocument/2006/relationships/hyperlink" Target="http://proteomics.bio21.unimelb.edu.au/lovd/genes/MUTYH" TargetMode="External"/><Relationship Id="rId1169" Type="http://schemas.openxmlformats.org/officeDocument/2006/relationships/hyperlink" Target="https://cdr.cancer.gov/cgi-bin/cdr/QCforWord.py?DocId=CDR0000062863&amp;DocType=Summary:bu&amp;DocVersion=None&amp;parmstring=yes&amp;parmid=118559" TargetMode="External"/><Relationship Id="rId1376" Type="http://schemas.openxmlformats.org/officeDocument/2006/relationships/hyperlink" Target="https://cdr.cancer.gov/cgi-bin/cdr/QCforWord.py?DocId=CDR0000062863&amp;DocType=Summary:bu&amp;DocVersion=None&amp;parmstring=yes&amp;parmid=118559" TargetMode="External"/><Relationship Id="rId1583" Type="http://schemas.openxmlformats.org/officeDocument/2006/relationships/hyperlink" Target="https://cdr.cancer.gov/cgi-bin/cdr/QCforWord.py?DocId=CDR0000062863&amp;DocType=Summary:bu&amp;DocVersion=None&amp;parmstring=yes&amp;parmid=118559" TargetMode="External"/><Relationship Id="rId301" Type="http://schemas.openxmlformats.org/officeDocument/2006/relationships/hyperlink" Target="http://www.ebi.ac.uk/gwas/" TargetMode="External"/><Relationship Id="rId953" Type="http://schemas.openxmlformats.org/officeDocument/2006/relationships/hyperlink" Target="https://cdr.cancer.gov/cgi-bin/cdr/QCforWord.py?DocId=CDR0000062863&amp;DocType=Summary:bu&amp;DocVersion=None&amp;parmstring=yes&amp;parmid=118559" TargetMode="External"/><Relationship Id="rId1029" Type="http://schemas.openxmlformats.org/officeDocument/2006/relationships/hyperlink" Target="https://cdr.cancer.gov/cgi-bin/cdr/Filter.py?DocId=CDR0000766214&amp;Filter=set:QC+GlossaryTermName+with+Concept+Set" TargetMode="External"/><Relationship Id="rId1236" Type="http://schemas.openxmlformats.org/officeDocument/2006/relationships/hyperlink" Target="https://cdr.cancer.gov/cgi-bin/cdr/QCforWord.py?DocId=CDR0000062863&amp;DocType=Summary:bu&amp;DocVersion=None&amp;parmstring=yes&amp;parmid=118559" TargetMode="External"/><Relationship Id="rId1790" Type="http://schemas.openxmlformats.org/officeDocument/2006/relationships/hyperlink" Target="https://cdr.cancer.gov/cgi-bin/cdr/QCforWord.py?DocId=CDR0000062863&amp;DocType=Summary:bu&amp;DocVersion=None&amp;parmstring=yes&amp;parmid=118559" TargetMode="External"/><Relationship Id="rId1888" Type="http://schemas.openxmlformats.org/officeDocument/2006/relationships/hyperlink" Target="https://cdr.cancer.gov/cgi-bin/cdr/QCforWord.py?DocId=CDR0000062863&amp;DocType=Summary:bu&amp;DocVersion=None&amp;parmstring=yes&amp;parmid=118559" TargetMode="External"/><Relationship Id="rId82" Type="http://schemas.openxmlformats.org/officeDocument/2006/relationships/hyperlink" Target="https://cdr.cancer.gov/cgi-bin/cdr/QCforWord.py?DocId=CDR0000062863&amp;DocType=Summary:bu&amp;DocVersion=None&amp;parmstring=yes&amp;parmid=118559" TargetMode="External"/><Relationship Id="rId606" Type="http://schemas.openxmlformats.org/officeDocument/2006/relationships/hyperlink" Target="https://cdr.cancer.gov/cgi-bin/cdr/QCforWord.py?DocId=CDR0000062863&amp;DocType=Summary:bu&amp;DocVersion=None&amp;parmstring=yes&amp;parmid=118559" TargetMode="External"/><Relationship Id="rId813" Type="http://schemas.openxmlformats.org/officeDocument/2006/relationships/hyperlink" Target="https://cdr.cancer.gov/cgi-bin/cdr/QCforWord.py?DocId=CDR0000062863&amp;DocType=Summary:bu&amp;DocVersion=None&amp;parmstring=yes&amp;parmid=118559" TargetMode="External"/><Relationship Id="rId1443" Type="http://schemas.openxmlformats.org/officeDocument/2006/relationships/hyperlink" Target="https://cdr.cancer.gov/cgi-bin/cdr/QCforWord.py?DocId=CDR0000062863&amp;DocType=Summary:bu&amp;DocVersion=None&amp;parmstring=yes&amp;parmid=118559" TargetMode="External"/><Relationship Id="rId1650" Type="http://schemas.openxmlformats.org/officeDocument/2006/relationships/hyperlink" Target="https://cdr.cancer.gov/cgi-bin/cdr/QCforWord.py?DocId=CDR0000062863&amp;DocType=Summary:bu&amp;DocVersion=None&amp;parmstring=yes&amp;parmid=118559" TargetMode="External"/><Relationship Id="rId1748" Type="http://schemas.openxmlformats.org/officeDocument/2006/relationships/hyperlink" Target="https://cdr.cancer.gov/cgi-bin/cdr/QCforWord.py?DocId=CDR0000062863&amp;DocType=Summary:bu&amp;DocVersion=None&amp;parmstring=yes&amp;parmid=118559" TargetMode="External"/><Relationship Id="rId1303" Type="http://schemas.openxmlformats.org/officeDocument/2006/relationships/hyperlink" Target="https://cdr.cancer.gov/cgi-bin/cdr/QCforWord.py?DocId=CDR0000062863&amp;DocType=Summary:bu&amp;DocVersion=None&amp;parmstring=yes&amp;parmid=118559" TargetMode="External"/><Relationship Id="rId1510" Type="http://schemas.openxmlformats.org/officeDocument/2006/relationships/hyperlink" Target="https://cdr.cancer.gov/cgi-bin/cdr/QCforWord.py?DocId=CDR0000062863&amp;DocType=Summary:bu&amp;DocVersion=None&amp;parmstring=yes&amp;parmid=118559" TargetMode="External"/><Relationship Id="rId1955" Type="http://schemas.openxmlformats.org/officeDocument/2006/relationships/hyperlink" Target="https://cdr.cancer.gov/cgi-bin/cdr/QCforWord.py?DocId=CDR0000062863&amp;DocType=Summary:bu&amp;DocVersion=None&amp;parmstring=yes&amp;parmid=118559" TargetMode="External"/><Relationship Id="rId1608" Type="http://schemas.openxmlformats.org/officeDocument/2006/relationships/hyperlink" Target="https://cdr.cancer.gov/cgi-bin/cdr/QCforWord.py?DocId=CDR0000062863&amp;DocType=Summary:bu&amp;DocVersion=None&amp;parmstring=yes&amp;parmid=118559" TargetMode="External"/><Relationship Id="rId1815" Type="http://schemas.openxmlformats.org/officeDocument/2006/relationships/hyperlink" Target="https://cdr.cancer.gov/cgi-bin/cdr/QCforWord.py?DocId=CDR0000062863&amp;DocType=Summary:bu&amp;DocVersion=None&amp;parmstring=yes&amp;parmid=118559" TargetMode="External"/><Relationship Id="rId189" Type="http://schemas.openxmlformats.org/officeDocument/2006/relationships/hyperlink" Target="https://cdr.cancer.gov/cgi-bin/cdr/QCforWord.py?DocId=CDR0000062863&amp;DocType=Summary:bu&amp;DocVersion=None&amp;parmstring=yes&amp;parmid=118559" TargetMode="External"/><Relationship Id="rId396" Type="http://schemas.openxmlformats.org/officeDocument/2006/relationships/hyperlink" Target="https://cdr.cancer.gov/cgi-bin/cdr/QCforWord.py?DocId=CDR0000062863&amp;DocType=Summary:bu&amp;DocVersion=None&amp;parmstring=yes&amp;parmid=118559" TargetMode="External"/><Relationship Id="rId256" Type="http://schemas.openxmlformats.org/officeDocument/2006/relationships/hyperlink" Target="https://cdr.cancer.gov/cgi-bin/cdr/QCforWord.py?DocId=CDR0000062863&amp;DocType=Summary:bu&amp;DocVersion=None&amp;parmstring=yes&amp;parmid=118559" TargetMode="External"/><Relationship Id="rId463" Type="http://schemas.openxmlformats.org/officeDocument/2006/relationships/hyperlink" Target="https://cdr.cancer.gov/cgi-bin/cdr/QCforWord.py?DocId=CDR0000062863&amp;DocType=Summary:bu&amp;DocVersion=None&amp;parmstring=yes&amp;parmid=118559" TargetMode="External"/><Relationship Id="rId670" Type="http://schemas.openxmlformats.org/officeDocument/2006/relationships/hyperlink" Target="https://cdr.cancer.gov/cgi-bin/cdr/QCforWord.py?DocId=CDR0000062863&amp;DocType=Summary:bu&amp;DocVersion=None&amp;parmstring=yes&amp;parmid=118559" TargetMode="External"/><Relationship Id="rId1093" Type="http://schemas.openxmlformats.org/officeDocument/2006/relationships/hyperlink" Target="https://cdr.cancer.gov/cgi-bin/cdr/Filter.py?DocId=CDR0000460156&amp;Filter=set:QC+GlossaryTermName+with+Concept+Set" TargetMode="External"/><Relationship Id="rId116" Type="http://schemas.openxmlformats.org/officeDocument/2006/relationships/hyperlink" Target="https://cdr.cancer.gov/cgi-bin/cdr/QCforWord.py?DocId=CDR0000062863&amp;DocType=Summary:bu&amp;DocVersion=None&amp;parmstring=yes&amp;parmid=118559" TargetMode="External"/><Relationship Id="rId323" Type="http://schemas.openxmlformats.org/officeDocument/2006/relationships/hyperlink" Target="https://cdr.cancer.gov/cgi-bin/cdr/QCforWord.py?DocId=CDR0000062863&amp;DocType=Summary:bu&amp;DocVersion=None&amp;parmstring=yes&amp;parmid=118559" TargetMode="External"/><Relationship Id="rId530" Type="http://schemas.openxmlformats.org/officeDocument/2006/relationships/hyperlink" Target="https://cdr.cancer.gov/cgi-bin/cdr/QCforWord.py?DocId=CDR0000062863&amp;DocType=Summary:bu&amp;DocVersion=None&amp;parmstring=yes&amp;parmid=118559" TargetMode="External"/><Relationship Id="rId768" Type="http://schemas.openxmlformats.org/officeDocument/2006/relationships/hyperlink" Target="https://cdr.cancer.gov/cgi-bin/cdr/QCforWord.py?DocId=CDR0000062863&amp;DocType=Summary:bu&amp;DocVersion=None&amp;parmstring=yes&amp;parmid=118559" TargetMode="External"/><Relationship Id="rId975" Type="http://schemas.openxmlformats.org/officeDocument/2006/relationships/hyperlink" Target="https://cdr.cancer.gov/cgi-bin/cdr/QCforWord.py?DocId=CDR0000062863&amp;DocType=Summary:bu&amp;DocVersion=None&amp;parmstring=yes&amp;parmid=118559" TargetMode="External"/><Relationship Id="rId1160" Type="http://schemas.openxmlformats.org/officeDocument/2006/relationships/hyperlink" Target="https://cdr.cancer.gov/cgi-bin/cdr/QCforWord.py?DocId=CDR0000062863&amp;DocType=Summary:bu&amp;DocVersion=None&amp;parmstring=yes&amp;parmid=118559" TargetMode="External"/><Relationship Id="rId1398" Type="http://schemas.openxmlformats.org/officeDocument/2006/relationships/hyperlink" Target="https://cdr.cancer.gov/cgi-bin/cdr/QCforWord.py?DocId=CDR0000062863&amp;DocType=Summary:bu&amp;DocVersion=None&amp;parmstring=yes&amp;parmid=118559" TargetMode="External"/><Relationship Id="rId628" Type="http://schemas.openxmlformats.org/officeDocument/2006/relationships/hyperlink" Target="https://cdr.cancer.gov/cgi-bin/cdr/QCforWord.py?DocId=CDR0000062863&amp;DocType=Summary:bu&amp;DocVersion=None&amp;parmstring=yes&amp;parmid=118559" TargetMode="External"/><Relationship Id="rId835" Type="http://schemas.openxmlformats.org/officeDocument/2006/relationships/hyperlink" Target="https://cdr.cancer.gov/cgi-bin/cdr/QCforWord.py?DocId=CDR0000062863&amp;DocType=Summary:bu&amp;DocVersion=None&amp;parmstring=yes&amp;parmid=118559" TargetMode="External"/><Relationship Id="rId1258" Type="http://schemas.openxmlformats.org/officeDocument/2006/relationships/hyperlink" Target="https://cdr.cancer.gov/cgi-bin/cdr/QCforWord.py?DocId=CDR0000062863&amp;DocType=Summary:bu&amp;DocVersion=None&amp;parmstring=yes&amp;parmid=118559" TargetMode="External"/><Relationship Id="rId1465" Type="http://schemas.openxmlformats.org/officeDocument/2006/relationships/hyperlink" Target="https://cdr.cancer.gov/cgi-bin/cdr/QCforWord.py?DocId=CDR0000062863&amp;DocType=Summary:bu&amp;DocVersion=None&amp;parmstring=yes&amp;parmid=118559" TargetMode="External"/><Relationship Id="rId1672" Type="http://schemas.openxmlformats.org/officeDocument/2006/relationships/hyperlink" Target="https://cdr.cancer.gov/cgi-bin/cdr/QcReport.py?DocId=CDR0000531837&amp;Session=guest" TargetMode="External"/><Relationship Id="rId1020" Type="http://schemas.openxmlformats.org/officeDocument/2006/relationships/hyperlink" Target="https://cdr.cancer.gov/cgi-bin/cdr/QCforWord.py?DocId=CDR0000062863&amp;DocType=Summary:bu&amp;DocVersion=None&amp;parmstring=yes&amp;parmid=118559" TargetMode="External"/><Relationship Id="rId1118" Type="http://schemas.openxmlformats.org/officeDocument/2006/relationships/hyperlink" Target="https://cdr.cancer.gov/cgi-bin/cdr/Filter.py?DocId=CDR0000460153&amp;Filter=set:QC+GlossaryTermName+with+Concept+Set" TargetMode="External"/><Relationship Id="rId1325" Type="http://schemas.openxmlformats.org/officeDocument/2006/relationships/hyperlink" Target="https://cdr.cancer.gov/cgi-bin/cdr/QCforWord.py?DocId=CDR0000062863&amp;DocType=Summary:bu&amp;DocVersion=None&amp;parmstring=yes&amp;parmid=118559" TargetMode="External"/><Relationship Id="rId1532" Type="http://schemas.openxmlformats.org/officeDocument/2006/relationships/hyperlink" Target="https://cdr.cancer.gov/cgi-bin/cdr/QCforWord.py?DocId=CDR0000062863&amp;DocType=Summary:bu&amp;DocVersion=None&amp;parmstring=yes&amp;parmid=118559" TargetMode="External"/><Relationship Id="rId902" Type="http://schemas.openxmlformats.org/officeDocument/2006/relationships/hyperlink" Target="https://cdr.cancer.gov/cgi-bin/cdr/QCforWord.py?DocId=CDR0000062863&amp;DocType=Summary:bu&amp;DocVersion=None&amp;parmstring=yes&amp;parmid=118559" TargetMode="External"/><Relationship Id="rId1837" Type="http://schemas.openxmlformats.org/officeDocument/2006/relationships/hyperlink" Target="https://cdr.cancer.gov/cgi-bin/cdr/QCforWord.py?DocId=CDR0000062863&amp;DocType=Summary:bu&amp;DocVersion=None&amp;parmstring=yes&amp;parmid=118559" TargetMode="External"/><Relationship Id="rId31" Type="http://schemas.openxmlformats.org/officeDocument/2006/relationships/hyperlink" Target="https://cdr.cancer.gov/cgi-bin/cdr/QCforWord.py?DocId=CDR0000062863&amp;DocType=Summary:bu&amp;DocVersion=None&amp;parmstring=yes&amp;parmid=118559" TargetMode="External"/><Relationship Id="rId180" Type="http://schemas.openxmlformats.org/officeDocument/2006/relationships/hyperlink" Target="https://cdr.cancer.gov/cgi-bin/cdr/QCforWord.py?DocId=CDR0000062863&amp;DocType=Summary:bu&amp;DocVersion=None&amp;parmstring=yes&amp;parmid=118559" TargetMode="External"/><Relationship Id="rId278" Type="http://schemas.openxmlformats.org/officeDocument/2006/relationships/hyperlink" Target="https://cdr.cancer.gov/cgi-bin/cdr/Filter.py?DocId=CDR0000044805&amp;Filter=set:QC+GlossaryTermName+with+Concept+Set" TargetMode="External"/><Relationship Id="rId1904" Type="http://schemas.openxmlformats.org/officeDocument/2006/relationships/hyperlink" Target="https://cdr.cancer.gov/cgi-bin/cdr/QCforWord.py?DocId=CDR0000062863&amp;DocType=Summary:bu&amp;DocVersion=None&amp;parmstring=yes&amp;parmid=118559" TargetMode="External"/><Relationship Id="rId485" Type="http://schemas.openxmlformats.org/officeDocument/2006/relationships/hyperlink" Target="https://cdr.cancer.gov/cgi-bin/cdr/QCforWord.py?DocId=CDR0000062863&amp;DocType=Summary:bu&amp;DocVersion=None&amp;parmstring=yes&amp;parmid=118559" TargetMode="External"/><Relationship Id="rId692" Type="http://schemas.openxmlformats.org/officeDocument/2006/relationships/hyperlink" Target="https://cdr.cancer.gov/cgi-bin/cdr/Filter.py?DocId=CDR0000044868&amp;Filter=set:QC+GlossaryTermName+with+Concept+Set" TargetMode="External"/><Relationship Id="rId138" Type="http://schemas.openxmlformats.org/officeDocument/2006/relationships/hyperlink" Target="https://www.ncbi.nlm.nih.gov/gtr/" TargetMode="External"/><Relationship Id="rId345" Type="http://schemas.openxmlformats.org/officeDocument/2006/relationships/hyperlink" Target="https://cdr.cancer.gov/cgi-bin/cdr/QCforWord.py?DocId=CDR0000062863&amp;DocType=Summary:bu&amp;DocVersion=None&amp;parmstring=yes&amp;parmid=118559" TargetMode="External"/><Relationship Id="rId552" Type="http://schemas.openxmlformats.org/officeDocument/2006/relationships/hyperlink" Target="https://cdr.cancer.gov/cgi-bin/cdr/QcReport.py?DocId=CDR0000531827&amp;Session=guest" TargetMode="External"/><Relationship Id="rId997" Type="http://schemas.openxmlformats.org/officeDocument/2006/relationships/hyperlink" Target="https://cdr.cancer.gov/cgi-bin/cdr/QCforWord.py?DocId=CDR0000062863&amp;DocType=Summary:bu&amp;DocVersion=None&amp;parmstring=yes&amp;parmid=118559" TargetMode="External"/><Relationship Id="rId1182" Type="http://schemas.openxmlformats.org/officeDocument/2006/relationships/hyperlink" Target="https://cdr.cancer.gov/cgi-bin/cdr/QCforWord.py?DocId=CDR0000062863&amp;DocType=Summary:bu&amp;DocVersion=None&amp;parmstring=yes&amp;parmid=118559" TargetMode="External"/><Relationship Id="rId205" Type="http://schemas.openxmlformats.org/officeDocument/2006/relationships/hyperlink" Target="https://cdr.cancer.gov/cgi-bin/cdr/QCforWord.py?DocId=CDR0000062863&amp;DocType=Summary:bu&amp;DocVersion=None&amp;parmstring=yes&amp;parmid=118559" TargetMode="External"/><Relationship Id="rId412" Type="http://schemas.openxmlformats.org/officeDocument/2006/relationships/hyperlink" Target="https://cdr.cancer.gov/cgi-bin/cdr/QCforWord.py?DocId=CDR0000062863&amp;DocType=Summary:bu&amp;DocVersion=None&amp;parmstring=yes&amp;parmid=118559" TargetMode="External"/><Relationship Id="rId857" Type="http://schemas.openxmlformats.org/officeDocument/2006/relationships/hyperlink" Target="https://cdr.cancer.gov/cgi-bin/cdr/QCforWord.py?DocId=CDR0000062863&amp;DocType=Summary:bu&amp;DocVersion=None&amp;parmstring=yes&amp;parmid=118559" TargetMode="External"/><Relationship Id="rId1042" Type="http://schemas.openxmlformats.org/officeDocument/2006/relationships/hyperlink" Target="https://cdr.cancer.gov/cgi-bin/cdr/QCforWord.py?DocId=CDR0000062863&amp;DocType=Summary:bu&amp;DocVersion=None&amp;parmstring=yes&amp;parmid=118559" TargetMode="External"/><Relationship Id="rId1487" Type="http://schemas.openxmlformats.org/officeDocument/2006/relationships/hyperlink" Target="https://cdr.cancer.gov/cgi-bin/cdr/QCforWord.py?DocId=CDR0000062863&amp;DocType=Summary:bu&amp;DocVersion=None&amp;parmstring=yes&amp;parmid=118559" TargetMode="External"/><Relationship Id="rId1694" Type="http://schemas.openxmlformats.org/officeDocument/2006/relationships/hyperlink" Target="https://cdr.cancer.gov/cgi-bin/cdr/QCforWord.py?DocId=CDR0000062863&amp;DocType=Summary:bu&amp;DocVersion=None&amp;parmstring=yes&amp;parmid=118559" TargetMode="External"/><Relationship Id="rId717" Type="http://schemas.openxmlformats.org/officeDocument/2006/relationships/hyperlink" Target="https://cdr.cancer.gov/cgi-bin/cdr/QCforWord.py?DocId=CDR0000062863&amp;DocType=Summary:bu&amp;DocVersion=None&amp;parmstring=yes&amp;parmid=118559" TargetMode="External"/><Relationship Id="rId924" Type="http://schemas.openxmlformats.org/officeDocument/2006/relationships/hyperlink" Target="https://cdr.cancer.gov/cgi-bin/cdr/QCforWord.py?DocId=CDR0000062863&amp;DocType=Summary:bu&amp;DocVersion=None&amp;parmstring=yes&amp;parmid=118559" TargetMode="External"/><Relationship Id="rId1347" Type="http://schemas.openxmlformats.org/officeDocument/2006/relationships/hyperlink" Target="https://cdr.cancer.gov/cgi-bin/cdr/QCforWord.py?DocId=CDR0000062863&amp;DocType=Summary:bu&amp;DocVersion=None&amp;parmstring=yes&amp;parmid=118559" TargetMode="External"/><Relationship Id="rId1554" Type="http://schemas.openxmlformats.org/officeDocument/2006/relationships/hyperlink" Target="https://cdr.cancer.gov/cgi-bin/cdr/QCforWord.py?DocId=CDR0000062863&amp;DocType=Summary:bu&amp;DocVersion=None&amp;parmstring=yes&amp;parmid=118559" TargetMode="External"/><Relationship Id="rId1761" Type="http://schemas.openxmlformats.org/officeDocument/2006/relationships/hyperlink" Target="https://cdr.cancer.gov/cgi-bin/cdr/QCforWord.py?DocId=CDR0000062863&amp;DocType=Summary:bu&amp;DocVersion=None&amp;parmstring=yes&amp;parmid=118559" TargetMode="External"/><Relationship Id="rId53" Type="http://schemas.openxmlformats.org/officeDocument/2006/relationships/hyperlink" Target="https://cdr.cancer.gov/cgi-bin/cdr/Filter.py?DocId=CDR0000339344&amp;Filter=set:QC+GlossaryTermName+with+Concept+Set" TargetMode="External"/><Relationship Id="rId1207" Type="http://schemas.openxmlformats.org/officeDocument/2006/relationships/hyperlink" Target="https://cdr.cancer.gov/cgi-bin/cdr/QCforWord.py?DocId=CDR0000062863&amp;DocType=Summary:bu&amp;DocVersion=None&amp;parmstring=yes&amp;parmid=118559" TargetMode="External"/><Relationship Id="rId1414" Type="http://schemas.openxmlformats.org/officeDocument/2006/relationships/hyperlink" Target="https://cdr.cancer.gov/cgi-bin/cdr/QCforWord.py?DocId=CDR0000062863&amp;DocType=Summary:bu&amp;DocVersion=None&amp;parmstring=yes&amp;parmid=118559" TargetMode="External"/><Relationship Id="rId1621" Type="http://schemas.openxmlformats.org/officeDocument/2006/relationships/hyperlink" Target="https://cdr.cancer.gov/cgi-bin/cdr/QCforWord.py?DocId=CDR0000062863&amp;DocType=Summary:bu&amp;DocVersion=None&amp;parmstring=yes&amp;parmid=118559" TargetMode="External"/><Relationship Id="rId1859" Type="http://schemas.openxmlformats.org/officeDocument/2006/relationships/hyperlink" Target="https://cdr.cancer.gov/cgi-bin/cdr/QCforWord.py?DocId=CDR0000062863&amp;DocType=Summary:bu&amp;DocVersion=None&amp;parmstring=yes&amp;parmid=118559" TargetMode="External"/><Relationship Id="rId1719" Type="http://schemas.openxmlformats.org/officeDocument/2006/relationships/hyperlink" Target="https://cdr.cancer.gov/cgi-bin/cdr/QCforWord.py?DocId=CDR0000062863&amp;DocType=Summary:bu&amp;DocVersion=None&amp;parmstring=yes&amp;parmid=118559" TargetMode="External"/><Relationship Id="rId1926" Type="http://schemas.openxmlformats.org/officeDocument/2006/relationships/hyperlink" Target="https://cdr.cancer.gov/cgi-bin/cdr/QCforWord.py?DocId=CDR0000062863&amp;DocType=Summary:bu&amp;DocVersion=None&amp;parmstring=yes&amp;parmid=118559" TargetMode="External"/><Relationship Id="rId367" Type="http://schemas.openxmlformats.org/officeDocument/2006/relationships/hyperlink" Target="https://cdr.cancer.gov/cgi-bin/cdr/QCforWord.py?DocId=CDR0000062863&amp;DocType=Summary:bu&amp;DocVersion=None&amp;parmstring=yes&amp;parmid=118559" TargetMode="External"/><Relationship Id="rId574" Type="http://schemas.openxmlformats.org/officeDocument/2006/relationships/hyperlink" Target="https://cdr.cancer.gov/cgi-bin/cdr/QcReport.py?DocId=CDR0000526280&amp;Session=g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208</Pages>
  <Words>169897</Words>
  <Characters>968418</Characters>
  <Application>Microsoft Office Word</Application>
  <DocSecurity>0</DocSecurity>
  <Lines>8070</Lines>
  <Paragraphs>2272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Juthe, Robin (NIH/NCI) [E]</dc:creator>
  <cp:keywords/>
  <dc:description/>
  <cp:lastModifiedBy>Juthe, Robin (NIH/NCI) [E]</cp:lastModifiedBy>
  <cp:revision>3</cp:revision>
  <dcterms:created xsi:type="dcterms:W3CDTF">2018-06-01T21:34:00Z</dcterms:created>
  <dcterms:modified xsi:type="dcterms:W3CDTF">2018-06-01T21:35:00Z</dcterms:modified>
</cp:coreProperties>
</file>